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60D1E" w14:textId="2E811AE3" w:rsidR="00BE6982" w:rsidRPr="00590ED8" w:rsidRDefault="00BE6982" w:rsidP="00F050CE">
      <w:pPr>
        <w:spacing w:after="0" w:line="240" w:lineRule="auto"/>
        <w:rPr>
          <w:rFonts w:ascii="Calibri" w:hAnsi="Calibri" w:cs="Calibri"/>
          <w:b/>
          <w:bCs/>
        </w:rPr>
      </w:pPr>
    </w:p>
    <w:p w14:paraId="76ABB904" w14:textId="3035AA6C" w:rsidR="00BE6982" w:rsidRDefault="00BE6982" w:rsidP="00F050CE">
      <w:pPr>
        <w:spacing w:after="0" w:line="240" w:lineRule="auto"/>
        <w:rPr>
          <w:rFonts w:ascii="Calibri" w:hAnsi="Calibri" w:cs="Calibri"/>
          <w:b/>
          <w:bCs/>
        </w:rPr>
      </w:pPr>
    </w:p>
    <w:p w14:paraId="3B88B085" w14:textId="75DFECDA" w:rsidR="00F050CE" w:rsidRDefault="00F050CE" w:rsidP="00F050CE">
      <w:pPr>
        <w:spacing w:after="0" w:line="240" w:lineRule="auto"/>
        <w:rPr>
          <w:rFonts w:ascii="Calibri" w:hAnsi="Calibri" w:cs="Calibri"/>
        </w:rPr>
      </w:pPr>
      <w:r w:rsidRPr="00F050CE">
        <w:rPr>
          <w:rFonts w:ascii="Calibri" w:hAnsi="Calibri" w:cs="Calibri"/>
          <w:b/>
          <w:bCs/>
        </w:rPr>
        <w:t xml:space="preserve">RE: Request for Funding the Recommendations of the </w:t>
      </w:r>
      <w:proofErr w:type="gramStart"/>
      <w:r w:rsidRPr="00F050CE">
        <w:rPr>
          <w:rFonts w:ascii="Calibri" w:hAnsi="Calibri" w:cs="Calibri"/>
          <w:b/>
          <w:bCs/>
        </w:rPr>
        <w:t>Blue Ribbon</w:t>
      </w:r>
      <w:proofErr w:type="gramEnd"/>
      <w:r w:rsidRPr="00F050CE">
        <w:rPr>
          <w:rFonts w:ascii="Calibri" w:hAnsi="Calibri" w:cs="Calibri"/>
          <w:b/>
          <w:bCs/>
        </w:rPr>
        <w:t xml:space="preserve"> Committee for the Rehabilitation of Clear Lake in the 2025-2026 State Budget</w:t>
      </w:r>
    </w:p>
    <w:p w14:paraId="0BE11D97" w14:textId="751EB182" w:rsidR="00F050CE" w:rsidRDefault="00F050CE" w:rsidP="00F050CE">
      <w:pPr>
        <w:spacing w:after="0" w:line="240" w:lineRule="auto"/>
        <w:rPr>
          <w:rFonts w:ascii="Calibri" w:hAnsi="Calibri" w:cs="Calibri"/>
        </w:rPr>
      </w:pPr>
    </w:p>
    <w:p w14:paraId="5EA6D684" w14:textId="77777777" w:rsidR="00F050CE" w:rsidRDefault="00F050CE" w:rsidP="00F050CE">
      <w:pPr>
        <w:spacing w:after="0" w:line="240" w:lineRule="auto"/>
        <w:rPr>
          <w:rFonts w:ascii="Calibri" w:hAnsi="Calibri" w:cs="Calibri"/>
        </w:rPr>
      </w:pPr>
    </w:p>
    <w:p w14:paraId="6329A9B3" w14:textId="5638DDEE" w:rsidR="00F050CE" w:rsidRDefault="00F050CE" w:rsidP="00F050CE">
      <w:pPr>
        <w:spacing w:after="0" w:line="240" w:lineRule="auto"/>
        <w:rPr>
          <w:rFonts w:ascii="Calibri" w:hAnsi="Calibri" w:cs="Calibri"/>
        </w:rPr>
      </w:pPr>
      <w:r>
        <w:rPr>
          <w:rFonts w:ascii="Calibri" w:hAnsi="Calibri" w:cs="Calibri"/>
        </w:rPr>
        <w:t>Members of the California Legislature:</w:t>
      </w:r>
    </w:p>
    <w:p w14:paraId="1254EF68" w14:textId="77777777" w:rsidR="00F050CE" w:rsidRDefault="00F050CE" w:rsidP="00F050CE">
      <w:pPr>
        <w:spacing w:after="0" w:line="240" w:lineRule="auto"/>
        <w:rPr>
          <w:rFonts w:ascii="Calibri" w:hAnsi="Calibri" w:cs="Calibri"/>
        </w:rPr>
      </w:pPr>
    </w:p>
    <w:p w14:paraId="41772864" w14:textId="19ACE556" w:rsidR="00F050CE" w:rsidRDefault="00F050CE" w:rsidP="00F050CE">
      <w:pPr>
        <w:spacing w:after="0" w:line="240" w:lineRule="auto"/>
        <w:rPr>
          <w:rFonts w:ascii="Calibri" w:hAnsi="Calibri" w:cs="Calibri"/>
        </w:rPr>
      </w:pPr>
      <w:r>
        <w:rPr>
          <w:rFonts w:ascii="Calibri" w:hAnsi="Calibri" w:cs="Calibri"/>
        </w:rPr>
        <w:t xml:space="preserve">The undersigned stakeholders of Clear Lake humbly request your support of Assembly Member Cecilia </w:t>
      </w:r>
      <w:proofErr w:type="spellStart"/>
      <w:r>
        <w:rPr>
          <w:rFonts w:ascii="Calibri" w:hAnsi="Calibri" w:cs="Calibri"/>
        </w:rPr>
        <w:t>Aquiar</w:t>
      </w:r>
      <w:proofErr w:type="spellEnd"/>
      <w:r>
        <w:rPr>
          <w:rFonts w:ascii="Calibri" w:hAnsi="Calibri" w:cs="Calibri"/>
        </w:rPr>
        <w:t xml:space="preserve">-Curry’s request to fund the recommendations of the </w:t>
      </w:r>
      <w:proofErr w:type="gramStart"/>
      <w:r>
        <w:rPr>
          <w:rFonts w:ascii="Calibri" w:hAnsi="Calibri" w:cs="Calibri"/>
        </w:rPr>
        <w:t>Blue Ribbon</w:t>
      </w:r>
      <w:proofErr w:type="gramEnd"/>
      <w:r>
        <w:rPr>
          <w:rFonts w:ascii="Calibri" w:hAnsi="Calibri" w:cs="Calibri"/>
        </w:rPr>
        <w:t xml:space="preserve"> Committee for the Rehabilitation of Clear Lake in the 2025-26 State Budget. (Attached)</w:t>
      </w:r>
    </w:p>
    <w:p w14:paraId="4DE1FF98" w14:textId="77777777" w:rsidR="00F050CE" w:rsidRDefault="00F050CE" w:rsidP="00F050CE">
      <w:pPr>
        <w:spacing w:after="0" w:line="240" w:lineRule="auto"/>
        <w:rPr>
          <w:rFonts w:ascii="Calibri" w:hAnsi="Calibri" w:cs="Calibri"/>
        </w:rPr>
      </w:pPr>
    </w:p>
    <w:p w14:paraId="164C2221" w14:textId="135563CA" w:rsidR="00F050CE" w:rsidRPr="00FE07EA" w:rsidRDefault="00F050CE" w:rsidP="00F050CE">
      <w:pPr>
        <w:spacing w:after="0" w:line="240" w:lineRule="auto"/>
        <w:rPr>
          <w:rFonts w:ascii="Calibri" w:hAnsi="Calibri" w:cs="Calibri"/>
        </w:rPr>
      </w:pPr>
      <w:r w:rsidRPr="00FE07EA">
        <w:rPr>
          <w:rFonts w:ascii="Calibri" w:hAnsi="Calibri" w:cs="Calibri"/>
        </w:rPr>
        <w:t>Clear Lake is in crisis</w:t>
      </w:r>
      <w:r>
        <w:rPr>
          <w:rFonts w:ascii="Calibri" w:hAnsi="Calibri" w:cs="Calibri"/>
        </w:rPr>
        <w:t xml:space="preserve">, </w:t>
      </w:r>
      <w:r w:rsidRPr="00FE07EA">
        <w:rPr>
          <w:rFonts w:ascii="Calibri" w:hAnsi="Calibri" w:cs="Calibri"/>
        </w:rPr>
        <w:t>and so are the communities that depend on it. Once a jewel of Northern California, this ancient lake is now choking on</w:t>
      </w:r>
      <w:r>
        <w:rPr>
          <w:rFonts w:ascii="Calibri" w:hAnsi="Calibri" w:cs="Calibri"/>
        </w:rPr>
        <w:t xml:space="preserve"> past</w:t>
      </w:r>
      <w:r w:rsidRPr="00FE07EA">
        <w:rPr>
          <w:rFonts w:ascii="Calibri" w:hAnsi="Calibri" w:cs="Calibri"/>
        </w:rPr>
        <w:t xml:space="preserve"> pollution</w:t>
      </w:r>
      <w:r>
        <w:rPr>
          <w:rFonts w:ascii="Calibri" w:hAnsi="Calibri" w:cs="Calibri"/>
        </w:rPr>
        <w:t xml:space="preserve"> and </w:t>
      </w:r>
      <w:r w:rsidRPr="00FE07EA">
        <w:rPr>
          <w:rFonts w:ascii="Calibri" w:hAnsi="Calibri" w:cs="Calibri"/>
        </w:rPr>
        <w:t>toxic blooms</w:t>
      </w:r>
      <w:r>
        <w:rPr>
          <w:rFonts w:ascii="Calibri" w:hAnsi="Calibri" w:cs="Calibri"/>
        </w:rPr>
        <w:t>, which require immediate action</w:t>
      </w:r>
      <w:r w:rsidRPr="00FE07EA">
        <w:rPr>
          <w:rFonts w:ascii="Calibri" w:hAnsi="Calibri" w:cs="Calibri"/>
        </w:rPr>
        <w:t>. What’s at stake isn’t just the lake’s beauty, but the health, heritage, and water security of an entire region.</w:t>
      </w:r>
    </w:p>
    <w:p w14:paraId="01C61233" w14:textId="77777777" w:rsidR="00F050CE" w:rsidRPr="00FE07EA" w:rsidRDefault="00F050CE" w:rsidP="00F050CE">
      <w:pPr>
        <w:spacing w:after="0" w:line="240" w:lineRule="auto"/>
        <w:rPr>
          <w:rFonts w:ascii="Calibri" w:eastAsia="Times New Roman" w:hAnsi="Calibri" w:cs="Calibri"/>
          <w:color w:val="000000" w:themeColor="text1"/>
        </w:rPr>
      </w:pPr>
    </w:p>
    <w:p w14:paraId="26B4E993" w14:textId="3CB45C6C"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For nearly 50 years, harmful algal blooms have plagued Clear Lake due to nutrient pollution and warming temperatures. These blooms are more than just unsightly</w:t>
      </w:r>
      <w:r>
        <w:rPr>
          <w:rFonts w:ascii="Calibri" w:eastAsia="Times New Roman" w:hAnsi="Calibri" w:cs="Calibri"/>
          <w:color w:val="000000" w:themeColor="text1"/>
        </w:rPr>
        <w:t xml:space="preserve"> and exceedingly malodorous</w:t>
      </w:r>
      <w:r w:rsidRPr="00FE07EA">
        <w:rPr>
          <w:rFonts w:ascii="Calibri" w:eastAsia="Times New Roman" w:hAnsi="Calibri" w:cs="Calibri"/>
          <w:color w:val="000000" w:themeColor="text1"/>
        </w:rPr>
        <w:t>. They pose real and growing risks to the people who live around the lake and depend on it every day.</w:t>
      </w:r>
    </w:p>
    <w:p w14:paraId="057164FB" w14:textId="77777777" w:rsidR="00F050CE" w:rsidRPr="00FE07EA" w:rsidRDefault="00F050CE" w:rsidP="00F050CE">
      <w:pPr>
        <w:spacing w:after="0" w:line="240" w:lineRule="auto"/>
        <w:rPr>
          <w:rFonts w:ascii="Calibri" w:eastAsia="Times New Roman" w:hAnsi="Calibri" w:cs="Calibri"/>
          <w:color w:val="000000" w:themeColor="text1"/>
        </w:rPr>
      </w:pPr>
    </w:p>
    <w:p w14:paraId="6A3B9A9E" w14:textId="77777777"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hAnsi="Calibri" w:cs="Calibri"/>
        </w:rPr>
        <w:t>According to a CDC</w:t>
      </w:r>
      <w:r>
        <w:rPr>
          <w:rFonts w:ascii="Calibri" w:hAnsi="Calibri" w:cs="Calibri"/>
        </w:rPr>
        <w:t xml:space="preserve"> / Cal-WATCH</w:t>
      </w:r>
      <w:r w:rsidRPr="00FE07EA">
        <w:rPr>
          <w:rFonts w:ascii="Calibri" w:hAnsi="Calibri" w:cs="Calibri"/>
        </w:rPr>
        <w:t xml:space="preserve"> study from </w:t>
      </w:r>
      <w:r>
        <w:rPr>
          <w:rFonts w:ascii="Calibri" w:hAnsi="Calibri" w:cs="Calibri"/>
        </w:rPr>
        <w:t>2021,</w:t>
      </w:r>
      <w:r w:rsidRPr="00FE07EA">
        <w:rPr>
          <w:rFonts w:ascii="Calibri" w:hAnsi="Calibri" w:cs="Calibri"/>
        </w:rPr>
        <w:t xml:space="preserve"> more than 50% of tested homes drawing drinking water from Clear Lake had </w:t>
      </w:r>
      <w:r>
        <w:rPr>
          <w:rFonts w:ascii="Calibri" w:hAnsi="Calibri" w:cs="Calibri"/>
        </w:rPr>
        <w:t xml:space="preserve">detectable levels of </w:t>
      </w:r>
      <w:r w:rsidRPr="00FE07EA">
        <w:rPr>
          <w:rFonts w:ascii="Calibri" w:hAnsi="Calibri" w:cs="Calibri"/>
        </w:rPr>
        <w:t xml:space="preserve">cyanotoxin, posing risks ranging from skin irritation to liver damage. </w:t>
      </w:r>
      <w:r w:rsidRPr="00FE07EA">
        <w:rPr>
          <w:rFonts w:ascii="Calibri" w:eastAsia="Times New Roman" w:hAnsi="Calibri" w:cs="Calibri"/>
          <w:color w:val="000000" w:themeColor="text1"/>
        </w:rPr>
        <w:t>These toxins can cause serious illnesses and disproportionately impact families who may not have the resources to seek alternative sources. We are no longer dealing with a future threat. The damage is already here, and it is affecting drinking water, public safety, and the broader health of our communities.</w:t>
      </w:r>
    </w:p>
    <w:p w14:paraId="0BA78A66" w14:textId="77777777" w:rsidR="00F050CE" w:rsidRPr="00FE07EA" w:rsidRDefault="00F050CE" w:rsidP="00F050CE">
      <w:pPr>
        <w:spacing w:after="0" w:line="240" w:lineRule="auto"/>
        <w:rPr>
          <w:rFonts w:ascii="Calibri" w:eastAsia="Times New Roman" w:hAnsi="Calibri" w:cs="Calibri"/>
          <w:color w:val="000000" w:themeColor="text1"/>
        </w:rPr>
      </w:pPr>
    </w:p>
    <w:p w14:paraId="35752D38" w14:textId="6E7AADCC"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The decline of Clear Lake also puts Native heritage and regional biodiversity at risk. The Clear Lake hitch</w:t>
      </w:r>
      <w:r w:rsidR="00E7741F">
        <w:rPr>
          <w:rFonts w:ascii="Calibri" w:eastAsia="Times New Roman" w:hAnsi="Calibri" w:cs="Calibri"/>
          <w:color w:val="000000" w:themeColor="text1"/>
        </w:rPr>
        <w:t xml:space="preserve"> (or Chi as it has been referred to by native peoples since time immemorial)</w:t>
      </w:r>
      <w:r w:rsidRPr="00FE07EA">
        <w:rPr>
          <w:rFonts w:ascii="Calibri" w:eastAsia="Times New Roman" w:hAnsi="Calibri" w:cs="Calibri"/>
          <w:color w:val="000000" w:themeColor="text1"/>
        </w:rPr>
        <w:t xml:space="preserve">, a native fish species that holds deep spiritual and cultural significance for local </w:t>
      </w:r>
      <w:r>
        <w:rPr>
          <w:rFonts w:ascii="Calibri" w:eastAsia="Times New Roman" w:hAnsi="Calibri" w:cs="Calibri"/>
          <w:color w:val="000000" w:themeColor="text1"/>
        </w:rPr>
        <w:t>tribes</w:t>
      </w:r>
      <w:r w:rsidRPr="00FE07EA">
        <w:rPr>
          <w:rFonts w:ascii="Calibri" w:eastAsia="Times New Roman" w:hAnsi="Calibri" w:cs="Calibri"/>
          <w:color w:val="000000" w:themeColor="text1"/>
        </w:rPr>
        <w:t xml:space="preserve">, is now at risk of extinction. The </w:t>
      </w:r>
      <w:r w:rsidR="00E7741F">
        <w:rPr>
          <w:rFonts w:ascii="Calibri" w:eastAsia="Times New Roman" w:hAnsi="Calibri" w:cs="Calibri"/>
          <w:color w:val="000000" w:themeColor="text1"/>
        </w:rPr>
        <w:t>Chi/</w:t>
      </w:r>
      <w:r w:rsidRPr="00FE07EA">
        <w:rPr>
          <w:rFonts w:ascii="Calibri" w:eastAsia="Times New Roman" w:hAnsi="Calibri" w:cs="Calibri"/>
          <w:color w:val="000000" w:themeColor="text1"/>
        </w:rPr>
        <w:t>hitch once swam in large numbers through the lake and its tributaries during its annual migration, sustaining both the ecosystem and Indigenous lifeways. Today, its population has plummeted due to habitat destruction, water diversions, and degraded water quality.</w:t>
      </w:r>
    </w:p>
    <w:p w14:paraId="6B547FBA" w14:textId="77777777" w:rsidR="00F050CE" w:rsidRPr="00FE07EA" w:rsidRDefault="00F050CE" w:rsidP="00F050CE">
      <w:pPr>
        <w:spacing w:after="0" w:line="240" w:lineRule="auto"/>
        <w:rPr>
          <w:rFonts w:ascii="Calibri" w:eastAsia="Times New Roman" w:hAnsi="Calibri" w:cs="Calibri"/>
          <w:color w:val="000000" w:themeColor="text1"/>
        </w:rPr>
      </w:pPr>
    </w:p>
    <w:p w14:paraId="23B5003A" w14:textId="031E9783"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 xml:space="preserve">This crisis has been decades in the making, but solutions are within reach. In 2017, the California Legislature established the </w:t>
      </w:r>
      <w:r w:rsidRPr="00E444A5">
        <w:rPr>
          <w:rFonts w:ascii="Calibri" w:eastAsia="Times New Roman" w:hAnsi="Calibri" w:cs="Calibri"/>
          <w:color w:val="000000" w:themeColor="text1"/>
        </w:rPr>
        <w:t>Blue-Ribbon</w:t>
      </w:r>
      <w:r w:rsidRPr="00FE07EA">
        <w:rPr>
          <w:rFonts w:ascii="Calibri" w:eastAsia="Times New Roman" w:hAnsi="Calibri" w:cs="Calibri"/>
          <w:color w:val="000000" w:themeColor="text1"/>
        </w:rPr>
        <w:t xml:space="preserve"> Committee for the Rehabilitation of Clear Lake through Assembly Bill 707</w:t>
      </w:r>
      <w:r w:rsidRPr="00473140">
        <w:rPr>
          <w:rFonts w:ascii="Calibri" w:eastAsia="Times New Roman" w:hAnsi="Calibri" w:cs="Calibri"/>
          <w:color w:val="000000" w:themeColor="text1"/>
        </w:rPr>
        <w:t xml:space="preserve"> </w:t>
      </w:r>
      <w:r>
        <w:rPr>
          <w:rFonts w:ascii="Calibri" w:eastAsia="Times New Roman" w:hAnsi="Calibri" w:cs="Calibri"/>
          <w:color w:val="000000" w:themeColor="text1"/>
        </w:rPr>
        <w:t>championed by Assembly Member Cecelia Aguiar-Curry</w:t>
      </w:r>
      <w:r w:rsidRPr="00FE07EA">
        <w:rPr>
          <w:rFonts w:ascii="Calibri" w:eastAsia="Times New Roman" w:hAnsi="Calibri" w:cs="Calibri"/>
          <w:color w:val="000000" w:themeColor="text1"/>
        </w:rPr>
        <w:t xml:space="preserve">. The Committee includes a diverse </w:t>
      </w:r>
      <w:r>
        <w:rPr>
          <w:rFonts w:ascii="Calibri" w:eastAsia="Times New Roman" w:hAnsi="Calibri" w:cs="Calibri"/>
          <w:color w:val="000000" w:themeColor="text1"/>
        </w:rPr>
        <w:t>coalition</w:t>
      </w:r>
      <w:r w:rsidRPr="00FE07EA">
        <w:rPr>
          <w:rFonts w:ascii="Calibri" w:eastAsia="Times New Roman" w:hAnsi="Calibri" w:cs="Calibri"/>
          <w:color w:val="000000" w:themeColor="text1"/>
        </w:rPr>
        <w:t xml:space="preserve"> of voices: Tribal representatives, Lake County officials, agricultural leaders, scientists, and state agency partners. We’ve worked together for years to identify solutions that reflect local priorities, environmental needs, and scientific insight.</w:t>
      </w:r>
    </w:p>
    <w:p w14:paraId="71D67C12" w14:textId="77777777" w:rsidR="00F050CE" w:rsidRPr="00FE07EA" w:rsidRDefault="00F050CE" w:rsidP="00F050CE">
      <w:pPr>
        <w:spacing w:after="0" w:line="240" w:lineRule="auto"/>
        <w:rPr>
          <w:rFonts w:ascii="Calibri" w:eastAsia="Times New Roman" w:hAnsi="Calibri" w:cs="Calibri"/>
          <w:color w:val="000000" w:themeColor="text1"/>
        </w:rPr>
      </w:pPr>
    </w:p>
    <w:p w14:paraId="4C62B7EC" w14:textId="77777777" w:rsidR="00F050CE" w:rsidRPr="00FE07EA" w:rsidRDefault="00F050CE" w:rsidP="00F050CE">
      <w:pPr>
        <w:spacing w:after="0" w:line="240" w:lineRule="auto"/>
        <w:rPr>
          <w:rFonts w:ascii="Calibri" w:eastAsia="Times New Roman" w:hAnsi="Calibri" w:cs="Calibri"/>
        </w:rPr>
      </w:pPr>
      <w:r w:rsidRPr="00FE07EA">
        <w:rPr>
          <w:rFonts w:ascii="Calibri" w:eastAsia="Times New Roman" w:hAnsi="Calibri" w:cs="Calibri"/>
          <w:b/>
          <w:bCs/>
        </w:rPr>
        <w:lastRenderedPageBreak/>
        <w:t>The Solutions: Science-Backed, Community-Endorsed, and Shovel-Ready</w:t>
      </w:r>
    </w:p>
    <w:p w14:paraId="07CB13C2" w14:textId="77777777" w:rsidR="00BE6982" w:rsidRDefault="00BE6982" w:rsidP="00F050CE">
      <w:pPr>
        <w:spacing w:after="0" w:line="240" w:lineRule="auto"/>
        <w:rPr>
          <w:rFonts w:ascii="Calibri" w:eastAsia="Times New Roman" w:hAnsi="Calibri" w:cs="Calibri"/>
        </w:rPr>
      </w:pPr>
    </w:p>
    <w:p w14:paraId="0236BC78" w14:textId="1A033313" w:rsidR="00F050CE" w:rsidRPr="00FE07EA" w:rsidRDefault="00F050CE" w:rsidP="00F050CE">
      <w:pPr>
        <w:spacing w:after="0" w:line="240" w:lineRule="auto"/>
        <w:rPr>
          <w:rFonts w:ascii="Calibri" w:eastAsia="Times New Roman" w:hAnsi="Calibri" w:cs="Calibri"/>
        </w:rPr>
      </w:pPr>
      <w:r w:rsidRPr="00FE07EA">
        <w:rPr>
          <w:rFonts w:ascii="Calibri" w:eastAsia="Times New Roman" w:hAnsi="Calibri" w:cs="Calibri"/>
        </w:rPr>
        <w:t xml:space="preserve">The </w:t>
      </w:r>
      <w:r w:rsidRPr="00E444A5">
        <w:rPr>
          <w:rFonts w:ascii="Calibri" w:eastAsia="Times New Roman" w:hAnsi="Calibri" w:cs="Calibri"/>
        </w:rPr>
        <w:t>Blue-Ribbon</w:t>
      </w:r>
      <w:r w:rsidRPr="00FE07EA">
        <w:rPr>
          <w:rFonts w:ascii="Calibri" w:eastAsia="Times New Roman" w:hAnsi="Calibri" w:cs="Calibri"/>
        </w:rPr>
        <w:t xml:space="preserve"> Committee has identified and approved 12 shovel-ready projects designed to restore Clear Lake’s health</w:t>
      </w:r>
      <w:r>
        <w:rPr>
          <w:rFonts w:ascii="Calibri" w:eastAsia="Times New Roman" w:hAnsi="Calibri" w:cs="Calibri"/>
        </w:rPr>
        <w:t xml:space="preserve">, </w:t>
      </w:r>
      <w:r w:rsidRPr="00FE07EA">
        <w:rPr>
          <w:rFonts w:ascii="Calibri" w:eastAsia="Times New Roman" w:hAnsi="Calibri" w:cs="Calibri"/>
        </w:rPr>
        <w:t>all based on years of scientific research, community input, and proven methods.</w:t>
      </w:r>
    </w:p>
    <w:p w14:paraId="08E8F202" w14:textId="77777777" w:rsidR="00F050CE" w:rsidRPr="00FE07EA" w:rsidRDefault="00F050CE" w:rsidP="00F050CE">
      <w:pPr>
        <w:spacing w:after="0" w:line="240" w:lineRule="auto"/>
        <w:rPr>
          <w:rFonts w:ascii="Calibri" w:eastAsia="Times New Roman" w:hAnsi="Calibri" w:cs="Calibri"/>
        </w:rPr>
      </w:pPr>
      <w:r w:rsidRPr="00FE07EA">
        <w:rPr>
          <w:rFonts w:ascii="Calibri" w:eastAsia="Times New Roman" w:hAnsi="Calibri" w:cs="Calibri"/>
        </w:rPr>
        <w:t>These include:</w:t>
      </w:r>
    </w:p>
    <w:p w14:paraId="6B98E2DC" w14:textId="77777777" w:rsidR="00F050CE" w:rsidRPr="00FE07EA" w:rsidRDefault="00F050CE" w:rsidP="00F050CE">
      <w:pPr>
        <w:numPr>
          <w:ilvl w:val="0"/>
          <w:numId w:val="1"/>
        </w:numPr>
        <w:spacing w:after="0" w:line="240" w:lineRule="auto"/>
        <w:rPr>
          <w:rFonts w:ascii="Calibri" w:eastAsia="Times New Roman" w:hAnsi="Calibri" w:cs="Calibri"/>
        </w:rPr>
      </w:pPr>
      <w:r w:rsidRPr="00FE07EA">
        <w:rPr>
          <w:rFonts w:ascii="Calibri" w:eastAsia="Times New Roman" w:hAnsi="Calibri" w:cs="Calibri"/>
        </w:rPr>
        <w:t xml:space="preserve">In-lake phosphorus </w:t>
      </w:r>
      <w:r>
        <w:rPr>
          <w:rFonts w:ascii="Calibri" w:eastAsia="Times New Roman" w:hAnsi="Calibri" w:cs="Calibri"/>
        </w:rPr>
        <w:t>sequestration</w:t>
      </w:r>
      <w:r w:rsidRPr="00FE07EA">
        <w:rPr>
          <w:rFonts w:ascii="Calibri" w:eastAsia="Times New Roman" w:hAnsi="Calibri" w:cs="Calibri"/>
        </w:rPr>
        <w:t xml:space="preserve"> to reduce the nutrient </w:t>
      </w:r>
      <w:r>
        <w:rPr>
          <w:rFonts w:ascii="Calibri" w:eastAsia="Times New Roman" w:hAnsi="Calibri" w:cs="Calibri"/>
        </w:rPr>
        <w:t xml:space="preserve">pollution in sediments driving poor water quality, including blooms of </w:t>
      </w:r>
      <w:r w:rsidRPr="00FE07EA">
        <w:rPr>
          <w:rFonts w:ascii="Calibri" w:eastAsia="Times New Roman" w:hAnsi="Calibri" w:cs="Calibri"/>
        </w:rPr>
        <w:t>toxic algae.</w:t>
      </w:r>
    </w:p>
    <w:p w14:paraId="6344023A" w14:textId="77777777" w:rsidR="00F050CE" w:rsidRPr="00FE07EA" w:rsidRDefault="00F050CE" w:rsidP="00F050CE">
      <w:pPr>
        <w:numPr>
          <w:ilvl w:val="0"/>
          <w:numId w:val="1"/>
        </w:numPr>
        <w:spacing w:after="0" w:line="240" w:lineRule="auto"/>
        <w:rPr>
          <w:rFonts w:ascii="Calibri" w:eastAsia="Times New Roman" w:hAnsi="Calibri" w:cs="Calibri"/>
        </w:rPr>
      </w:pPr>
      <w:r w:rsidRPr="00FE07EA">
        <w:rPr>
          <w:rFonts w:ascii="Calibri" w:eastAsia="Times New Roman" w:hAnsi="Calibri" w:cs="Calibri"/>
        </w:rPr>
        <w:t xml:space="preserve">Hypolimnetic oxygenation — a technique that adds oxygen to deeper lake waters, helping </w:t>
      </w:r>
      <w:r>
        <w:rPr>
          <w:rFonts w:ascii="Calibri" w:eastAsia="Times New Roman" w:hAnsi="Calibri" w:cs="Calibri"/>
        </w:rPr>
        <w:t>reduce phosphorus release from sediments</w:t>
      </w:r>
      <w:r w:rsidRPr="00FE07EA">
        <w:rPr>
          <w:rFonts w:ascii="Calibri" w:eastAsia="Times New Roman" w:hAnsi="Calibri" w:cs="Calibri"/>
        </w:rPr>
        <w:t xml:space="preserve"> and creating a healthier environment for fish and aquatic life.</w:t>
      </w:r>
    </w:p>
    <w:p w14:paraId="431666C7" w14:textId="77777777" w:rsidR="00F050CE" w:rsidRPr="00FE07EA" w:rsidRDefault="00F050CE" w:rsidP="00F050CE">
      <w:pPr>
        <w:numPr>
          <w:ilvl w:val="0"/>
          <w:numId w:val="1"/>
        </w:numPr>
        <w:spacing w:after="0" w:line="240" w:lineRule="auto"/>
        <w:rPr>
          <w:rFonts w:ascii="Calibri" w:eastAsia="Times New Roman" w:hAnsi="Calibri" w:cs="Calibri"/>
        </w:rPr>
      </w:pPr>
      <w:r w:rsidRPr="00FE07EA">
        <w:rPr>
          <w:rFonts w:ascii="Calibri" w:eastAsia="Times New Roman" w:hAnsi="Calibri" w:cs="Calibri"/>
        </w:rPr>
        <w:t>Early warning systems to detect harmful algal blooms before they become public health emergencies.</w:t>
      </w:r>
    </w:p>
    <w:p w14:paraId="4D71B5DC" w14:textId="77777777" w:rsidR="00F050CE" w:rsidRDefault="00F050CE" w:rsidP="00F050CE">
      <w:pPr>
        <w:spacing w:after="0" w:line="240" w:lineRule="auto"/>
        <w:rPr>
          <w:rFonts w:ascii="Calibri" w:eastAsia="Times New Roman" w:hAnsi="Calibri" w:cs="Calibri"/>
        </w:rPr>
      </w:pPr>
    </w:p>
    <w:p w14:paraId="1E5AA366" w14:textId="77777777" w:rsidR="00F050CE" w:rsidRPr="00FE07EA" w:rsidRDefault="00F050CE" w:rsidP="00F050CE">
      <w:pPr>
        <w:spacing w:after="0" w:line="240" w:lineRule="auto"/>
        <w:rPr>
          <w:rFonts w:ascii="Calibri" w:eastAsia="Times New Roman" w:hAnsi="Calibri" w:cs="Calibri"/>
        </w:rPr>
      </w:pPr>
      <w:r w:rsidRPr="00FE07EA">
        <w:rPr>
          <w:rFonts w:ascii="Calibri" w:eastAsia="Times New Roman" w:hAnsi="Calibri" w:cs="Calibri"/>
        </w:rPr>
        <w:t>These aren’t abstract ideas or wishful thinking. These are tested, targeted, and ready-for-implementation solutions</w:t>
      </w:r>
      <w:r>
        <w:rPr>
          <w:rFonts w:ascii="Calibri" w:eastAsia="Times New Roman" w:hAnsi="Calibri" w:cs="Calibri"/>
        </w:rPr>
        <w:t>,</w:t>
      </w:r>
      <w:r w:rsidRPr="00FE07EA">
        <w:rPr>
          <w:rFonts w:ascii="Calibri" w:eastAsia="Times New Roman" w:hAnsi="Calibri" w:cs="Calibri"/>
        </w:rPr>
        <w:t xml:space="preserve"> the kind that could begin making a difference in the next year, not the next decade.</w:t>
      </w:r>
    </w:p>
    <w:p w14:paraId="163B37CE" w14:textId="77777777" w:rsidR="00F050CE" w:rsidRPr="00FE07EA" w:rsidRDefault="00F050CE" w:rsidP="00F050CE">
      <w:pPr>
        <w:spacing w:after="0" w:line="240" w:lineRule="auto"/>
        <w:rPr>
          <w:rFonts w:ascii="Calibri" w:eastAsia="Times New Roman" w:hAnsi="Calibri" w:cs="Calibri"/>
          <w:color w:val="000000" w:themeColor="text1"/>
        </w:rPr>
      </w:pPr>
    </w:p>
    <w:p w14:paraId="78D892B4" w14:textId="77777777" w:rsidR="00F050CE" w:rsidRPr="00FE07EA" w:rsidRDefault="00F050CE" w:rsidP="00F050CE">
      <w:pPr>
        <w:spacing w:after="0" w:line="240" w:lineRule="auto"/>
        <w:rPr>
          <w:rFonts w:ascii="Calibri" w:hAnsi="Calibri" w:cs="Calibri"/>
          <w:b/>
          <w:bCs/>
        </w:rPr>
      </w:pPr>
      <w:r w:rsidRPr="00FE07EA">
        <w:rPr>
          <w:rFonts w:ascii="Calibri" w:hAnsi="Calibri" w:cs="Calibri"/>
          <w:b/>
          <w:bCs/>
        </w:rPr>
        <w:t xml:space="preserve">The </w:t>
      </w:r>
      <w:r>
        <w:rPr>
          <w:rFonts w:ascii="Calibri" w:hAnsi="Calibri" w:cs="Calibri"/>
          <w:b/>
          <w:bCs/>
        </w:rPr>
        <w:t>Need</w:t>
      </w:r>
      <w:r w:rsidRPr="00FE07EA">
        <w:rPr>
          <w:rFonts w:ascii="Calibri" w:hAnsi="Calibri" w:cs="Calibri"/>
          <w:b/>
          <w:bCs/>
        </w:rPr>
        <w:t>: $15.4 Million to Turn the Tide</w:t>
      </w:r>
    </w:p>
    <w:p w14:paraId="6354727C" w14:textId="77777777" w:rsidR="00BE6982" w:rsidRDefault="00BE6982" w:rsidP="00F050CE">
      <w:pPr>
        <w:spacing w:after="0" w:line="240" w:lineRule="auto"/>
        <w:rPr>
          <w:rFonts w:ascii="Calibri" w:hAnsi="Calibri" w:cs="Calibri"/>
        </w:rPr>
      </w:pPr>
    </w:p>
    <w:p w14:paraId="2780FE6D" w14:textId="14C1A144"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hAnsi="Calibri" w:cs="Calibri"/>
        </w:rPr>
        <w:t xml:space="preserve">An investment of $15.4 million </w:t>
      </w:r>
      <w:r>
        <w:rPr>
          <w:rFonts w:ascii="Calibri" w:hAnsi="Calibri" w:cs="Calibri"/>
        </w:rPr>
        <w:t>would begin to better</w:t>
      </w:r>
      <w:r w:rsidRPr="00FE07EA">
        <w:rPr>
          <w:rFonts w:ascii="Calibri" w:hAnsi="Calibri" w:cs="Calibri"/>
        </w:rPr>
        <w:t xml:space="preserve"> protect the health of thousands, preserve Tribal lifeways, and </w:t>
      </w:r>
      <w:r>
        <w:rPr>
          <w:rFonts w:ascii="Calibri" w:hAnsi="Calibri" w:cs="Calibri"/>
        </w:rPr>
        <w:t xml:space="preserve">help </w:t>
      </w:r>
      <w:r w:rsidRPr="00FE07EA">
        <w:rPr>
          <w:rFonts w:ascii="Calibri" w:hAnsi="Calibri" w:cs="Calibri"/>
        </w:rPr>
        <w:t xml:space="preserve">avoid </w:t>
      </w:r>
      <w:r>
        <w:rPr>
          <w:rFonts w:ascii="Calibri" w:hAnsi="Calibri" w:cs="Calibri"/>
        </w:rPr>
        <w:t>growing</w:t>
      </w:r>
      <w:r w:rsidRPr="00FE07EA">
        <w:rPr>
          <w:rFonts w:ascii="Calibri" w:hAnsi="Calibri" w:cs="Calibri"/>
        </w:rPr>
        <w:t xml:space="preserve"> costs </w:t>
      </w:r>
      <w:r>
        <w:rPr>
          <w:rFonts w:ascii="Calibri" w:hAnsi="Calibri" w:cs="Calibri"/>
        </w:rPr>
        <w:t>from the lake’s impaired status</w:t>
      </w:r>
      <w:r w:rsidRPr="00FE07EA">
        <w:rPr>
          <w:rFonts w:ascii="Calibri" w:hAnsi="Calibri" w:cs="Calibri"/>
        </w:rPr>
        <w:t>.</w:t>
      </w:r>
      <w:r>
        <w:rPr>
          <w:rFonts w:ascii="Calibri" w:hAnsi="Calibri" w:cs="Calibri"/>
        </w:rPr>
        <w:t xml:space="preserve"> </w:t>
      </w:r>
      <w:r w:rsidRPr="00FE07EA">
        <w:rPr>
          <w:rFonts w:ascii="Calibri" w:eastAsia="Times New Roman" w:hAnsi="Calibri" w:cs="Calibri"/>
          <w:color w:val="000000" w:themeColor="text1"/>
        </w:rPr>
        <w:t>We are now calling on state leaders to invest</w:t>
      </w:r>
      <w:r w:rsidR="00BE6982">
        <w:rPr>
          <w:rFonts w:ascii="Calibri" w:eastAsia="Times New Roman" w:hAnsi="Calibri" w:cs="Calibri"/>
          <w:color w:val="000000" w:themeColor="text1"/>
        </w:rPr>
        <w:t xml:space="preserve"> in these </w:t>
      </w:r>
      <w:r w:rsidRPr="00FE07EA">
        <w:rPr>
          <w:rFonts w:ascii="Calibri" w:eastAsia="Times New Roman" w:hAnsi="Calibri" w:cs="Calibri"/>
          <w:color w:val="000000" w:themeColor="text1"/>
        </w:rPr>
        <w:t>projects. This investment will allow us to launch restoration efforts that are cost-effective, targeted, and urgently needed.</w:t>
      </w:r>
    </w:p>
    <w:p w14:paraId="1AAD58F7" w14:textId="77777777" w:rsidR="00F050CE" w:rsidRPr="00FE07EA" w:rsidRDefault="00F050CE" w:rsidP="00F050CE">
      <w:pPr>
        <w:spacing w:after="0" w:line="240" w:lineRule="auto"/>
        <w:rPr>
          <w:rFonts w:ascii="Calibri" w:eastAsia="Times New Roman" w:hAnsi="Calibri" w:cs="Calibri"/>
          <w:color w:val="000000" w:themeColor="text1"/>
        </w:rPr>
      </w:pPr>
    </w:p>
    <w:p w14:paraId="073ACC82" w14:textId="77777777"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 xml:space="preserve">Importantly, these restoration efforts also reflect years of public engagement. The </w:t>
      </w:r>
      <w:r w:rsidRPr="00E444A5">
        <w:rPr>
          <w:rFonts w:ascii="Calibri" w:eastAsia="Times New Roman" w:hAnsi="Calibri" w:cs="Calibri"/>
          <w:color w:val="000000" w:themeColor="text1"/>
        </w:rPr>
        <w:t>Blue-Ribbon</w:t>
      </w:r>
      <w:r w:rsidRPr="00FE07EA">
        <w:rPr>
          <w:rFonts w:ascii="Calibri" w:eastAsia="Times New Roman" w:hAnsi="Calibri" w:cs="Calibri"/>
          <w:color w:val="000000" w:themeColor="text1"/>
        </w:rPr>
        <w:t xml:space="preserve"> Committee has held regular meetings in Lake County, ensuring the public has had the chance to participate, ask questions, and guide the process. Through partnerships with UC Davis and the Tahoe Environmental Research Center, the Committee has supported both cutting-edge research and outreach programs that help </w:t>
      </w:r>
      <w:proofErr w:type="gramStart"/>
      <w:r w:rsidRPr="00FE07EA">
        <w:rPr>
          <w:rFonts w:ascii="Calibri" w:eastAsia="Times New Roman" w:hAnsi="Calibri" w:cs="Calibri"/>
          <w:color w:val="000000" w:themeColor="text1"/>
        </w:rPr>
        <w:t>local residents</w:t>
      </w:r>
      <w:proofErr w:type="gramEnd"/>
      <w:r w:rsidRPr="00FE07EA">
        <w:rPr>
          <w:rFonts w:ascii="Calibri" w:eastAsia="Times New Roman" w:hAnsi="Calibri" w:cs="Calibri"/>
          <w:color w:val="000000" w:themeColor="text1"/>
        </w:rPr>
        <w:t xml:space="preserve"> understand and engage with the lake’s health.</w:t>
      </w:r>
    </w:p>
    <w:p w14:paraId="75C4435B" w14:textId="77777777" w:rsidR="00F050CE" w:rsidRPr="00FE07EA" w:rsidRDefault="00F050CE" w:rsidP="00F050CE">
      <w:pPr>
        <w:spacing w:after="0" w:line="240" w:lineRule="auto"/>
        <w:rPr>
          <w:rFonts w:ascii="Calibri" w:eastAsia="Times New Roman" w:hAnsi="Calibri" w:cs="Calibri"/>
          <w:color w:val="000000" w:themeColor="text1"/>
        </w:rPr>
      </w:pPr>
    </w:p>
    <w:p w14:paraId="0558F9BE" w14:textId="77777777"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 xml:space="preserve">This transparency and </w:t>
      </w:r>
      <w:proofErr w:type="gramStart"/>
      <w:r w:rsidRPr="00FE07EA">
        <w:rPr>
          <w:rFonts w:ascii="Calibri" w:eastAsia="Times New Roman" w:hAnsi="Calibri" w:cs="Calibri"/>
          <w:color w:val="000000" w:themeColor="text1"/>
        </w:rPr>
        <w:t>inclusivity</w:t>
      </w:r>
      <w:proofErr w:type="gramEnd"/>
      <w:r w:rsidRPr="00FE07EA">
        <w:rPr>
          <w:rFonts w:ascii="Calibri" w:eastAsia="Times New Roman" w:hAnsi="Calibri" w:cs="Calibri"/>
          <w:color w:val="000000" w:themeColor="text1"/>
        </w:rPr>
        <w:t xml:space="preserve"> are especially critical when it comes to working with Tribal communities. The Committee includes Tribal voices at the table and supports initiatives that incorporate Traditional Ecological Knowledge, protect cultural heritage, and address long-standing environmental justice concerns. Any long-term solution for Clear Lake must be grounded in respect for the region’s Indigenous history and leadership.</w:t>
      </w:r>
    </w:p>
    <w:p w14:paraId="41718EEB" w14:textId="77777777" w:rsidR="00F050CE" w:rsidRPr="00FE07EA" w:rsidRDefault="00F050CE" w:rsidP="00F050CE">
      <w:pPr>
        <w:spacing w:after="0" w:line="240" w:lineRule="auto"/>
        <w:rPr>
          <w:rFonts w:ascii="Calibri" w:eastAsia="Times New Roman" w:hAnsi="Calibri" w:cs="Calibri"/>
          <w:color w:val="000000" w:themeColor="text1"/>
        </w:rPr>
      </w:pPr>
    </w:p>
    <w:p w14:paraId="3C849D3F" w14:textId="77777777"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What happens to Clear Lake doesn’t stay in Lake County. The lake is part of a larger network of water systems that support the health, agriculture, and drinking water needs of surrounding regions, including Yolo County and the Sacramento–San Joaquin Delta. Allowing Clear Lake to further deteriorate risks triggering a domino effect that would be felt across Northern California.</w:t>
      </w:r>
    </w:p>
    <w:p w14:paraId="4691457D" w14:textId="77777777" w:rsidR="00F050CE" w:rsidRPr="00FE07EA" w:rsidRDefault="00F050CE" w:rsidP="00F050CE">
      <w:pPr>
        <w:spacing w:after="0" w:line="240" w:lineRule="auto"/>
        <w:rPr>
          <w:rFonts w:ascii="Calibri" w:eastAsia="Times New Roman" w:hAnsi="Calibri" w:cs="Calibri"/>
          <w:color w:val="000000" w:themeColor="text1"/>
        </w:rPr>
      </w:pPr>
    </w:p>
    <w:p w14:paraId="4E23B0D0" w14:textId="440A6BA2"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lastRenderedPageBreak/>
        <w:t xml:space="preserve">We have the science, the plans, and the partnerships. What </w:t>
      </w:r>
      <w:r>
        <w:rPr>
          <w:rFonts w:ascii="Calibri" w:eastAsia="Times New Roman" w:hAnsi="Calibri" w:cs="Calibri"/>
          <w:color w:val="000000" w:themeColor="text1"/>
        </w:rPr>
        <w:t>is needed now</w:t>
      </w:r>
      <w:r w:rsidRPr="00FE07EA">
        <w:rPr>
          <w:rFonts w:ascii="Calibri" w:eastAsia="Times New Roman" w:hAnsi="Calibri" w:cs="Calibri"/>
          <w:color w:val="000000" w:themeColor="text1"/>
        </w:rPr>
        <w:t xml:space="preserve"> is the funding, and the political will, to act</w:t>
      </w:r>
      <w:r>
        <w:rPr>
          <w:rFonts w:ascii="Calibri" w:eastAsia="Times New Roman" w:hAnsi="Calibri" w:cs="Calibri"/>
          <w:color w:val="000000" w:themeColor="text1"/>
        </w:rPr>
        <w:t xml:space="preserve"> to</w:t>
      </w:r>
      <w:r w:rsidRPr="00FE07EA">
        <w:rPr>
          <w:rFonts w:ascii="Calibri" w:eastAsia="Times New Roman" w:hAnsi="Calibri" w:cs="Calibri"/>
          <w:color w:val="000000" w:themeColor="text1"/>
        </w:rPr>
        <w:t xml:space="preserve"> </w:t>
      </w:r>
      <w:r>
        <w:rPr>
          <w:rFonts w:ascii="Calibri" w:eastAsia="Times New Roman" w:hAnsi="Calibri" w:cs="Calibri"/>
          <w:color w:val="000000" w:themeColor="text1"/>
        </w:rPr>
        <w:t>prevent further damage to the lake and surrounding communities.</w:t>
      </w:r>
    </w:p>
    <w:p w14:paraId="4A4304B0" w14:textId="77777777" w:rsidR="00F050CE" w:rsidRPr="00FE07EA" w:rsidRDefault="00F050CE" w:rsidP="00F050CE">
      <w:pPr>
        <w:spacing w:after="0" w:line="240" w:lineRule="auto"/>
        <w:rPr>
          <w:rFonts w:ascii="Calibri" w:eastAsia="Times New Roman" w:hAnsi="Calibri" w:cs="Calibri"/>
          <w:color w:val="000000" w:themeColor="text1"/>
        </w:rPr>
      </w:pPr>
    </w:p>
    <w:p w14:paraId="0817A7B6" w14:textId="77777777" w:rsidR="00F050CE" w:rsidRPr="00E444A5" w:rsidRDefault="00F050CE" w:rsidP="00F050CE">
      <w:pPr>
        <w:spacing w:after="0" w:line="240" w:lineRule="auto"/>
        <w:rPr>
          <w:rFonts w:ascii="Calibri" w:eastAsia="Times New Roman" w:hAnsi="Calibri" w:cs="Calibri"/>
          <w:color w:val="000000" w:themeColor="text1"/>
        </w:rPr>
      </w:pPr>
      <w:r w:rsidRPr="00FE07EA">
        <w:rPr>
          <w:rFonts w:ascii="Calibri" w:eastAsia="Times New Roman" w:hAnsi="Calibri" w:cs="Calibri"/>
          <w:color w:val="000000" w:themeColor="text1"/>
        </w:rPr>
        <w:t>Clear Lake can be restored. It can once again be a thriving hub for recreation, biodiversity, and culture. But every season we wait, the path forward becomes steeper. Investing in this lake today means safeguarding public health, preserving cultural identity, and protecting the future water security of our region.</w:t>
      </w:r>
    </w:p>
    <w:p w14:paraId="0E89A772" w14:textId="77777777" w:rsidR="00F050CE" w:rsidRPr="00FE07EA" w:rsidRDefault="00F050CE" w:rsidP="00F050CE">
      <w:pPr>
        <w:spacing w:after="0" w:line="240" w:lineRule="auto"/>
        <w:rPr>
          <w:rFonts w:ascii="Calibri" w:eastAsia="Times New Roman" w:hAnsi="Calibri" w:cs="Calibri"/>
          <w:color w:val="000000" w:themeColor="text1"/>
        </w:rPr>
      </w:pPr>
    </w:p>
    <w:p w14:paraId="2F03F2E0" w14:textId="237B97ED" w:rsidR="00F050CE" w:rsidRDefault="00F050CE" w:rsidP="00F050CE">
      <w:pPr>
        <w:spacing w:after="0" w:line="240" w:lineRule="auto"/>
        <w:rPr>
          <w:rFonts w:ascii="Calibri" w:hAnsi="Calibri" w:cs="Calibri"/>
        </w:rPr>
      </w:pPr>
      <w:r w:rsidRPr="00FE07EA">
        <w:rPr>
          <w:rFonts w:ascii="Calibri" w:hAnsi="Calibri" w:cs="Calibri"/>
        </w:rPr>
        <w:t xml:space="preserve">Clear Lake doesn’t need another study or another season </w:t>
      </w:r>
      <w:r>
        <w:rPr>
          <w:rFonts w:ascii="Calibri" w:hAnsi="Calibri" w:cs="Calibri"/>
        </w:rPr>
        <w:t>without restorative management</w:t>
      </w:r>
      <w:r w:rsidRPr="00FE07EA">
        <w:rPr>
          <w:rFonts w:ascii="Calibri" w:hAnsi="Calibri" w:cs="Calibri"/>
        </w:rPr>
        <w:t xml:space="preserve">. It needs </w:t>
      </w:r>
      <w:r>
        <w:rPr>
          <w:rFonts w:ascii="Calibri" w:hAnsi="Calibri" w:cs="Calibri"/>
        </w:rPr>
        <w:t xml:space="preserve">support from the State to </w:t>
      </w:r>
      <w:r w:rsidRPr="00E444A5">
        <w:rPr>
          <w:rFonts w:ascii="Calibri" w:hAnsi="Calibri" w:cs="Calibri"/>
        </w:rPr>
        <w:t>act</w:t>
      </w:r>
      <w:r>
        <w:rPr>
          <w:rFonts w:ascii="Calibri" w:hAnsi="Calibri" w:cs="Calibri"/>
        </w:rPr>
        <w:t xml:space="preserve"> and</w:t>
      </w:r>
      <w:r w:rsidRPr="00FE07EA">
        <w:rPr>
          <w:rFonts w:ascii="Calibri" w:hAnsi="Calibri" w:cs="Calibri"/>
        </w:rPr>
        <w:t xml:space="preserve"> fund </w:t>
      </w:r>
      <w:r>
        <w:rPr>
          <w:rFonts w:ascii="Calibri" w:hAnsi="Calibri" w:cs="Calibri"/>
        </w:rPr>
        <w:t>the</w:t>
      </w:r>
      <w:r w:rsidRPr="00FE07EA">
        <w:rPr>
          <w:rFonts w:ascii="Calibri" w:hAnsi="Calibri" w:cs="Calibri"/>
        </w:rPr>
        <w:t xml:space="preserve"> </w:t>
      </w:r>
      <w:r>
        <w:rPr>
          <w:rFonts w:ascii="Calibri" w:hAnsi="Calibri" w:cs="Calibri"/>
        </w:rPr>
        <w:t>first step in restoring Clear Lake</w:t>
      </w:r>
      <w:r w:rsidRPr="00FE07EA">
        <w:rPr>
          <w:rFonts w:ascii="Calibri" w:hAnsi="Calibri" w:cs="Calibri"/>
        </w:rPr>
        <w:t xml:space="preserve">. Communities around the lake have done their part. The future of Clear Lake, and all it sustains, depends on </w:t>
      </w:r>
      <w:r>
        <w:rPr>
          <w:rFonts w:ascii="Calibri" w:hAnsi="Calibri" w:cs="Calibri"/>
        </w:rPr>
        <w:t>what happens next</w:t>
      </w:r>
      <w:r w:rsidRPr="00FE07EA">
        <w:rPr>
          <w:rFonts w:ascii="Calibri" w:hAnsi="Calibri" w:cs="Calibri"/>
        </w:rPr>
        <w:t>.</w:t>
      </w:r>
    </w:p>
    <w:p w14:paraId="2C33C841" w14:textId="77777777" w:rsidR="00F050CE" w:rsidRDefault="00F050CE" w:rsidP="00F050CE">
      <w:pPr>
        <w:spacing w:after="0" w:line="240" w:lineRule="auto"/>
        <w:rPr>
          <w:rFonts w:ascii="Calibri" w:hAnsi="Calibri" w:cs="Calibri"/>
        </w:rPr>
      </w:pPr>
    </w:p>
    <w:p w14:paraId="7395B323" w14:textId="77777777" w:rsidR="00F050CE" w:rsidRDefault="00F050CE" w:rsidP="00F050CE">
      <w:pPr>
        <w:spacing w:after="0" w:line="240" w:lineRule="auto"/>
        <w:rPr>
          <w:rFonts w:ascii="Calibri" w:hAnsi="Calibri" w:cs="Calibri"/>
        </w:rPr>
      </w:pPr>
      <w:r>
        <w:rPr>
          <w:rFonts w:ascii="Calibri" w:hAnsi="Calibri" w:cs="Calibri"/>
        </w:rPr>
        <w:t xml:space="preserve">For these reasons, we respectfully request a total of $15.4 million from </w:t>
      </w:r>
      <w:proofErr w:type="gramStart"/>
      <w:r>
        <w:rPr>
          <w:rFonts w:ascii="Calibri" w:hAnsi="Calibri" w:cs="Calibri"/>
        </w:rPr>
        <w:t>State</w:t>
      </w:r>
      <w:proofErr w:type="gramEnd"/>
      <w:r>
        <w:rPr>
          <w:rFonts w:ascii="Calibri" w:hAnsi="Calibri" w:cs="Calibri"/>
        </w:rPr>
        <w:t xml:space="preserve"> General Fund and/or Proposition 4 Bond funds for the purposes identified by the </w:t>
      </w:r>
      <w:proofErr w:type="gramStart"/>
      <w:r>
        <w:rPr>
          <w:rFonts w:ascii="Calibri" w:hAnsi="Calibri" w:cs="Calibri"/>
        </w:rPr>
        <w:t>Blue Ribbon</w:t>
      </w:r>
      <w:proofErr w:type="gramEnd"/>
      <w:r>
        <w:rPr>
          <w:rFonts w:ascii="Calibri" w:hAnsi="Calibri" w:cs="Calibri"/>
        </w:rPr>
        <w:t xml:space="preserve"> Committee.</w:t>
      </w:r>
    </w:p>
    <w:p w14:paraId="7595FE11" w14:textId="77777777" w:rsidR="00F050CE" w:rsidRDefault="00F050CE" w:rsidP="00F050CE">
      <w:pPr>
        <w:spacing w:after="0" w:line="240" w:lineRule="auto"/>
        <w:rPr>
          <w:rFonts w:ascii="Calibri" w:hAnsi="Calibri" w:cs="Calibri"/>
        </w:rPr>
      </w:pPr>
    </w:p>
    <w:p w14:paraId="2E94A8E7" w14:textId="77777777" w:rsidR="00F050CE" w:rsidRDefault="00F050CE" w:rsidP="00F050CE">
      <w:pPr>
        <w:spacing w:after="0" w:line="240" w:lineRule="auto"/>
        <w:rPr>
          <w:rFonts w:ascii="Calibri" w:hAnsi="Calibri" w:cs="Calibri"/>
        </w:rPr>
      </w:pPr>
      <w:r>
        <w:rPr>
          <w:rFonts w:ascii="Calibri" w:hAnsi="Calibri" w:cs="Calibri"/>
        </w:rPr>
        <w:t>Sincerely,</w:t>
      </w:r>
    </w:p>
    <w:p w14:paraId="2D2BFCB1" w14:textId="77777777" w:rsidR="00F050CE" w:rsidRDefault="00F050CE" w:rsidP="00F050CE">
      <w:pPr>
        <w:spacing w:after="0" w:line="240" w:lineRule="auto"/>
        <w:rPr>
          <w:rFonts w:ascii="Calibri" w:hAnsi="Calibri" w:cs="Calibri"/>
        </w:rPr>
      </w:pPr>
    </w:p>
    <w:p w14:paraId="06E01220" w14:textId="77777777" w:rsidR="007D4538" w:rsidRDefault="007D4538" w:rsidP="00F050CE">
      <w:pPr>
        <w:spacing w:after="0" w:line="240" w:lineRule="auto"/>
        <w:rPr>
          <w:rFonts w:ascii="Calibri" w:hAnsi="Calibri" w:cs="Calibri"/>
        </w:rPr>
      </w:pPr>
    </w:p>
    <w:p w14:paraId="4D0D5EA1" w14:textId="77777777" w:rsidR="007D4538" w:rsidRDefault="007D4538" w:rsidP="00F050CE">
      <w:pPr>
        <w:spacing w:after="0" w:line="240" w:lineRule="auto"/>
        <w:rPr>
          <w:rFonts w:ascii="Calibri" w:hAnsi="Calibri" w:cs="Calibri"/>
        </w:rPr>
      </w:pPr>
    </w:p>
    <w:p w14:paraId="13C0B146" w14:textId="77777777" w:rsidR="00BE6982" w:rsidRDefault="00BE6982" w:rsidP="00F050CE">
      <w:pPr>
        <w:spacing w:after="0" w:line="240" w:lineRule="auto"/>
        <w:rPr>
          <w:rFonts w:ascii="Calibri" w:hAnsi="Calibri" w:cs="Calibri"/>
        </w:rPr>
        <w:sectPr w:rsidR="00BE6982">
          <w:pgSz w:w="12240" w:h="15840"/>
          <w:pgMar w:top="1440" w:right="1440" w:bottom="1440" w:left="1440" w:header="720" w:footer="720" w:gutter="0"/>
          <w:cols w:space="720"/>
          <w:docGrid w:linePitch="360"/>
        </w:sectPr>
      </w:pPr>
    </w:p>
    <w:p w14:paraId="74D96899" w14:textId="77777777" w:rsidR="00BE6982" w:rsidRDefault="007D4538" w:rsidP="00F050CE">
      <w:pPr>
        <w:spacing w:after="0" w:line="240" w:lineRule="auto"/>
        <w:rPr>
          <w:rFonts w:ascii="Calibri" w:hAnsi="Calibri" w:cs="Calibri"/>
        </w:rPr>
      </w:pPr>
      <w:r>
        <w:rPr>
          <w:rFonts w:ascii="Calibri" w:hAnsi="Calibri" w:cs="Calibri"/>
        </w:rPr>
        <w:t>Eric Sklar</w:t>
      </w:r>
    </w:p>
    <w:p w14:paraId="2DF3F2D2" w14:textId="11D00841" w:rsidR="007D4538" w:rsidRDefault="007D4538" w:rsidP="00F050CE">
      <w:pPr>
        <w:spacing w:after="0" w:line="240" w:lineRule="auto"/>
        <w:rPr>
          <w:rFonts w:ascii="Calibri" w:hAnsi="Calibri" w:cs="Calibri"/>
        </w:rPr>
      </w:pPr>
      <w:r>
        <w:rPr>
          <w:rFonts w:ascii="Calibri" w:hAnsi="Calibri" w:cs="Calibri"/>
        </w:rPr>
        <w:t>Chair</w:t>
      </w:r>
    </w:p>
    <w:p w14:paraId="2C4CF7C1" w14:textId="77777777" w:rsidR="007D4538" w:rsidRDefault="007D4538" w:rsidP="00F050CE">
      <w:pPr>
        <w:spacing w:after="0" w:line="240" w:lineRule="auto"/>
        <w:rPr>
          <w:rFonts w:ascii="Calibri" w:hAnsi="Calibri" w:cs="Calibri"/>
        </w:rPr>
      </w:pPr>
      <w:r>
        <w:rPr>
          <w:rFonts w:ascii="Calibri" w:hAnsi="Calibri" w:cs="Calibri"/>
        </w:rPr>
        <w:t xml:space="preserve">Blue Ribbon Committee for the </w:t>
      </w:r>
    </w:p>
    <w:p w14:paraId="209C0864" w14:textId="31926B6D" w:rsidR="007D4538" w:rsidRDefault="007D4538" w:rsidP="00F050CE">
      <w:pPr>
        <w:spacing w:after="0" w:line="240" w:lineRule="auto"/>
        <w:rPr>
          <w:rFonts w:ascii="Calibri" w:hAnsi="Calibri" w:cs="Calibri"/>
        </w:rPr>
      </w:pPr>
      <w:r>
        <w:rPr>
          <w:rFonts w:ascii="Calibri" w:hAnsi="Calibri" w:cs="Calibri"/>
        </w:rPr>
        <w:t>Rehabilitation of Clear Lake</w:t>
      </w:r>
    </w:p>
    <w:p w14:paraId="58CBDB66" w14:textId="77777777" w:rsidR="007D4538" w:rsidRDefault="007D4538" w:rsidP="00F050CE">
      <w:pPr>
        <w:spacing w:after="0" w:line="240" w:lineRule="auto"/>
        <w:rPr>
          <w:rFonts w:ascii="Calibri" w:hAnsi="Calibri" w:cs="Calibri"/>
        </w:rPr>
      </w:pPr>
    </w:p>
    <w:p w14:paraId="4F550F07" w14:textId="77777777" w:rsidR="00BE6982" w:rsidRDefault="00BE6982" w:rsidP="00F050CE">
      <w:pPr>
        <w:spacing w:after="0" w:line="240" w:lineRule="auto"/>
        <w:rPr>
          <w:rFonts w:ascii="Calibri" w:hAnsi="Calibri" w:cs="Calibri"/>
        </w:rPr>
      </w:pPr>
    </w:p>
    <w:p w14:paraId="45A39C39" w14:textId="77777777" w:rsidR="00BE6982" w:rsidRDefault="00BE6982" w:rsidP="00F050CE">
      <w:pPr>
        <w:spacing w:after="0" w:line="240" w:lineRule="auto"/>
        <w:rPr>
          <w:rFonts w:ascii="Calibri" w:hAnsi="Calibri" w:cs="Calibri"/>
        </w:rPr>
      </w:pPr>
    </w:p>
    <w:p w14:paraId="7263A9F3" w14:textId="0D2E55F0" w:rsidR="00F050CE" w:rsidRDefault="00BE6982" w:rsidP="00F050CE">
      <w:pPr>
        <w:spacing w:after="0" w:line="240" w:lineRule="auto"/>
        <w:rPr>
          <w:rFonts w:ascii="Calibri" w:hAnsi="Calibri" w:cs="Calibri"/>
        </w:rPr>
      </w:pPr>
      <w:r>
        <w:rPr>
          <w:rFonts w:ascii="Calibri" w:hAnsi="Calibri" w:cs="Calibri"/>
        </w:rPr>
        <w:t>Daniella Santana</w:t>
      </w:r>
    </w:p>
    <w:p w14:paraId="313FCFD1" w14:textId="7AA22C1D" w:rsidR="00BE6982" w:rsidRDefault="00BE6982" w:rsidP="00F050CE">
      <w:pPr>
        <w:spacing w:after="0" w:line="240" w:lineRule="auto"/>
        <w:rPr>
          <w:rFonts w:ascii="Calibri" w:hAnsi="Calibri" w:cs="Calibri"/>
        </w:rPr>
      </w:pPr>
      <w:r>
        <w:rPr>
          <w:rFonts w:ascii="Calibri" w:hAnsi="Calibri" w:cs="Calibri"/>
        </w:rPr>
        <w:t>Environmental Director</w:t>
      </w:r>
    </w:p>
    <w:p w14:paraId="201BB990" w14:textId="1090D698" w:rsidR="00BE6982" w:rsidRDefault="00BE6982" w:rsidP="00F050CE">
      <w:pPr>
        <w:spacing w:after="0" w:line="240" w:lineRule="auto"/>
        <w:rPr>
          <w:rFonts w:ascii="Calibri" w:hAnsi="Calibri" w:cs="Calibri"/>
        </w:rPr>
      </w:pPr>
      <w:r>
        <w:rPr>
          <w:rFonts w:ascii="Calibri" w:hAnsi="Calibri" w:cs="Calibri"/>
        </w:rPr>
        <w:t>Habematolel Pomo of Upper Lake</w:t>
      </w:r>
    </w:p>
    <w:p w14:paraId="79F9212F" w14:textId="77777777" w:rsidR="00BE6982" w:rsidRDefault="00BE6982" w:rsidP="00F050CE">
      <w:pPr>
        <w:spacing w:after="0" w:line="240" w:lineRule="auto"/>
        <w:rPr>
          <w:rFonts w:ascii="Calibri" w:hAnsi="Calibri" w:cs="Calibri"/>
        </w:rPr>
      </w:pPr>
    </w:p>
    <w:p w14:paraId="3B24A71C" w14:textId="77777777" w:rsidR="00BE6982" w:rsidRDefault="00BE6982" w:rsidP="00F050CE">
      <w:pPr>
        <w:spacing w:after="0" w:line="240" w:lineRule="auto"/>
        <w:rPr>
          <w:rFonts w:ascii="Calibri" w:hAnsi="Calibri" w:cs="Calibri"/>
        </w:rPr>
      </w:pPr>
    </w:p>
    <w:p w14:paraId="1FE97B6D" w14:textId="77777777" w:rsidR="003B3F26" w:rsidRDefault="003B3F26" w:rsidP="00F050CE">
      <w:pPr>
        <w:spacing w:after="0" w:line="240" w:lineRule="auto"/>
        <w:rPr>
          <w:rFonts w:ascii="Calibri" w:hAnsi="Calibri" w:cs="Calibri"/>
        </w:rPr>
      </w:pPr>
    </w:p>
    <w:p w14:paraId="5142D961" w14:textId="592FF57C" w:rsidR="00BE6982" w:rsidRDefault="00BE6982" w:rsidP="00F050CE">
      <w:pPr>
        <w:spacing w:after="0" w:line="240" w:lineRule="auto"/>
        <w:rPr>
          <w:rFonts w:ascii="Calibri" w:hAnsi="Calibri" w:cs="Calibri"/>
        </w:rPr>
      </w:pPr>
      <w:r>
        <w:rPr>
          <w:rFonts w:ascii="Calibri" w:hAnsi="Calibri" w:cs="Calibri"/>
        </w:rPr>
        <w:t>Brad Rassmussen</w:t>
      </w:r>
    </w:p>
    <w:p w14:paraId="572B803D" w14:textId="5E2492AD" w:rsidR="00BE6982" w:rsidRDefault="00BE6982" w:rsidP="00F050CE">
      <w:pPr>
        <w:spacing w:after="0" w:line="240" w:lineRule="auto"/>
        <w:rPr>
          <w:rFonts w:ascii="Calibri" w:hAnsi="Calibri" w:cs="Calibri"/>
        </w:rPr>
      </w:pPr>
      <w:r>
        <w:rPr>
          <w:rFonts w:ascii="Calibri" w:hAnsi="Calibri" w:cs="Calibri"/>
        </w:rPr>
        <w:t>District 4 Supervisor</w:t>
      </w:r>
    </w:p>
    <w:p w14:paraId="14272A55" w14:textId="14F17FFD" w:rsidR="00BE6982" w:rsidRDefault="00BE6982" w:rsidP="00F050CE">
      <w:pPr>
        <w:spacing w:after="0" w:line="240" w:lineRule="auto"/>
        <w:rPr>
          <w:rFonts w:ascii="Calibri" w:hAnsi="Calibri" w:cs="Calibri"/>
        </w:rPr>
      </w:pPr>
      <w:r>
        <w:rPr>
          <w:rFonts w:ascii="Calibri" w:hAnsi="Calibri" w:cs="Calibri"/>
        </w:rPr>
        <w:t>County of Lake</w:t>
      </w:r>
    </w:p>
    <w:p w14:paraId="79E525BC" w14:textId="77777777" w:rsidR="003B3F26" w:rsidRDefault="003B3F26" w:rsidP="00F050CE">
      <w:pPr>
        <w:spacing w:after="0" w:line="240" w:lineRule="auto"/>
        <w:rPr>
          <w:rFonts w:ascii="Calibri" w:hAnsi="Calibri" w:cs="Calibri"/>
        </w:rPr>
      </w:pPr>
    </w:p>
    <w:p w14:paraId="650FA10C" w14:textId="77777777" w:rsidR="0073086C" w:rsidRDefault="0073086C" w:rsidP="00F050CE">
      <w:pPr>
        <w:spacing w:after="0" w:line="240" w:lineRule="auto"/>
        <w:rPr>
          <w:rFonts w:ascii="Calibri" w:hAnsi="Calibri" w:cs="Calibri"/>
        </w:rPr>
      </w:pPr>
    </w:p>
    <w:p w14:paraId="0E5095CB" w14:textId="05B7539F" w:rsidR="0077607E" w:rsidRDefault="0077607E" w:rsidP="00F050CE">
      <w:pPr>
        <w:spacing w:after="0" w:line="240" w:lineRule="auto"/>
        <w:rPr>
          <w:rFonts w:ascii="Calibri" w:hAnsi="Calibri" w:cs="Calibri"/>
        </w:rPr>
      </w:pPr>
      <w:r>
        <w:rPr>
          <w:rFonts w:ascii="Calibri" w:hAnsi="Calibri" w:cs="Calibri"/>
        </w:rPr>
        <w:t>Sarah Ryan</w:t>
      </w:r>
    </w:p>
    <w:p w14:paraId="476E9311" w14:textId="19E3213B" w:rsidR="0077607E" w:rsidRDefault="0077607E" w:rsidP="00F050CE">
      <w:pPr>
        <w:spacing w:after="0" w:line="240" w:lineRule="auto"/>
        <w:rPr>
          <w:rFonts w:ascii="Calibri" w:hAnsi="Calibri" w:cs="Calibri"/>
        </w:rPr>
      </w:pPr>
      <w:r>
        <w:rPr>
          <w:rFonts w:ascii="Calibri" w:hAnsi="Calibri" w:cs="Calibri"/>
        </w:rPr>
        <w:t>Environmental Director</w:t>
      </w:r>
    </w:p>
    <w:p w14:paraId="1F979351" w14:textId="4187E005" w:rsidR="0077607E" w:rsidRDefault="0077607E" w:rsidP="00F050CE">
      <w:pPr>
        <w:spacing w:after="0" w:line="240" w:lineRule="auto"/>
        <w:rPr>
          <w:rFonts w:ascii="Calibri" w:hAnsi="Calibri" w:cs="Calibri"/>
        </w:rPr>
      </w:pPr>
      <w:r>
        <w:rPr>
          <w:rFonts w:ascii="Calibri" w:hAnsi="Calibri" w:cs="Calibri"/>
        </w:rPr>
        <w:t>Big Valley Band of Pomo Indians</w:t>
      </w:r>
    </w:p>
    <w:p w14:paraId="05A5170B" w14:textId="77777777" w:rsidR="0077607E" w:rsidRDefault="0077607E" w:rsidP="00F050CE">
      <w:pPr>
        <w:spacing w:after="0" w:line="240" w:lineRule="auto"/>
        <w:rPr>
          <w:rFonts w:ascii="Calibri" w:hAnsi="Calibri" w:cs="Calibri"/>
        </w:rPr>
      </w:pPr>
    </w:p>
    <w:p w14:paraId="086AAB8C" w14:textId="77777777" w:rsidR="0077607E" w:rsidRDefault="0077607E" w:rsidP="00F050CE">
      <w:pPr>
        <w:spacing w:after="0" w:line="240" w:lineRule="auto"/>
        <w:rPr>
          <w:rFonts w:ascii="Calibri" w:hAnsi="Calibri" w:cs="Calibri"/>
        </w:rPr>
      </w:pPr>
    </w:p>
    <w:p w14:paraId="6A370ABC" w14:textId="77777777" w:rsidR="0077607E" w:rsidRDefault="0077607E" w:rsidP="00F050CE">
      <w:pPr>
        <w:spacing w:after="0" w:line="240" w:lineRule="auto"/>
        <w:rPr>
          <w:rFonts w:ascii="Calibri" w:hAnsi="Calibri" w:cs="Calibri"/>
        </w:rPr>
      </w:pPr>
    </w:p>
    <w:p w14:paraId="11E8652D" w14:textId="77777777" w:rsidR="0077607E" w:rsidRDefault="0077607E" w:rsidP="00F050CE">
      <w:pPr>
        <w:spacing w:after="0" w:line="240" w:lineRule="auto"/>
        <w:rPr>
          <w:rFonts w:ascii="Calibri" w:hAnsi="Calibri" w:cs="Calibri"/>
        </w:rPr>
      </w:pPr>
    </w:p>
    <w:p w14:paraId="762B966B" w14:textId="1B7E340F" w:rsidR="00BE6982" w:rsidRDefault="00BE6982" w:rsidP="00F050CE">
      <w:pPr>
        <w:spacing w:after="0" w:line="240" w:lineRule="auto"/>
        <w:rPr>
          <w:rFonts w:ascii="Calibri" w:hAnsi="Calibri" w:cs="Calibri"/>
        </w:rPr>
      </w:pPr>
      <w:r>
        <w:rPr>
          <w:rFonts w:ascii="Calibri" w:hAnsi="Calibri" w:cs="Calibri"/>
        </w:rPr>
        <w:t>Rebecca Harper</w:t>
      </w:r>
    </w:p>
    <w:p w14:paraId="2065F7FE" w14:textId="66E58CDD" w:rsidR="00BE6982" w:rsidRDefault="00BE6982" w:rsidP="00F050CE">
      <w:pPr>
        <w:spacing w:after="0" w:line="240" w:lineRule="auto"/>
        <w:rPr>
          <w:rFonts w:ascii="Calibri" w:hAnsi="Calibri" w:cs="Calibri"/>
        </w:rPr>
      </w:pPr>
      <w:r>
        <w:rPr>
          <w:rFonts w:ascii="Calibri" w:hAnsi="Calibri" w:cs="Calibri"/>
        </w:rPr>
        <w:t>Executive Director</w:t>
      </w:r>
    </w:p>
    <w:p w14:paraId="3F18D291" w14:textId="3F43C908" w:rsidR="00BE6982" w:rsidRDefault="00BE6982" w:rsidP="00F050CE">
      <w:pPr>
        <w:spacing w:after="0" w:line="240" w:lineRule="auto"/>
        <w:rPr>
          <w:rFonts w:ascii="Calibri" w:hAnsi="Calibri" w:cs="Calibri"/>
        </w:rPr>
      </w:pPr>
      <w:r>
        <w:rPr>
          <w:rFonts w:ascii="Calibri" w:hAnsi="Calibri" w:cs="Calibri"/>
        </w:rPr>
        <w:t>Lake County Farm Bureau</w:t>
      </w:r>
    </w:p>
    <w:p w14:paraId="5112B3C6" w14:textId="77777777" w:rsidR="00BE6982" w:rsidRDefault="00BE6982" w:rsidP="00F050CE">
      <w:pPr>
        <w:spacing w:after="0" w:line="240" w:lineRule="auto"/>
        <w:rPr>
          <w:rFonts w:ascii="Calibri" w:hAnsi="Calibri" w:cs="Calibri"/>
        </w:rPr>
      </w:pPr>
    </w:p>
    <w:p w14:paraId="61E609D8" w14:textId="77777777" w:rsidR="003B3F26" w:rsidRDefault="003B3F26" w:rsidP="00F050CE">
      <w:pPr>
        <w:spacing w:after="0" w:line="240" w:lineRule="auto"/>
        <w:rPr>
          <w:rFonts w:ascii="Calibri" w:hAnsi="Calibri" w:cs="Calibri"/>
        </w:rPr>
      </w:pPr>
    </w:p>
    <w:p w14:paraId="1F1FD76F" w14:textId="77777777" w:rsidR="003B3F26" w:rsidRDefault="003B3F26" w:rsidP="00F050CE">
      <w:pPr>
        <w:spacing w:after="0" w:line="240" w:lineRule="auto"/>
        <w:rPr>
          <w:rFonts w:ascii="Calibri" w:hAnsi="Calibri" w:cs="Calibri"/>
        </w:rPr>
      </w:pPr>
    </w:p>
    <w:p w14:paraId="7991EF1C" w14:textId="37F9F07C" w:rsidR="00BE6982" w:rsidRDefault="00BE6982" w:rsidP="00F050CE">
      <w:pPr>
        <w:spacing w:after="0" w:line="240" w:lineRule="auto"/>
        <w:rPr>
          <w:rFonts w:ascii="Calibri" w:hAnsi="Calibri" w:cs="Calibri"/>
        </w:rPr>
      </w:pPr>
      <w:r>
        <w:rPr>
          <w:rFonts w:ascii="Calibri" w:hAnsi="Calibri" w:cs="Calibri"/>
        </w:rPr>
        <w:t>Luis Santana</w:t>
      </w:r>
    </w:p>
    <w:p w14:paraId="528D4B47" w14:textId="0E7BA880" w:rsidR="00BE6982" w:rsidRDefault="00BE6982" w:rsidP="00F050CE">
      <w:pPr>
        <w:spacing w:after="0" w:line="240" w:lineRule="auto"/>
        <w:rPr>
          <w:rFonts w:ascii="Calibri" w:hAnsi="Calibri" w:cs="Calibri"/>
        </w:rPr>
      </w:pPr>
      <w:r>
        <w:rPr>
          <w:rFonts w:ascii="Calibri" w:hAnsi="Calibri" w:cs="Calibri"/>
        </w:rPr>
        <w:t>Fish and Wildlife Director</w:t>
      </w:r>
    </w:p>
    <w:p w14:paraId="33F865BC" w14:textId="7D2F1EE2" w:rsidR="00BE6982" w:rsidRDefault="00BE6982" w:rsidP="00F050CE">
      <w:pPr>
        <w:spacing w:after="0" w:line="240" w:lineRule="auto"/>
        <w:rPr>
          <w:rFonts w:ascii="Calibri" w:hAnsi="Calibri" w:cs="Calibri"/>
        </w:rPr>
      </w:pPr>
      <w:r>
        <w:rPr>
          <w:rFonts w:ascii="Calibri" w:hAnsi="Calibri" w:cs="Calibri"/>
        </w:rPr>
        <w:t>Robinson Rancheria</w:t>
      </w:r>
    </w:p>
    <w:p w14:paraId="7D161F3E" w14:textId="4827F683" w:rsidR="003B3F26" w:rsidRPr="00F050CE" w:rsidRDefault="003B3F26" w:rsidP="00F050CE">
      <w:pPr>
        <w:spacing w:after="0" w:line="240" w:lineRule="auto"/>
        <w:rPr>
          <w:rFonts w:ascii="Calibri" w:hAnsi="Calibri" w:cs="Calibri"/>
        </w:rPr>
      </w:pPr>
    </w:p>
    <w:sectPr w:rsidR="003B3F26" w:rsidRPr="00F050CE" w:rsidSect="00BE6982">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63B"/>
    <w:multiLevelType w:val="multilevel"/>
    <w:tmpl w:val="5EB4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416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CE"/>
    <w:rsid w:val="00017CC4"/>
    <w:rsid w:val="000F6765"/>
    <w:rsid w:val="003B3F26"/>
    <w:rsid w:val="00437651"/>
    <w:rsid w:val="00590ED8"/>
    <w:rsid w:val="00626D20"/>
    <w:rsid w:val="0073086C"/>
    <w:rsid w:val="0077607E"/>
    <w:rsid w:val="007D4538"/>
    <w:rsid w:val="00A46E90"/>
    <w:rsid w:val="00BE6982"/>
    <w:rsid w:val="00CB7CE3"/>
    <w:rsid w:val="00CF01C4"/>
    <w:rsid w:val="00E7741F"/>
    <w:rsid w:val="00F0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96D8"/>
  <w15:chartTrackingRefBased/>
  <w15:docId w15:val="{F2A45E8C-EE23-45A9-99C4-A218F62D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0CE"/>
    <w:pPr>
      <w:spacing w:after="160" w:line="278" w:lineRule="auto"/>
    </w:pPr>
    <w:rPr>
      <w:rFonts w:ascii="Arial" w:hAnsi="Arial" w:cs="Arial"/>
      <w:kern w:val="0"/>
      <w:sz w:val="24"/>
      <w:szCs w:val="24"/>
      <w14:ligatures w14:val="none"/>
    </w:rPr>
  </w:style>
  <w:style w:type="paragraph" w:styleId="Heading1">
    <w:name w:val="heading 1"/>
    <w:basedOn w:val="Normal"/>
    <w:next w:val="Normal"/>
    <w:link w:val="Heading1Char"/>
    <w:uiPriority w:val="9"/>
    <w:qFormat/>
    <w:rsid w:val="00F05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CE"/>
    <w:rPr>
      <w:rFonts w:eastAsiaTheme="majorEastAsia" w:cstheme="majorBidi"/>
      <w:color w:val="272727" w:themeColor="text1" w:themeTint="D8"/>
    </w:rPr>
  </w:style>
  <w:style w:type="paragraph" w:styleId="Title">
    <w:name w:val="Title"/>
    <w:basedOn w:val="Normal"/>
    <w:next w:val="Normal"/>
    <w:link w:val="TitleChar"/>
    <w:uiPriority w:val="10"/>
    <w:qFormat/>
    <w:rsid w:val="00F050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CE"/>
    <w:pPr>
      <w:spacing w:before="160"/>
      <w:jc w:val="center"/>
    </w:pPr>
    <w:rPr>
      <w:i/>
      <w:iCs/>
      <w:color w:val="404040" w:themeColor="text1" w:themeTint="BF"/>
    </w:rPr>
  </w:style>
  <w:style w:type="character" w:customStyle="1" w:styleId="QuoteChar">
    <w:name w:val="Quote Char"/>
    <w:basedOn w:val="DefaultParagraphFont"/>
    <w:link w:val="Quote"/>
    <w:uiPriority w:val="29"/>
    <w:rsid w:val="00F050CE"/>
    <w:rPr>
      <w:i/>
      <w:iCs/>
      <w:color w:val="404040" w:themeColor="text1" w:themeTint="BF"/>
    </w:rPr>
  </w:style>
  <w:style w:type="paragraph" w:styleId="ListParagraph">
    <w:name w:val="List Paragraph"/>
    <w:basedOn w:val="Normal"/>
    <w:uiPriority w:val="34"/>
    <w:qFormat/>
    <w:rsid w:val="00F050CE"/>
    <w:pPr>
      <w:ind w:left="720"/>
      <w:contextualSpacing/>
    </w:pPr>
  </w:style>
  <w:style w:type="character" w:styleId="IntenseEmphasis">
    <w:name w:val="Intense Emphasis"/>
    <w:basedOn w:val="DefaultParagraphFont"/>
    <w:uiPriority w:val="21"/>
    <w:qFormat/>
    <w:rsid w:val="00F050CE"/>
    <w:rPr>
      <w:i/>
      <w:iCs/>
      <w:color w:val="0F4761" w:themeColor="accent1" w:themeShade="BF"/>
    </w:rPr>
  </w:style>
  <w:style w:type="paragraph" w:styleId="IntenseQuote">
    <w:name w:val="Intense Quote"/>
    <w:basedOn w:val="Normal"/>
    <w:next w:val="Normal"/>
    <w:link w:val="IntenseQuoteChar"/>
    <w:uiPriority w:val="30"/>
    <w:qFormat/>
    <w:rsid w:val="00F05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CE"/>
    <w:rPr>
      <w:i/>
      <w:iCs/>
      <w:color w:val="0F4761" w:themeColor="accent1" w:themeShade="BF"/>
    </w:rPr>
  </w:style>
  <w:style w:type="character" w:styleId="IntenseReference">
    <w:name w:val="Intense Reference"/>
    <w:basedOn w:val="DefaultParagraphFont"/>
    <w:uiPriority w:val="32"/>
    <w:qFormat/>
    <w:rsid w:val="00F050CE"/>
    <w:rPr>
      <w:b/>
      <w:bCs/>
      <w:smallCaps/>
      <w:color w:val="0F4761" w:themeColor="accent1" w:themeShade="BF"/>
      <w:spacing w:val="5"/>
    </w:rPr>
  </w:style>
  <w:style w:type="character" w:styleId="CommentReference">
    <w:name w:val="annotation reference"/>
    <w:basedOn w:val="DefaultParagraphFont"/>
    <w:uiPriority w:val="99"/>
    <w:semiHidden/>
    <w:unhideWhenUsed/>
    <w:rsid w:val="00E7741F"/>
    <w:rPr>
      <w:sz w:val="16"/>
      <w:szCs w:val="16"/>
    </w:rPr>
  </w:style>
  <w:style w:type="paragraph" w:styleId="CommentText">
    <w:name w:val="annotation text"/>
    <w:basedOn w:val="Normal"/>
    <w:link w:val="CommentTextChar"/>
    <w:uiPriority w:val="99"/>
    <w:unhideWhenUsed/>
    <w:rsid w:val="00E7741F"/>
    <w:pPr>
      <w:spacing w:line="240" w:lineRule="auto"/>
    </w:pPr>
    <w:rPr>
      <w:sz w:val="20"/>
      <w:szCs w:val="20"/>
    </w:rPr>
  </w:style>
  <w:style w:type="character" w:customStyle="1" w:styleId="CommentTextChar">
    <w:name w:val="Comment Text Char"/>
    <w:basedOn w:val="DefaultParagraphFont"/>
    <w:link w:val="CommentText"/>
    <w:uiPriority w:val="99"/>
    <w:rsid w:val="00E7741F"/>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741F"/>
    <w:rPr>
      <w:b/>
      <w:bCs/>
    </w:rPr>
  </w:style>
  <w:style w:type="character" w:customStyle="1" w:styleId="CommentSubjectChar">
    <w:name w:val="Comment Subject Char"/>
    <w:basedOn w:val="CommentTextChar"/>
    <w:link w:val="CommentSubject"/>
    <w:uiPriority w:val="99"/>
    <w:semiHidden/>
    <w:rsid w:val="00E7741F"/>
    <w:rPr>
      <w:rFonts w:ascii="Arial" w:hAnsi="Arial"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Williams</dc:creator>
  <cp:keywords/>
  <dc:description/>
  <cp:lastModifiedBy>Matthew Rothstein</cp:lastModifiedBy>
  <cp:revision>5</cp:revision>
  <dcterms:created xsi:type="dcterms:W3CDTF">2025-06-12T15:57:00Z</dcterms:created>
  <dcterms:modified xsi:type="dcterms:W3CDTF">2025-06-13T17:52:00Z</dcterms:modified>
</cp:coreProperties>
</file>