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B237C" w14:textId="47D565F0" w:rsidR="00AD51C7" w:rsidRDefault="009315B1">
      <w:pPr>
        <w:ind w:left="4320"/>
        <w:rPr>
          <w:rFonts w:ascii="Calibri" w:hAnsi="Calibri"/>
          <w:b/>
          <w:sz w:val="18"/>
        </w:rPr>
      </w:pPr>
      <w:r>
        <w:rPr>
          <w:rFonts w:ascii="Helvetica" w:hAnsi="Helvetica"/>
          <w:noProof/>
        </w:rPr>
        <w:drawing>
          <wp:anchor distT="0" distB="0" distL="114300" distR="114300" simplePos="0" relativeHeight="251679744" behindDoc="1" locked="0" layoutInCell="1" allowOverlap="1" wp14:anchorId="7943F86D" wp14:editId="266AE5E6">
            <wp:simplePos x="0" y="0"/>
            <wp:positionH relativeFrom="page">
              <wp:align>right</wp:align>
            </wp:positionH>
            <wp:positionV relativeFrom="page">
              <wp:posOffset>-71967</wp:posOffset>
            </wp:positionV>
            <wp:extent cx="7835265" cy="6718300"/>
            <wp:effectExtent l="0" t="0" r="0" b="0"/>
            <wp:wrapNone/>
            <wp:docPr id="1770578915" name="Picture 9" descr="A black and whit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70522" name="Picture 9" descr="A black and white gradie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35265" cy="6718300"/>
                    </a:xfrm>
                    <a:prstGeom prst="rect">
                      <a:avLst/>
                    </a:prstGeom>
                  </pic:spPr>
                </pic:pic>
              </a:graphicData>
            </a:graphic>
            <wp14:sizeRelH relativeFrom="page">
              <wp14:pctWidth>0</wp14:pctWidth>
            </wp14:sizeRelH>
            <wp14:sizeRelV relativeFrom="page">
              <wp14:pctHeight>0</wp14:pctHeight>
            </wp14:sizeRelV>
          </wp:anchor>
        </w:drawing>
      </w:r>
      <w:r>
        <w:rPr>
          <w:rFonts w:ascii="Helvetica" w:hAnsi="Helvetica"/>
          <w:noProof/>
        </w:rPr>
        <mc:AlternateContent>
          <mc:Choice Requires="wps">
            <w:drawing>
              <wp:anchor distT="0" distB="0" distL="114300" distR="114300" simplePos="0" relativeHeight="251678720" behindDoc="1" locked="0" layoutInCell="1" allowOverlap="1" wp14:anchorId="169380D5" wp14:editId="1E5588A0">
                <wp:simplePos x="0" y="0"/>
                <wp:positionH relativeFrom="page">
                  <wp:align>right</wp:align>
                </wp:positionH>
                <wp:positionV relativeFrom="page">
                  <wp:align>top</wp:align>
                </wp:positionV>
                <wp:extent cx="7814646" cy="5528310"/>
                <wp:effectExtent l="0" t="0" r="0" b="0"/>
                <wp:wrapNone/>
                <wp:docPr id="1599671330" name="Rectangle 6"/>
                <wp:cNvGraphicFramePr/>
                <a:graphic xmlns:a="http://schemas.openxmlformats.org/drawingml/2006/main">
                  <a:graphicData uri="http://schemas.microsoft.com/office/word/2010/wordprocessingShape">
                    <wps:wsp>
                      <wps:cNvSpPr/>
                      <wps:spPr>
                        <a:xfrm>
                          <a:off x="0" y="0"/>
                          <a:ext cx="7814646" cy="5528310"/>
                        </a:xfrm>
                        <a:prstGeom prst="rect">
                          <a:avLst/>
                        </a:prstGeom>
                        <a:solidFill>
                          <a:srgbClr val="6FB8A4">
                            <a:alpha val="76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BCAD5" id="Rectangle 6" o:spid="_x0000_s1026" style="position:absolute;margin-left:564.15pt;margin-top:0;width:615.35pt;height:435.3pt;z-index:-25163776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" fillcolor="#6fb8a4" stroked="f" strokeweight="2pt">
                <v:fill opacity="49858f"/>
                <w10:wrap anchorx="page" anchory="page"/>
              </v:rect>
            </w:pict>
          </mc:Fallback>
        </mc:AlternateContent>
      </w:r>
      <w:r w:rsidRPr="00E6602C">
        <w:rPr>
          <w:rFonts w:ascii="Helvetica" w:hAnsi="Helvetica"/>
          <w:b/>
          <w:noProof/>
          <w:color w:val="6FB8A4"/>
          <w:sz w:val="52"/>
          <w:szCs w:val="52"/>
        </w:rPr>
        <w:drawing>
          <wp:anchor distT="0" distB="0" distL="114300" distR="114300" simplePos="0" relativeHeight="251673600" behindDoc="1" locked="0" layoutInCell="1" allowOverlap="1" wp14:anchorId="3B434AAB" wp14:editId="19B906DE">
            <wp:simplePos x="0" y="0"/>
            <wp:positionH relativeFrom="page">
              <wp:align>right</wp:align>
            </wp:positionH>
            <wp:positionV relativeFrom="page">
              <wp:posOffset>-275590</wp:posOffset>
            </wp:positionV>
            <wp:extent cx="7774305" cy="5465445"/>
            <wp:effectExtent l="0" t="0" r="0" b="1905"/>
            <wp:wrapNone/>
            <wp:docPr id="1259381494" name="Picture 2" descr="Sewer Manhole Images – Browse 19,992 Stock Photos, Vectors ...">
              <a:extLst xmlns:a="http://schemas.openxmlformats.org/drawingml/2006/main">
                <a:ext uri="{FF2B5EF4-FFF2-40B4-BE49-F238E27FC236}">
                  <a16:creationId xmlns:a16="http://schemas.microsoft.com/office/drawing/2014/main" id="{66CB2403-F8DD-0B98-0884-B62A007E07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ewer Manhole Images – Browse 19,992 Stock Photos, Vectors ...">
                      <a:extLst>
                        <a:ext uri="{FF2B5EF4-FFF2-40B4-BE49-F238E27FC236}">
                          <a16:creationId xmlns:a16="http://schemas.microsoft.com/office/drawing/2014/main" id="{66CB2403-F8DD-0B98-0884-B62A007E0778}"/>
                        </a:ext>
                      </a:extLst>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colorTemperature colorTemp="1719"/>
                              </a14:imgEffect>
                              <a14:imgEffect>
                                <a14:saturation sat="0"/>
                              </a14:imgEffect>
                            </a14:imgLayer>
                          </a14:imgProps>
                        </a:ext>
                        <a:ext uri="{28A0092B-C50C-407E-A947-70E740481C1C}">
                          <a14:useLocalDpi xmlns:a14="http://schemas.microsoft.com/office/drawing/2010/main" val="0"/>
                        </a:ext>
                      </a:extLst>
                    </a:blip>
                    <a:srcRect l="4259" t="11166" r="27794" b="17281"/>
                    <a:stretch>
                      <a:fillRect/>
                    </a:stretch>
                  </pic:blipFill>
                  <pic:spPr bwMode="auto">
                    <a:xfrm>
                      <a:off x="0" y="0"/>
                      <a:ext cx="7774305" cy="5465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198E" w:rsidRPr="00050580">
        <w:rPr>
          <w:rFonts w:ascii="Helvetica" w:hAnsi="Helvetica"/>
          <w:b/>
          <w:noProof/>
          <w:color w:val="6FB8A4"/>
          <w:sz w:val="52"/>
          <w:szCs w:val="52"/>
        </w:rPr>
        <w:drawing>
          <wp:anchor distT="0" distB="0" distL="114300" distR="114300" simplePos="0" relativeHeight="251680768" behindDoc="0" locked="0" layoutInCell="1" allowOverlap="1" wp14:anchorId="1B58E562" wp14:editId="7914116E">
            <wp:simplePos x="0" y="0"/>
            <wp:positionH relativeFrom="column">
              <wp:posOffset>4442766</wp:posOffset>
            </wp:positionH>
            <wp:positionV relativeFrom="paragraph">
              <wp:posOffset>-382270</wp:posOffset>
            </wp:positionV>
            <wp:extent cx="1844040" cy="1810685"/>
            <wp:effectExtent l="0" t="0" r="0" b="0"/>
            <wp:wrapNone/>
            <wp:docPr id="1028" name="Picture 4">
              <a:extLst xmlns:a="http://schemas.openxmlformats.org/drawingml/2006/main">
                <a:ext uri="{FF2B5EF4-FFF2-40B4-BE49-F238E27FC236}">
                  <a16:creationId xmlns:a16="http://schemas.microsoft.com/office/drawing/2014/main" id="{5E6E110A-50E5-4A0B-B9F5-9107849235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5E6E110A-50E5-4A0B-B9F5-9107849235C7}"/>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t="904" b="904"/>
                    <a:stretch>
                      <a:fillRect/>
                    </a:stretch>
                  </pic:blipFill>
                  <pic:spPr bwMode="auto">
                    <a:xfrm>
                      <a:off x="0" y="0"/>
                      <a:ext cx="1844040" cy="181068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98E" w:rsidRPr="00E6602C">
        <w:rPr>
          <w:rFonts w:ascii="Helvetica" w:hAnsi="Helvetica"/>
          <w:noProof/>
          <w:color w:val="6FB8A4"/>
        </w:rPr>
        <w:drawing>
          <wp:anchor distT="0" distB="0" distL="114300" distR="114300" simplePos="0" relativeHeight="251676672" behindDoc="0" locked="0" layoutInCell="1" allowOverlap="1" wp14:anchorId="387CF0DD" wp14:editId="0C0B6BC8">
            <wp:simplePos x="0" y="0"/>
            <wp:positionH relativeFrom="column">
              <wp:posOffset>-349250</wp:posOffset>
            </wp:positionH>
            <wp:positionV relativeFrom="paragraph">
              <wp:posOffset>-303530</wp:posOffset>
            </wp:positionV>
            <wp:extent cx="2633980" cy="568960"/>
            <wp:effectExtent l="0" t="0" r="0" b="2540"/>
            <wp:wrapNone/>
            <wp:docPr id="254253490" name="Picture 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20150" name="Picture 7" descr="Blue text on a black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3980" cy="568960"/>
                    </a:xfrm>
                    <a:prstGeom prst="rect">
                      <a:avLst/>
                    </a:prstGeom>
                  </pic:spPr>
                </pic:pic>
              </a:graphicData>
            </a:graphic>
            <wp14:sizeRelH relativeFrom="page">
              <wp14:pctWidth>0</wp14:pctWidth>
            </wp14:sizeRelH>
            <wp14:sizeRelV relativeFrom="page">
              <wp14:pctHeight>0</wp14:pctHeight>
            </wp14:sizeRelV>
          </wp:anchor>
        </w:drawing>
      </w:r>
    </w:p>
    <w:p w14:paraId="407CF57C" w14:textId="77777777" w:rsidR="00AD51C7" w:rsidRDefault="00AD51C7">
      <w:pPr>
        <w:ind w:left="4320"/>
        <w:rPr>
          <w:rFonts w:ascii="Calibri" w:hAnsi="Calibri"/>
          <w:b/>
          <w:sz w:val="28"/>
        </w:rPr>
      </w:pPr>
    </w:p>
    <w:p w14:paraId="5D58F236" w14:textId="3F5D8BF3" w:rsidR="00C0198E" w:rsidRDefault="00C0198E" w:rsidP="00C0198E">
      <w:pPr>
        <w:tabs>
          <w:tab w:val="left" w:pos="4680"/>
        </w:tabs>
        <w:ind w:left="4680" w:hanging="4680"/>
        <w:rPr>
          <w:rFonts w:cstheme="minorHAnsi"/>
          <w:caps/>
          <w:sz w:val="32"/>
          <w:szCs w:val="32"/>
        </w:rPr>
      </w:pPr>
      <w:r w:rsidRPr="00871F33">
        <w:rPr>
          <w:rFonts w:ascii="Helvetica" w:hAnsi="Helvetica"/>
          <w:noProof/>
          <w:color w:val="192644"/>
        </w:rPr>
        <mc:AlternateContent>
          <mc:Choice Requires="wps">
            <w:drawing>
              <wp:anchor distT="0" distB="0" distL="114300" distR="114300" simplePos="0" relativeHeight="251675648" behindDoc="0" locked="0" layoutInCell="1" allowOverlap="1" wp14:anchorId="70FD71E9" wp14:editId="4607F9B8">
                <wp:simplePos x="0" y="0"/>
                <wp:positionH relativeFrom="margin">
                  <wp:posOffset>-189230</wp:posOffset>
                </wp:positionH>
                <wp:positionV relativeFrom="margin">
                  <wp:posOffset>8910320</wp:posOffset>
                </wp:positionV>
                <wp:extent cx="6477000" cy="797560"/>
                <wp:effectExtent l="0" t="0" r="0" b="0"/>
                <wp:wrapNone/>
                <wp:docPr id="1040416984" name="Text Box 2"/>
                <wp:cNvGraphicFramePr/>
                <a:graphic xmlns:a="http://schemas.openxmlformats.org/drawingml/2006/main">
                  <a:graphicData uri="http://schemas.microsoft.com/office/word/2010/wordprocessingShape">
                    <wps:wsp>
                      <wps:cNvSpPr txBox="1"/>
                      <wps:spPr>
                        <a:xfrm>
                          <a:off x="0" y="0"/>
                          <a:ext cx="6477000" cy="797560"/>
                        </a:xfrm>
                        <a:prstGeom prst="rect">
                          <a:avLst/>
                        </a:prstGeom>
                        <a:noFill/>
                        <a:ln>
                          <a:noFill/>
                          <a:prstDash/>
                        </a:ln>
                      </wps:spPr>
                      <wps:txbx>
                        <w:txbxContent>
                          <w:p w14:paraId="7EBF2107" w14:textId="77777777" w:rsidR="00C0198E" w:rsidRPr="00871F33" w:rsidRDefault="00C0198E" w:rsidP="00C0198E">
                            <w:pPr>
                              <w:rPr>
                                <w:color w:val="FFFFFF" w:themeColor="background1"/>
                                <w:sz w:val="20"/>
                                <w:szCs w:val="20"/>
                              </w:rPr>
                            </w:pPr>
                          </w:p>
                          <w:p w14:paraId="0562FC0A" w14:textId="77777777" w:rsidR="00C0198E" w:rsidRPr="00871F33" w:rsidRDefault="00C0198E" w:rsidP="00C0198E">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416BADBA" w14:textId="77777777" w:rsidR="00C0198E" w:rsidRPr="00871F33" w:rsidRDefault="00C0198E" w:rsidP="00C0198E">
                            <w:pPr>
                              <w:jc w:val="center"/>
                              <w:rPr>
                                <w:color w:val="FFFFFF" w:themeColor="background1"/>
                                <w:sz w:val="20"/>
                                <w:szCs w:val="20"/>
                              </w:rPr>
                            </w:pPr>
                          </w:p>
                          <w:p w14:paraId="5AF484D9" w14:textId="77777777" w:rsidR="00C0198E" w:rsidRPr="00871F33" w:rsidRDefault="00C0198E" w:rsidP="00C0198E">
                            <w:pPr>
                              <w:rPr>
                                <w:color w:val="FFFFFF" w:themeColor="background1"/>
                                <w:sz w:val="20"/>
                                <w:szCs w:val="20"/>
                              </w:rPr>
                            </w:pPr>
                          </w:p>
                          <w:p w14:paraId="71994F39" w14:textId="77777777" w:rsidR="00C0198E" w:rsidRPr="00871F33" w:rsidRDefault="00C0198E" w:rsidP="00C0198E">
                            <w:pPr>
                              <w:jc w:val="center"/>
                              <w:rPr>
                                <w:color w:val="FFFFFF" w:themeColor="background1"/>
                                <w:sz w:val="20"/>
                                <w:szCs w:val="20"/>
                              </w:rPr>
                            </w:pPr>
                          </w:p>
                          <w:p w14:paraId="2181281B" w14:textId="77777777" w:rsidR="00C0198E" w:rsidRPr="00871F33" w:rsidRDefault="00C0198E" w:rsidP="00C0198E">
                            <w:pPr>
                              <w:rPr>
                                <w:color w:val="FFFFFF" w:themeColor="background1"/>
                                <w:sz w:val="20"/>
                                <w:szCs w:val="20"/>
                              </w:rPr>
                            </w:pPr>
                          </w:p>
                          <w:p w14:paraId="72EC6AF3" w14:textId="77777777" w:rsidR="00C0198E" w:rsidRPr="00871F33" w:rsidRDefault="00C0198E" w:rsidP="00C0198E">
                            <w:pPr>
                              <w:rPr>
                                <w:color w:val="FFFFFF" w:themeColor="background1"/>
                                <w:sz w:val="20"/>
                                <w:szCs w:val="20"/>
                              </w:rPr>
                            </w:pPr>
                          </w:p>
                          <w:p w14:paraId="72CFCFA1"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295D4E4C"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7B91885B" w14:textId="77777777" w:rsidR="00C0198E" w:rsidRPr="00871F33" w:rsidRDefault="00C0198E" w:rsidP="00C0198E">
                            <w:pPr>
                              <w:jc w:val="center"/>
                              <w:rPr>
                                <w:color w:val="FFFFFF" w:themeColor="background1"/>
                                <w:sz w:val="20"/>
                                <w:szCs w:val="20"/>
                              </w:rPr>
                            </w:pPr>
                          </w:p>
                          <w:p w14:paraId="19290798" w14:textId="77777777" w:rsidR="00C0198E" w:rsidRPr="00871F33" w:rsidRDefault="00C0198E" w:rsidP="00C0198E">
                            <w:pPr>
                              <w:rPr>
                                <w:color w:val="FFFFFF" w:themeColor="background1"/>
                                <w:sz w:val="20"/>
                                <w:szCs w:val="20"/>
                              </w:rPr>
                            </w:pPr>
                          </w:p>
                          <w:p w14:paraId="5615017F" w14:textId="77777777" w:rsidR="00C0198E" w:rsidRPr="00871F33" w:rsidRDefault="00C0198E" w:rsidP="00C0198E">
                            <w:pPr>
                              <w:jc w:val="center"/>
                              <w:rPr>
                                <w:color w:val="FFFFFF" w:themeColor="background1"/>
                                <w:sz w:val="20"/>
                                <w:szCs w:val="20"/>
                              </w:rPr>
                            </w:pPr>
                          </w:p>
                          <w:p w14:paraId="7EE75693" w14:textId="77777777" w:rsidR="00C0198E" w:rsidRPr="00871F33" w:rsidRDefault="00C0198E" w:rsidP="00C0198E">
                            <w:pPr>
                              <w:rPr>
                                <w:color w:val="FFFFFF" w:themeColor="background1"/>
                                <w:sz w:val="20"/>
                                <w:szCs w:val="20"/>
                              </w:rPr>
                            </w:pPr>
                          </w:p>
                          <w:p w14:paraId="0BF145C2" w14:textId="77777777" w:rsidR="00C0198E" w:rsidRPr="00871F33" w:rsidRDefault="00C0198E" w:rsidP="00C0198E">
                            <w:pPr>
                              <w:rPr>
                                <w:color w:val="FFFFFF" w:themeColor="background1"/>
                                <w:sz w:val="20"/>
                                <w:szCs w:val="20"/>
                              </w:rPr>
                            </w:pPr>
                          </w:p>
                          <w:p w14:paraId="420DDCCC"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28DC563A"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27E4B9ED" w14:textId="77777777" w:rsidR="00C0198E" w:rsidRPr="00871F33" w:rsidRDefault="00C0198E" w:rsidP="00C0198E">
                            <w:pPr>
                              <w:jc w:val="center"/>
                              <w:rPr>
                                <w:color w:val="FFFFFF" w:themeColor="background1"/>
                                <w:sz w:val="20"/>
                                <w:szCs w:val="20"/>
                              </w:rPr>
                            </w:pPr>
                          </w:p>
                          <w:p w14:paraId="0CBD7E2F" w14:textId="77777777" w:rsidR="00C0198E" w:rsidRPr="00871F33" w:rsidRDefault="00C0198E" w:rsidP="00C0198E">
                            <w:pPr>
                              <w:rPr>
                                <w:color w:val="FFFFFF" w:themeColor="background1"/>
                                <w:sz w:val="20"/>
                                <w:szCs w:val="20"/>
                              </w:rPr>
                            </w:pPr>
                          </w:p>
                          <w:p w14:paraId="5C9E96AE" w14:textId="77777777" w:rsidR="00C0198E" w:rsidRPr="00871F33" w:rsidRDefault="00C0198E" w:rsidP="00C0198E">
                            <w:pPr>
                              <w:jc w:val="center"/>
                              <w:rPr>
                                <w:color w:val="FFFFFF" w:themeColor="background1"/>
                                <w:sz w:val="20"/>
                                <w:szCs w:val="20"/>
                              </w:rPr>
                            </w:pPr>
                          </w:p>
                          <w:p w14:paraId="4B078799" w14:textId="77777777" w:rsidR="00C0198E" w:rsidRPr="00871F33" w:rsidRDefault="00C0198E" w:rsidP="00C0198E">
                            <w:pPr>
                              <w:rPr>
                                <w:color w:val="FFFFFF" w:themeColor="background1"/>
                                <w:sz w:val="20"/>
                                <w:szCs w:val="20"/>
                              </w:rPr>
                            </w:pPr>
                          </w:p>
                          <w:p w14:paraId="7AE9D21E" w14:textId="77777777" w:rsidR="00C0198E" w:rsidRPr="00871F33" w:rsidRDefault="00C0198E" w:rsidP="00C0198E">
                            <w:pPr>
                              <w:rPr>
                                <w:color w:val="FFFFFF" w:themeColor="background1"/>
                                <w:sz w:val="20"/>
                                <w:szCs w:val="20"/>
                              </w:rPr>
                            </w:pPr>
                          </w:p>
                          <w:p w14:paraId="772ECB6C"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593ED842"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5AFB36B7" w14:textId="77777777" w:rsidR="00C0198E" w:rsidRPr="00871F33" w:rsidRDefault="00C0198E" w:rsidP="00C0198E">
                            <w:pPr>
                              <w:jc w:val="center"/>
                              <w:rPr>
                                <w:color w:val="FFFFFF" w:themeColor="background1"/>
                                <w:sz w:val="20"/>
                                <w:szCs w:val="20"/>
                              </w:rPr>
                            </w:pPr>
                          </w:p>
                          <w:p w14:paraId="726EE30B" w14:textId="77777777" w:rsidR="00C0198E" w:rsidRPr="00871F33" w:rsidRDefault="00C0198E" w:rsidP="00C0198E">
                            <w:pPr>
                              <w:rPr>
                                <w:color w:val="FFFFFF" w:themeColor="background1"/>
                                <w:sz w:val="20"/>
                                <w:szCs w:val="20"/>
                              </w:rPr>
                            </w:pPr>
                          </w:p>
                          <w:p w14:paraId="230911A9" w14:textId="77777777" w:rsidR="00C0198E" w:rsidRPr="00871F33" w:rsidRDefault="00C0198E" w:rsidP="00C0198E">
                            <w:pPr>
                              <w:jc w:val="center"/>
                              <w:rPr>
                                <w:color w:val="FFFFFF" w:themeColor="background1"/>
                                <w:sz w:val="20"/>
                                <w:szCs w:val="2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70FD71E9" id="_x0000_t202" coordsize="21600,21600" o:spt="202" path="m,l,21600r21600,l21600,xe">
                <v:stroke joinstyle="miter"/>
                <v:path gradientshapeok="t" o:connecttype="rect"/>
              </v:shapetype>
              <v:shape id="Text Box 2" o:spid="_x0000_s1026" type="#_x0000_t202" style="position:absolute;left:0;text-align:left;margin-left:-14.9pt;margin-top:701.6pt;width:510pt;height:6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" filled="f" stroked="f">
                <v:textbox>
                  <w:txbxContent>
                    <w:p w14:paraId="7EBF2107" w14:textId="77777777" w:rsidR="00C0198E" w:rsidRPr="00871F33" w:rsidRDefault="00C0198E" w:rsidP="00C0198E">
                      <w:pPr>
                        <w:rPr>
                          <w:color w:val="FFFFFF" w:themeColor="background1"/>
                          <w:sz w:val="20"/>
                          <w:szCs w:val="20"/>
                        </w:rPr>
                      </w:pPr>
                    </w:p>
                    <w:p w14:paraId="0562FC0A" w14:textId="77777777" w:rsidR="00C0198E" w:rsidRPr="00871F33" w:rsidRDefault="00C0198E" w:rsidP="00C0198E">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416BADBA" w14:textId="77777777" w:rsidR="00C0198E" w:rsidRPr="00871F33" w:rsidRDefault="00C0198E" w:rsidP="00C0198E">
                      <w:pPr>
                        <w:jc w:val="center"/>
                        <w:rPr>
                          <w:color w:val="FFFFFF" w:themeColor="background1"/>
                          <w:sz w:val="20"/>
                          <w:szCs w:val="20"/>
                        </w:rPr>
                      </w:pPr>
                    </w:p>
                    <w:p w14:paraId="5AF484D9" w14:textId="77777777" w:rsidR="00C0198E" w:rsidRPr="00871F33" w:rsidRDefault="00C0198E" w:rsidP="00C0198E">
                      <w:pPr>
                        <w:rPr>
                          <w:color w:val="FFFFFF" w:themeColor="background1"/>
                          <w:sz w:val="20"/>
                          <w:szCs w:val="20"/>
                        </w:rPr>
                      </w:pPr>
                    </w:p>
                    <w:p w14:paraId="71994F39" w14:textId="77777777" w:rsidR="00C0198E" w:rsidRPr="00871F33" w:rsidRDefault="00C0198E" w:rsidP="00C0198E">
                      <w:pPr>
                        <w:jc w:val="center"/>
                        <w:rPr>
                          <w:color w:val="FFFFFF" w:themeColor="background1"/>
                          <w:sz w:val="20"/>
                          <w:szCs w:val="20"/>
                        </w:rPr>
                      </w:pPr>
                    </w:p>
                    <w:p w14:paraId="2181281B" w14:textId="77777777" w:rsidR="00C0198E" w:rsidRPr="00871F33" w:rsidRDefault="00C0198E" w:rsidP="00C0198E">
                      <w:pPr>
                        <w:rPr>
                          <w:color w:val="FFFFFF" w:themeColor="background1"/>
                          <w:sz w:val="20"/>
                          <w:szCs w:val="20"/>
                        </w:rPr>
                      </w:pPr>
                    </w:p>
                    <w:p w14:paraId="72EC6AF3" w14:textId="77777777" w:rsidR="00C0198E" w:rsidRPr="00871F33" w:rsidRDefault="00C0198E" w:rsidP="00C0198E">
                      <w:pPr>
                        <w:rPr>
                          <w:color w:val="FFFFFF" w:themeColor="background1"/>
                          <w:sz w:val="20"/>
                          <w:szCs w:val="20"/>
                        </w:rPr>
                      </w:pPr>
                    </w:p>
                    <w:p w14:paraId="72CFCFA1"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295D4E4C"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7B91885B" w14:textId="77777777" w:rsidR="00C0198E" w:rsidRPr="00871F33" w:rsidRDefault="00C0198E" w:rsidP="00C0198E">
                      <w:pPr>
                        <w:jc w:val="center"/>
                        <w:rPr>
                          <w:color w:val="FFFFFF" w:themeColor="background1"/>
                          <w:sz w:val="20"/>
                          <w:szCs w:val="20"/>
                        </w:rPr>
                      </w:pPr>
                    </w:p>
                    <w:p w14:paraId="19290798" w14:textId="77777777" w:rsidR="00C0198E" w:rsidRPr="00871F33" w:rsidRDefault="00C0198E" w:rsidP="00C0198E">
                      <w:pPr>
                        <w:rPr>
                          <w:color w:val="FFFFFF" w:themeColor="background1"/>
                          <w:sz w:val="20"/>
                          <w:szCs w:val="20"/>
                        </w:rPr>
                      </w:pPr>
                    </w:p>
                    <w:p w14:paraId="5615017F" w14:textId="77777777" w:rsidR="00C0198E" w:rsidRPr="00871F33" w:rsidRDefault="00C0198E" w:rsidP="00C0198E">
                      <w:pPr>
                        <w:jc w:val="center"/>
                        <w:rPr>
                          <w:color w:val="FFFFFF" w:themeColor="background1"/>
                          <w:sz w:val="20"/>
                          <w:szCs w:val="20"/>
                        </w:rPr>
                      </w:pPr>
                    </w:p>
                    <w:p w14:paraId="7EE75693" w14:textId="77777777" w:rsidR="00C0198E" w:rsidRPr="00871F33" w:rsidRDefault="00C0198E" w:rsidP="00C0198E">
                      <w:pPr>
                        <w:rPr>
                          <w:color w:val="FFFFFF" w:themeColor="background1"/>
                          <w:sz w:val="20"/>
                          <w:szCs w:val="20"/>
                        </w:rPr>
                      </w:pPr>
                    </w:p>
                    <w:p w14:paraId="0BF145C2" w14:textId="77777777" w:rsidR="00C0198E" w:rsidRPr="00871F33" w:rsidRDefault="00C0198E" w:rsidP="00C0198E">
                      <w:pPr>
                        <w:rPr>
                          <w:color w:val="FFFFFF" w:themeColor="background1"/>
                          <w:sz w:val="20"/>
                          <w:szCs w:val="20"/>
                        </w:rPr>
                      </w:pPr>
                    </w:p>
                    <w:p w14:paraId="420DDCCC"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28DC563A"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27E4B9ED" w14:textId="77777777" w:rsidR="00C0198E" w:rsidRPr="00871F33" w:rsidRDefault="00C0198E" w:rsidP="00C0198E">
                      <w:pPr>
                        <w:jc w:val="center"/>
                        <w:rPr>
                          <w:color w:val="FFFFFF" w:themeColor="background1"/>
                          <w:sz w:val="20"/>
                          <w:szCs w:val="20"/>
                        </w:rPr>
                      </w:pPr>
                    </w:p>
                    <w:p w14:paraId="0CBD7E2F" w14:textId="77777777" w:rsidR="00C0198E" w:rsidRPr="00871F33" w:rsidRDefault="00C0198E" w:rsidP="00C0198E">
                      <w:pPr>
                        <w:rPr>
                          <w:color w:val="FFFFFF" w:themeColor="background1"/>
                          <w:sz w:val="20"/>
                          <w:szCs w:val="20"/>
                        </w:rPr>
                      </w:pPr>
                    </w:p>
                    <w:p w14:paraId="5C9E96AE" w14:textId="77777777" w:rsidR="00C0198E" w:rsidRPr="00871F33" w:rsidRDefault="00C0198E" w:rsidP="00C0198E">
                      <w:pPr>
                        <w:jc w:val="center"/>
                        <w:rPr>
                          <w:color w:val="FFFFFF" w:themeColor="background1"/>
                          <w:sz w:val="20"/>
                          <w:szCs w:val="20"/>
                        </w:rPr>
                      </w:pPr>
                    </w:p>
                    <w:p w14:paraId="4B078799" w14:textId="77777777" w:rsidR="00C0198E" w:rsidRPr="00871F33" w:rsidRDefault="00C0198E" w:rsidP="00C0198E">
                      <w:pPr>
                        <w:rPr>
                          <w:color w:val="FFFFFF" w:themeColor="background1"/>
                          <w:sz w:val="20"/>
                          <w:szCs w:val="20"/>
                        </w:rPr>
                      </w:pPr>
                    </w:p>
                    <w:p w14:paraId="7AE9D21E" w14:textId="77777777" w:rsidR="00C0198E" w:rsidRPr="00871F33" w:rsidRDefault="00C0198E" w:rsidP="00C0198E">
                      <w:pPr>
                        <w:rPr>
                          <w:color w:val="FFFFFF" w:themeColor="background1"/>
                          <w:sz w:val="20"/>
                          <w:szCs w:val="20"/>
                        </w:rPr>
                      </w:pPr>
                    </w:p>
                    <w:p w14:paraId="772ECB6C"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593ED842"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5AFB36B7" w14:textId="77777777" w:rsidR="00C0198E" w:rsidRPr="00871F33" w:rsidRDefault="00C0198E" w:rsidP="00C0198E">
                      <w:pPr>
                        <w:jc w:val="center"/>
                        <w:rPr>
                          <w:color w:val="FFFFFF" w:themeColor="background1"/>
                          <w:sz w:val="20"/>
                          <w:szCs w:val="20"/>
                        </w:rPr>
                      </w:pPr>
                    </w:p>
                    <w:p w14:paraId="726EE30B" w14:textId="77777777" w:rsidR="00C0198E" w:rsidRPr="00871F33" w:rsidRDefault="00C0198E" w:rsidP="00C0198E">
                      <w:pPr>
                        <w:rPr>
                          <w:color w:val="FFFFFF" w:themeColor="background1"/>
                          <w:sz w:val="20"/>
                          <w:szCs w:val="20"/>
                        </w:rPr>
                      </w:pPr>
                    </w:p>
                    <w:p w14:paraId="230911A9" w14:textId="77777777" w:rsidR="00C0198E" w:rsidRPr="00871F33" w:rsidRDefault="00C0198E" w:rsidP="00C0198E">
                      <w:pPr>
                        <w:jc w:val="center"/>
                        <w:rPr>
                          <w:color w:val="FFFFFF" w:themeColor="background1"/>
                          <w:sz w:val="20"/>
                          <w:szCs w:val="20"/>
                        </w:rPr>
                      </w:pPr>
                    </w:p>
                  </w:txbxContent>
                </v:textbox>
                <w10:wrap anchorx="margin" anchory="margin"/>
              </v:shape>
            </w:pict>
          </mc:Fallback>
        </mc:AlternateContent>
      </w:r>
    </w:p>
    <w:p w14:paraId="3850F6A8" w14:textId="77777777" w:rsidR="00C0198E" w:rsidRDefault="00C0198E" w:rsidP="00C0198E">
      <w:pPr>
        <w:tabs>
          <w:tab w:val="left" w:pos="4230"/>
        </w:tabs>
        <w:ind w:left="4230" w:hanging="4230"/>
        <w:rPr>
          <w:rFonts w:cstheme="minorHAnsi"/>
          <w:caps/>
          <w:sz w:val="32"/>
          <w:szCs w:val="32"/>
        </w:rPr>
      </w:pPr>
      <w:bookmarkStart w:id="0" w:name="_Hlk116566538"/>
      <w:bookmarkEnd w:id="0"/>
      <w:r>
        <w:rPr>
          <w:rFonts w:cstheme="minorHAnsi"/>
          <w:caps/>
          <w:sz w:val="32"/>
          <w:szCs w:val="32"/>
        </w:rPr>
        <w:tab/>
      </w:r>
    </w:p>
    <w:p w14:paraId="15135A3C" w14:textId="77777777" w:rsidR="00C0198E" w:rsidRDefault="00C0198E" w:rsidP="00C0198E">
      <w:pPr>
        <w:tabs>
          <w:tab w:val="left" w:pos="-90"/>
        </w:tabs>
        <w:jc w:val="center"/>
        <w:rPr>
          <w:rFonts w:ascii="Gill Sans MT" w:hAnsi="Gill Sans MT"/>
          <w:b/>
          <w:color w:val="17375E"/>
          <w:sz w:val="52"/>
          <w:szCs w:val="52"/>
        </w:rPr>
      </w:pPr>
    </w:p>
    <w:p w14:paraId="2279630D" w14:textId="77777777" w:rsidR="00C0198E" w:rsidRDefault="00C0198E" w:rsidP="00C0198E">
      <w:pPr>
        <w:tabs>
          <w:tab w:val="left" w:pos="-90"/>
        </w:tabs>
        <w:jc w:val="center"/>
        <w:rPr>
          <w:rFonts w:ascii="Gill Sans MT" w:hAnsi="Gill Sans MT"/>
          <w:b/>
          <w:color w:val="17375E"/>
          <w:sz w:val="52"/>
          <w:szCs w:val="52"/>
        </w:rPr>
      </w:pPr>
      <w:r w:rsidRPr="00871F33">
        <w:rPr>
          <w:rFonts w:ascii="Helvetica" w:hAnsi="Helvetica"/>
          <w:noProof/>
          <w:color w:val="192644"/>
        </w:rPr>
        <mc:AlternateContent>
          <mc:Choice Requires="wps">
            <w:drawing>
              <wp:anchor distT="0" distB="0" distL="114300" distR="114300" simplePos="0" relativeHeight="251677696" behindDoc="0" locked="0" layoutInCell="1" allowOverlap="1" wp14:anchorId="3B03EE45" wp14:editId="20D8B286">
                <wp:simplePos x="0" y="0"/>
                <wp:positionH relativeFrom="margin">
                  <wp:posOffset>-414153</wp:posOffset>
                </wp:positionH>
                <wp:positionV relativeFrom="bottomMargin">
                  <wp:posOffset>-6793407</wp:posOffset>
                </wp:positionV>
                <wp:extent cx="6477000" cy="2200939"/>
                <wp:effectExtent l="0" t="0" r="0" b="8890"/>
                <wp:wrapNone/>
                <wp:docPr id="251961574" name="Text Box 2"/>
                <wp:cNvGraphicFramePr/>
                <a:graphic xmlns:a="http://schemas.openxmlformats.org/drawingml/2006/main">
                  <a:graphicData uri="http://schemas.microsoft.com/office/word/2010/wordprocessingShape">
                    <wps:wsp>
                      <wps:cNvSpPr txBox="1"/>
                      <wps:spPr>
                        <a:xfrm>
                          <a:off x="0" y="0"/>
                          <a:ext cx="6477000" cy="2200939"/>
                        </a:xfrm>
                        <a:prstGeom prst="rect">
                          <a:avLst/>
                        </a:prstGeom>
                        <a:noFill/>
                        <a:ln>
                          <a:noFill/>
                          <a:prstDash/>
                        </a:ln>
                      </wps:spPr>
                      <wps:txbx>
                        <w:txbxContent>
                          <w:p w14:paraId="492484A3" w14:textId="77777777" w:rsidR="007A0B81" w:rsidRDefault="007A0B81" w:rsidP="00C0198E">
                            <w:pPr>
                              <w:tabs>
                                <w:tab w:val="left" w:pos="-90"/>
                              </w:tabs>
                              <w:rPr>
                                <w:rFonts w:cstheme="minorHAnsi"/>
                                <w:b/>
                                <w:bCs/>
                                <w:color w:val="17375E"/>
                                <w:sz w:val="72"/>
                                <w:szCs w:val="72"/>
                              </w:rPr>
                            </w:pPr>
                            <w:r>
                              <w:rPr>
                                <w:rFonts w:cstheme="minorHAnsi"/>
                                <w:b/>
                                <w:bCs/>
                                <w:color w:val="17375E"/>
                                <w:sz w:val="72"/>
                                <w:szCs w:val="72"/>
                              </w:rPr>
                              <w:t xml:space="preserve">Land’s End </w:t>
                            </w:r>
                            <w:r w:rsidR="00C0198E" w:rsidRPr="00D27941">
                              <w:rPr>
                                <w:rFonts w:cstheme="minorHAnsi"/>
                                <w:b/>
                                <w:bCs/>
                                <w:color w:val="17375E"/>
                                <w:sz w:val="72"/>
                                <w:szCs w:val="72"/>
                              </w:rPr>
                              <w:t xml:space="preserve">Sewer Rate Study </w:t>
                            </w:r>
                          </w:p>
                          <w:p w14:paraId="0B91D044" w14:textId="39F362DD" w:rsidR="00C0198E" w:rsidRPr="007A0B81" w:rsidRDefault="007A0B81" w:rsidP="00C0198E">
                            <w:pPr>
                              <w:tabs>
                                <w:tab w:val="left" w:pos="-90"/>
                              </w:tabs>
                              <w:rPr>
                                <w:rFonts w:cstheme="minorHAnsi"/>
                                <w:b/>
                                <w:bCs/>
                                <w:color w:val="17375E"/>
                                <w:sz w:val="72"/>
                                <w:szCs w:val="72"/>
                              </w:rPr>
                            </w:pPr>
                            <w:r w:rsidRPr="007A0B81">
                              <w:rPr>
                                <w:rFonts w:cstheme="minorHAnsi"/>
                                <w:color w:val="192644"/>
                                <w:sz w:val="56"/>
                                <w:szCs w:val="56"/>
                              </w:rPr>
                              <w:t>Lake C</w:t>
                            </w:r>
                            <w:r w:rsidR="00C0198E" w:rsidRPr="007A0B81">
                              <w:rPr>
                                <w:rFonts w:cstheme="minorHAnsi"/>
                                <w:color w:val="192644"/>
                                <w:sz w:val="56"/>
                                <w:szCs w:val="56"/>
                              </w:rPr>
                              <w:t>ounty</w:t>
                            </w:r>
                            <w:r w:rsidR="00C0198E">
                              <w:rPr>
                                <w:rFonts w:cstheme="minorHAnsi"/>
                                <w:color w:val="192644"/>
                                <w:sz w:val="56"/>
                                <w:szCs w:val="56"/>
                              </w:rPr>
                              <w:t xml:space="preserve"> Sanitation District</w:t>
                            </w:r>
                          </w:p>
                          <w:p w14:paraId="73EF6BB6" w14:textId="77777777" w:rsidR="00C0198E" w:rsidRPr="00D27941" w:rsidRDefault="00C0198E" w:rsidP="00C0198E">
                            <w:pPr>
                              <w:tabs>
                                <w:tab w:val="left" w:pos="4230"/>
                              </w:tabs>
                              <w:rPr>
                                <w:rFonts w:cstheme="minorHAnsi"/>
                                <w:b/>
                                <w:color w:val="6E8937"/>
                                <w:sz w:val="28"/>
                                <w:szCs w:val="48"/>
                              </w:rPr>
                            </w:pPr>
                          </w:p>
                          <w:p w14:paraId="430408FF" w14:textId="77777777" w:rsidR="00C0198E" w:rsidRPr="00D27941" w:rsidRDefault="00C0198E" w:rsidP="00C0198E">
                            <w:pPr>
                              <w:tabs>
                                <w:tab w:val="left" w:pos="-90"/>
                              </w:tabs>
                              <w:rPr>
                                <w:rFonts w:cstheme="minorHAnsi"/>
                                <w:b/>
                                <w:color w:val="0E3F59"/>
                                <w:sz w:val="40"/>
                                <w:szCs w:val="40"/>
                              </w:rPr>
                            </w:pPr>
                            <w:r w:rsidRPr="00D27941">
                              <w:rPr>
                                <w:rFonts w:cstheme="minorHAnsi"/>
                                <w:b/>
                                <w:color w:val="0E3F59"/>
                                <w:sz w:val="40"/>
                                <w:szCs w:val="40"/>
                              </w:rPr>
                              <w:t>Draft Report</w:t>
                            </w:r>
                          </w:p>
                          <w:p w14:paraId="0CD9FD6D" w14:textId="172D392A" w:rsidR="00C0198E" w:rsidRPr="00D27941" w:rsidRDefault="00B9359A" w:rsidP="00C0198E">
                            <w:pPr>
                              <w:tabs>
                                <w:tab w:val="left" w:pos="-90"/>
                              </w:tabs>
                              <w:rPr>
                                <w:rFonts w:cstheme="minorHAnsi"/>
                                <w:b/>
                                <w:color w:val="0E3F59"/>
                                <w:sz w:val="40"/>
                                <w:szCs w:val="40"/>
                              </w:rPr>
                            </w:pPr>
                            <w:r>
                              <w:rPr>
                                <w:rFonts w:cstheme="minorHAnsi"/>
                                <w:b/>
                                <w:color w:val="0E3F59"/>
                                <w:sz w:val="40"/>
                                <w:szCs w:val="40"/>
                              </w:rPr>
                              <w:t xml:space="preserve">March </w:t>
                            </w:r>
                            <w:r w:rsidR="00BB6D47">
                              <w:rPr>
                                <w:rFonts w:cstheme="minorHAnsi"/>
                                <w:b/>
                                <w:color w:val="0E3F59"/>
                                <w:sz w:val="40"/>
                                <w:szCs w:val="40"/>
                              </w:rPr>
                              <w:t>1</w:t>
                            </w:r>
                            <w:r w:rsidR="00787125">
                              <w:rPr>
                                <w:rFonts w:cstheme="minorHAnsi"/>
                                <w:b/>
                                <w:color w:val="0E3F59"/>
                                <w:sz w:val="40"/>
                                <w:szCs w:val="40"/>
                              </w:rPr>
                              <w:t>6</w:t>
                            </w:r>
                            <w:r w:rsidR="00C0198E">
                              <w:rPr>
                                <w:rFonts w:cstheme="minorHAnsi"/>
                                <w:b/>
                                <w:color w:val="0E3F59"/>
                                <w:sz w:val="40"/>
                                <w:szCs w:val="40"/>
                              </w:rPr>
                              <w:t>, 2026</w:t>
                            </w:r>
                          </w:p>
                          <w:p w14:paraId="21DBE975" w14:textId="77777777" w:rsidR="00C0198E" w:rsidRPr="00871F33" w:rsidRDefault="00C0198E" w:rsidP="00C0198E">
                            <w:pPr>
                              <w:jc w:val="center"/>
                              <w:rPr>
                                <w:color w:val="FFFFFF" w:themeColor="background1"/>
                                <w:sz w:val="20"/>
                                <w:szCs w:val="2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B03EE45" id="_x0000_s1027" type="#_x0000_t202" style="position:absolute;left:0;text-align:left;margin-left:-32.6pt;margin-top:-534.9pt;width:510pt;height:173.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" filled="f" stroked="f">
                <v:textbox>
                  <w:txbxContent>
                    <w:p w14:paraId="492484A3" w14:textId="77777777" w:rsidR="007A0B81" w:rsidRDefault="007A0B81" w:rsidP="00C0198E">
                      <w:pPr>
                        <w:tabs>
                          <w:tab w:val="left" w:pos="-90"/>
                        </w:tabs>
                        <w:rPr>
                          <w:rFonts w:cstheme="minorHAnsi"/>
                          <w:b/>
                          <w:bCs/>
                          <w:color w:val="17375E"/>
                          <w:sz w:val="72"/>
                          <w:szCs w:val="72"/>
                        </w:rPr>
                      </w:pPr>
                      <w:r>
                        <w:rPr>
                          <w:rFonts w:cstheme="minorHAnsi"/>
                          <w:b/>
                          <w:bCs/>
                          <w:color w:val="17375E"/>
                          <w:sz w:val="72"/>
                          <w:szCs w:val="72"/>
                        </w:rPr>
                        <w:t xml:space="preserve">Land’s End </w:t>
                      </w:r>
                      <w:r w:rsidR="00C0198E" w:rsidRPr="00D27941">
                        <w:rPr>
                          <w:rFonts w:cstheme="minorHAnsi"/>
                          <w:b/>
                          <w:bCs/>
                          <w:color w:val="17375E"/>
                          <w:sz w:val="72"/>
                          <w:szCs w:val="72"/>
                        </w:rPr>
                        <w:t xml:space="preserve">Sewer Rate Study </w:t>
                      </w:r>
                    </w:p>
                    <w:p w14:paraId="0B91D044" w14:textId="39F362DD" w:rsidR="00C0198E" w:rsidRPr="007A0B81" w:rsidRDefault="007A0B81" w:rsidP="00C0198E">
                      <w:pPr>
                        <w:tabs>
                          <w:tab w:val="left" w:pos="-90"/>
                        </w:tabs>
                        <w:rPr>
                          <w:rFonts w:cstheme="minorHAnsi"/>
                          <w:b/>
                          <w:bCs/>
                          <w:color w:val="17375E"/>
                          <w:sz w:val="72"/>
                          <w:szCs w:val="72"/>
                        </w:rPr>
                      </w:pPr>
                      <w:r w:rsidRPr="007A0B81">
                        <w:rPr>
                          <w:rFonts w:cstheme="minorHAnsi"/>
                          <w:color w:val="192644"/>
                          <w:sz w:val="56"/>
                          <w:szCs w:val="56"/>
                        </w:rPr>
                        <w:t>Lake C</w:t>
                      </w:r>
                      <w:r w:rsidR="00C0198E" w:rsidRPr="007A0B81">
                        <w:rPr>
                          <w:rFonts w:cstheme="minorHAnsi"/>
                          <w:color w:val="192644"/>
                          <w:sz w:val="56"/>
                          <w:szCs w:val="56"/>
                        </w:rPr>
                        <w:t>ounty</w:t>
                      </w:r>
                      <w:r w:rsidR="00C0198E">
                        <w:rPr>
                          <w:rFonts w:cstheme="minorHAnsi"/>
                          <w:color w:val="192644"/>
                          <w:sz w:val="56"/>
                          <w:szCs w:val="56"/>
                        </w:rPr>
                        <w:t xml:space="preserve"> Sanitation District</w:t>
                      </w:r>
                    </w:p>
                    <w:p w14:paraId="73EF6BB6" w14:textId="77777777" w:rsidR="00C0198E" w:rsidRPr="00D27941" w:rsidRDefault="00C0198E" w:rsidP="00C0198E">
                      <w:pPr>
                        <w:tabs>
                          <w:tab w:val="left" w:pos="4230"/>
                        </w:tabs>
                        <w:rPr>
                          <w:rFonts w:cstheme="minorHAnsi"/>
                          <w:b/>
                          <w:color w:val="6E8937"/>
                          <w:sz w:val="28"/>
                          <w:szCs w:val="48"/>
                        </w:rPr>
                      </w:pPr>
                    </w:p>
                    <w:p w14:paraId="430408FF" w14:textId="77777777" w:rsidR="00C0198E" w:rsidRPr="00D27941" w:rsidRDefault="00C0198E" w:rsidP="00C0198E">
                      <w:pPr>
                        <w:tabs>
                          <w:tab w:val="left" w:pos="-90"/>
                        </w:tabs>
                        <w:rPr>
                          <w:rFonts w:cstheme="minorHAnsi"/>
                          <w:b/>
                          <w:color w:val="0E3F59"/>
                          <w:sz w:val="40"/>
                          <w:szCs w:val="40"/>
                        </w:rPr>
                      </w:pPr>
                      <w:r w:rsidRPr="00D27941">
                        <w:rPr>
                          <w:rFonts w:cstheme="minorHAnsi"/>
                          <w:b/>
                          <w:color w:val="0E3F59"/>
                          <w:sz w:val="40"/>
                          <w:szCs w:val="40"/>
                        </w:rPr>
                        <w:t>Draft Report</w:t>
                      </w:r>
                    </w:p>
                    <w:p w14:paraId="0CD9FD6D" w14:textId="172D392A" w:rsidR="00C0198E" w:rsidRPr="00D27941" w:rsidRDefault="00B9359A" w:rsidP="00C0198E">
                      <w:pPr>
                        <w:tabs>
                          <w:tab w:val="left" w:pos="-90"/>
                        </w:tabs>
                        <w:rPr>
                          <w:rFonts w:cstheme="minorHAnsi"/>
                          <w:b/>
                          <w:color w:val="0E3F59"/>
                          <w:sz w:val="40"/>
                          <w:szCs w:val="40"/>
                        </w:rPr>
                      </w:pPr>
                      <w:r>
                        <w:rPr>
                          <w:rFonts w:cstheme="minorHAnsi"/>
                          <w:b/>
                          <w:color w:val="0E3F59"/>
                          <w:sz w:val="40"/>
                          <w:szCs w:val="40"/>
                        </w:rPr>
                        <w:t xml:space="preserve">March </w:t>
                      </w:r>
                      <w:r w:rsidR="00BB6D47">
                        <w:rPr>
                          <w:rFonts w:cstheme="minorHAnsi"/>
                          <w:b/>
                          <w:color w:val="0E3F59"/>
                          <w:sz w:val="40"/>
                          <w:szCs w:val="40"/>
                        </w:rPr>
                        <w:t>1</w:t>
                      </w:r>
                      <w:r w:rsidR="00787125">
                        <w:rPr>
                          <w:rFonts w:cstheme="minorHAnsi"/>
                          <w:b/>
                          <w:color w:val="0E3F59"/>
                          <w:sz w:val="40"/>
                          <w:szCs w:val="40"/>
                        </w:rPr>
                        <w:t>6</w:t>
                      </w:r>
                      <w:r w:rsidR="00C0198E">
                        <w:rPr>
                          <w:rFonts w:cstheme="minorHAnsi"/>
                          <w:b/>
                          <w:color w:val="0E3F59"/>
                          <w:sz w:val="40"/>
                          <w:szCs w:val="40"/>
                        </w:rPr>
                        <w:t>, 2026</w:t>
                      </w:r>
                    </w:p>
                    <w:p w14:paraId="21DBE975" w14:textId="77777777" w:rsidR="00C0198E" w:rsidRPr="00871F33" w:rsidRDefault="00C0198E" w:rsidP="00C0198E">
                      <w:pPr>
                        <w:jc w:val="center"/>
                        <w:rPr>
                          <w:color w:val="FFFFFF" w:themeColor="background1"/>
                          <w:sz w:val="20"/>
                          <w:szCs w:val="20"/>
                        </w:rPr>
                      </w:pPr>
                    </w:p>
                  </w:txbxContent>
                </v:textbox>
                <w10:wrap anchorx="margin" anchory="margin"/>
              </v:shape>
            </w:pict>
          </mc:Fallback>
        </mc:AlternateContent>
      </w:r>
    </w:p>
    <w:p w14:paraId="25D9A67E" w14:textId="77777777" w:rsidR="00C0198E" w:rsidRDefault="00C0198E" w:rsidP="00C0198E">
      <w:pPr>
        <w:tabs>
          <w:tab w:val="left" w:pos="-90"/>
        </w:tabs>
        <w:jc w:val="center"/>
        <w:rPr>
          <w:rFonts w:ascii="Gill Sans MT" w:hAnsi="Gill Sans MT"/>
          <w:b/>
          <w:color w:val="17375E"/>
          <w:sz w:val="52"/>
          <w:szCs w:val="52"/>
        </w:rPr>
      </w:pPr>
    </w:p>
    <w:p w14:paraId="29D4EF2A" w14:textId="1A3D2AB3" w:rsidR="00C0198E" w:rsidRDefault="009315B1" w:rsidP="00C0198E">
      <w:pPr>
        <w:tabs>
          <w:tab w:val="left" w:pos="-90"/>
        </w:tabs>
        <w:jc w:val="center"/>
        <w:rPr>
          <w:rFonts w:ascii="Gill Sans MT" w:hAnsi="Gill Sans MT"/>
          <w:b/>
          <w:color w:val="17375E"/>
          <w:sz w:val="52"/>
          <w:szCs w:val="52"/>
        </w:rPr>
      </w:pPr>
      <w:r w:rsidRPr="007A53B3">
        <w:rPr>
          <w:rFonts w:ascii="Helvetica" w:hAnsi="Helvetica"/>
          <w:noProof/>
          <w:color w:val="0E3F59"/>
          <w:sz w:val="48"/>
          <w:szCs w:val="48"/>
        </w:rPr>
        <w:drawing>
          <wp:anchor distT="0" distB="0" distL="114300" distR="114300" simplePos="0" relativeHeight="251674624" behindDoc="0" locked="0" layoutInCell="1" allowOverlap="1" wp14:anchorId="34456FE9" wp14:editId="23664B7E">
            <wp:simplePos x="0" y="0"/>
            <wp:positionH relativeFrom="page">
              <wp:align>right</wp:align>
            </wp:positionH>
            <wp:positionV relativeFrom="margin">
              <wp:posOffset>2560320</wp:posOffset>
            </wp:positionV>
            <wp:extent cx="7774305" cy="3771265"/>
            <wp:effectExtent l="0" t="0" r="0" b="0"/>
            <wp:wrapNone/>
            <wp:docPr id="1379096732" name="Picture 10" descr="A colorful rectang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96732" name="Picture 10" descr="A colorful rectangle with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74305" cy="3771265"/>
                    </a:xfrm>
                    <a:prstGeom prst="rect">
                      <a:avLst/>
                    </a:prstGeom>
                  </pic:spPr>
                </pic:pic>
              </a:graphicData>
            </a:graphic>
            <wp14:sizeRelH relativeFrom="page">
              <wp14:pctWidth>0</wp14:pctWidth>
            </wp14:sizeRelH>
            <wp14:sizeRelV relativeFrom="page">
              <wp14:pctHeight>0</wp14:pctHeight>
            </wp14:sizeRelV>
          </wp:anchor>
        </w:drawing>
      </w:r>
    </w:p>
    <w:p w14:paraId="68E7EB5B" w14:textId="08ED7F66" w:rsidR="00C0198E" w:rsidRDefault="00C0198E" w:rsidP="00C0198E">
      <w:pPr>
        <w:ind w:left="4320"/>
      </w:pPr>
    </w:p>
    <w:p w14:paraId="243CFEBE" w14:textId="77777777" w:rsidR="00C0198E" w:rsidRDefault="00C0198E" w:rsidP="00C0198E">
      <w:pPr>
        <w:ind w:left="4320"/>
      </w:pPr>
    </w:p>
    <w:p w14:paraId="55FABBB2" w14:textId="77777777" w:rsidR="009315B1" w:rsidRDefault="009315B1" w:rsidP="00C0198E">
      <w:pPr>
        <w:ind w:left="4320"/>
        <w:rPr>
          <w:b/>
          <w:bCs/>
          <w:noProof/>
        </w:rPr>
      </w:pPr>
    </w:p>
    <w:p w14:paraId="53057C17" w14:textId="3B7015A2" w:rsidR="00C0198E" w:rsidRDefault="009315B1" w:rsidP="00C0198E">
      <w:pPr>
        <w:ind w:left="4320"/>
      </w:pPr>
      <w:r>
        <w:rPr>
          <w:b/>
          <w:bCs/>
          <w:noProof/>
        </w:rPr>
        <w:drawing>
          <wp:anchor distT="0" distB="0" distL="114300" distR="114300" simplePos="0" relativeHeight="251672576" behindDoc="1" locked="0" layoutInCell="1" allowOverlap="1" wp14:anchorId="101B5C4A" wp14:editId="70E981FD">
            <wp:simplePos x="0" y="0"/>
            <wp:positionH relativeFrom="page">
              <wp:align>left</wp:align>
            </wp:positionH>
            <wp:positionV relativeFrom="paragraph">
              <wp:posOffset>1178232</wp:posOffset>
            </wp:positionV>
            <wp:extent cx="7757160" cy="5643245"/>
            <wp:effectExtent l="0" t="0" r="0" b="0"/>
            <wp:wrapNone/>
            <wp:docPr id="19953353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35335" name="Picture 7"/>
                    <pic:cNvPicPr/>
                  </pic:nvPicPr>
                  <pic:blipFill rotWithShape="1">
                    <a:blip r:embed="rId14">
                      <a:extLst>
                        <a:ext uri="{28A0092B-C50C-407E-A947-70E740481C1C}">
                          <a14:useLocalDpi xmlns:a14="http://schemas.microsoft.com/office/drawing/2010/main" val="0"/>
                        </a:ext>
                      </a:extLst>
                    </a:blip>
                    <a:srcRect r="8322"/>
                    <a:stretch>
                      <a:fillRect/>
                    </a:stretch>
                  </pic:blipFill>
                  <pic:spPr bwMode="auto">
                    <a:xfrm>
                      <a:off x="0" y="0"/>
                      <a:ext cx="7757687" cy="5644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3138" w:rsidRPr="00871F33">
        <w:rPr>
          <w:rFonts w:ascii="Helvetica" w:hAnsi="Helvetica"/>
          <w:noProof/>
          <w:sz w:val="24"/>
          <w:szCs w:val="24"/>
        </w:rPr>
        <mc:AlternateContent>
          <mc:Choice Requires="wps">
            <w:drawing>
              <wp:anchor distT="0" distB="0" distL="114300" distR="114300" simplePos="0" relativeHeight="251682816" behindDoc="1" locked="0" layoutInCell="1" allowOverlap="1" wp14:anchorId="2D3A4D90" wp14:editId="4C142860">
                <wp:simplePos x="0" y="0"/>
                <wp:positionH relativeFrom="page">
                  <wp:posOffset>-15240</wp:posOffset>
                </wp:positionH>
                <wp:positionV relativeFrom="page">
                  <wp:align>bottom</wp:align>
                </wp:positionV>
                <wp:extent cx="7785735" cy="4960620"/>
                <wp:effectExtent l="0" t="0" r="5715" b="0"/>
                <wp:wrapNone/>
                <wp:docPr id="1578100981" name="Rectangle 6"/>
                <wp:cNvGraphicFramePr/>
                <a:graphic xmlns:a="http://schemas.openxmlformats.org/drawingml/2006/main">
                  <a:graphicData uri="http://schemas.microsoft.com/office/word/2010/wordprocessingShape">
                    <wps:wsp>
                      <wps:cNvSpPr/>
                      <wps:spPr>
                        <a:xfrm>
                          <a:off x="0" y="0"/>
                          <a:ext cx="7785735" cy="4960620"/>
                        </a:xfrm>
                        <a:prstGeom prst="rect">
                          <a:avLst/>
                        </a:prstGeom>
                        <a:solidFill>
                          <a:srgbClr val="192644">
                            <a:alpha val="7940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9EA27" id="Rectangle 6" o:spid="_x0000_s1026" style="position:absolute;margin-left:-1.2pt;margin-top:0;width:613.05pt;height:390.6pt;z-index:-25163366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" fillcolor="#192644" stroked="f" strokeweight="2pt">
                <v:fill opacity="51914f"/>
                <w10:wrap anchorx="page" anchory="page"/>
              </v:rect>
            </w:pict>
          </mc:Fallback>
        </mc:AlternateContent>
      </w:r>
      <w:r w:rsidR="00C0198E" w:rsidRPr="00871F33">
        <w:rPr>
          <w:rFonts w:ascii="Helvetica" w:hAnsi="Helvetica"/>
          <w:noProof/>
          <w:color w:val="192644"/>
        </w:rPr>
        <mc:AlternateContent>
          <mc:Choice Requires="wps">
            <w:drawing>
              <wp:anchor distT="0" distB="0" distL="114300" distR="114300" simplePos="0" relativeHeight="251681792" behindDoc="0" locked="0" layoutInCell="1" allowOverlap="1" wp14:anchorId="75B52984" wp14:editId="42069EFF">
                <wp:simplePos x="0" y="0"/>
                <wp:positionH relativeFrom="margin">
                  <wp:align>center</wp:align>
                </wp:positionH>
                <wp:positionV relativeFrom="margin">
                  <wp:posOffset>8207478</wp:posOffset>
                </wp:positionV>
                <wp:extent cx="6477000" cy="797560"/>
                <wp:effectExtent l="0" t="0" r="0" b="2540"/>
                <wp:wrapNone/>
                <wp:docPr id="904894195" name="Text Box 2"/>
                <wp:cNvGraphicFramePr/>
                <a:graphic xmlns:a="http://schemas.openxmlformats.org/drawingml/2006/main">
                  <a:graphicData uri="http://schemas.microsoft.com/office/word/2010/wordprocessingShape">
                    <wps:wsp>
                      <wps:cNvSpPr txBox="1"/>
                      <wps:spPr>
                        <a:xfrm>
                          <a:off x="0" y="0"/>
                          <a:ext cx="6477000" cy="797560"/>
                        </a:xfrm>
                        <a:prstGeom prst="rect">
                          <a:avLst/>
                        </a:prstGeom>
                        <a:noFill/>
                        <a:ln>
                          <a:noFill/>
                          <a:prstDash/>
                        </a:ln>
                      </wps:spPr>
                      <wps:txbx>
                        <w:txbxContent>
                          <w:p w14:paraId="3EC9135E" w14:textId="77777777" w:rsidR="00C0198E" w:rsidRPr="00871F33" w:rsidRDefault="00C0198E" w:rsidP="00C0198E">
                            <w:pPr>
                              <w:rPr>
                                <w:color w:val="FFFFFF" w:themeColor="background1"/>
                                <w:sz w:val="20"/>
                                <w:szCs w:val="20"/>
                              </w:rPr>
                            </w:pPr>
                          </w:p>
                          <w:p w14:paraId="42F8C6A7" w14:textId="77777777" w:rsidR="00C0198E" w:rsidRPr="00871F33" w:rsidRDefault="00C0198E" w:rsidP="00C0198E">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5CE9D5C6" w14:textId="77777777" w:rsidR="00C0198E" w:rsidRPr="00871F33" w:rsidRDefault="00C0198E" w:rsidP="00C0198E">
                            <w:pPr>
                              <w:jc w:val="center"/>
                              <w:rPr>
                                <w:color w:val="FFFFFF" w:themeColor="background1"/>
                                <w:sz w:val="20"/>
                                <w:szCs w:val="20"/>
                              </w:rPr>
                            </w:pPr>
                          </w:p>
                          <w:p w14:paraId="11BAF65B" w14:textId="77777777" w:rsidR="00C0198E" w:rsidRPr="00871F33" w:rsidRDefault="00C0198E" w:rsidP="00C0198E">
                            <w:pPr>
                              <w:rPr>
                                <w:color w:val="FFFFFF" w:themeColor="background1"/>
                                <w:sz w:val="20"/>
                                <w:szCs w:val="20"/>
                              </w:rPr>
                            </w:pPr>
                          </w:p>
                          <w:p w14:paraId="4C89CA57" w14:textId="77777777" w:rsidR="00C0198E" w:rsidRPr="00871F33" w:rsidRDefault="00C0198E" w:rsidP="00C0198E">
                            <w:pPr>
                              <w:jc w:val="center"/>
                              <w:rPr>
                                <w:color w:val="FFFFFF" w:themeColor="background1"/>
                                <w:sz w:val="20"/>
                                <w:szCs w:val="20"/>
                              </w:rPr>
                            </w:pPr>
                          </w:p>
                          <w:p w14:paraId="5D2437CE" w14:textId="77777777" w:rsidR="00C0198E" w:rsidRPr="00871F33" w:rsidRDefault="00C0198E" w:rsidP="00C0198E">
                            <w:pPr>
                              <w:rPr>
                                <w:color w:val="FFFFFF" w:themeColor="background1"/>
                                <w:sz w:val="20"/>
                                <w:szCs w:val="20"/>
                              </w:rPr>
                            </w:pPr>
                          </w:p>
                          <w:p w14:paraId="517DCF9F" w14:textId="77777777" w:rsidR="00C0198E" w:rsidRPr="00871F33" w:rsidRDefault="00C0198E" w:rsidP="00C0198E">
                            <w:pPr>
                              <w:rPr>
                                <w:color w:val="FFFFFF" w:themeColor="background1"/>
                                <w:sz w:val="20"/>
                                <w:szCs w:val="20"/>
                              </w:rPr>
                            </w:pPr>
                          </w:p>
                          <w:p w14:paraId="6292F547"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3AD8A1ED"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23C8C19D" w14:textId="77777777" w:rsidR="00C0198E" w:rsidRPr="00871F33" w:rsidRDefault="00C0198E" w:rsidP="00C0198E">
                            <w:pPr>
                              <w:jc w:val="center"/>
                              <w:rPr>
                                <w:color w:val="FFFFFF" w:themeColor="background1"/>
                                <w:sz w:val="20"/>
                                <w:szCs w:val="20"/>
                              </w:rPr>
                            </w:pPr>
                          </w:p>
                          <w:p w14:paraId="67B86692" w14:textId="77777777" w:rsidR="00C0198E" w:rsidRPr="00871F33" w:rsidRDefault="00C0198E" w:rsidP="00C0198E">
                            <w:pPr>
                              <w:rPr>
                                <w:color w:val="FFFFFF" w:themeColor="background1"/>
                                <w:sz w:val="20"/>
                                <w:szCs w:val="20"/>
                              </w:rPr>
                            </w:pPr>
                          </w:p>
                          <w:p w14:paraId="2843D445" w14:textId="77777777" w:rsidR="00C0198E" w:rsidRPr="00871F33" w:rsidRDefault="00C0198E" w:rsidP="00C0198E">
                            <w:pPr>
                              <w:jc w:val="center"/>
                              <w:rPr>
                                <w:color w:val="FFFFFF" w:themeColor="background1"/>
                                <w:sz w:val="20"/>
                                <w:szCs w:val="20"/>
                              </w:rPr>
                            </w:pPr>
                          </w:p>
                          <w:p w14:paraId="4D331DC1" w14:textId="77777777" w:rsidR="00C0198E" w:rsidRPr="00871F33" w:rsidRDefault="00C0198E" w:rsidP="00C0198E">
                            <w:pPr>
                              <w:rPr>
                                <w:color w:val="FFFFFF" w:themeColor="background1"/>
                                <w:sz w:val="20"/>
                                <w:szCs w:val="20"/>
                              </w:rPr>
                            </w:pPr>
                          </w:p>
                          <w:p w14:paraId="3D0941EA" w14:textId="77777777" w:rsidR="00C0198E" w:rsidRPr="00871F33" w:rsidRDefault="00C0198E" w:rsidP="00C0198E">
                            <w:pPr>
                              <w:rPr>
                                <w:color w:val="FFFFFF" w:themeColor="background1"/>
                                <w:sz w:val="20"/>
                                <w:szCs w:val="20"/>
                              </w:rPr>
                            </w:pPr>
                          </w:p>
                          <w:p w14:paraId="27328ED1"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599DB57A"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1247E316" w14:textId="77777777" w:rsidR="00C0198E" w:rsidRPr="00871F33" w:rsidRDefault="00C0198E" w:rsidP="00C0198E">
                            <w:pPr>
                              <w:jc w:val="center"/>
                              <w:rPr>
                                <w:color w:val="FFFFFF" w:themeColor="background1"/>
                                <w:sz w:val="20"/>
                                <w:szCs w:val="20"/>
                              </w:rPr>
                            </w:pPr>
                          </w:p>
                          <w:p w14:paraId="6ADF8DB2" w14:textId="77777777" w:rsidR="00C0198E" w:rsidRPr="00871F33" w:rsidRDefault="00C0198E" w:rsidP="00C0198E">
                            <w:pPr>
                              <w:rPr>
                                <w:color w:val="FFFFFF" w:themeColor="background1"/>
                                <w:sz w:val="20"/>
                                <w:szCs w:val="20"/>
                              </w:rPr>
                            </w:pPr>
                          </w:p>
                          <w:p w14:paraId="1D4BC32D" w14:textId="77777777" w:rsidR="00C0198E" w:rsidRPr="00871F33" w:rsidRDefault="00C0198E" w:rsidP="00C0198E">
                            <w:pPr>
                              <w:jc w:val="center"/>
                              <w:rPr>
                                <w:color w:val="FFFFFF" w:themeColor="background1"/>
                                <w:sz w:val="20"/>
                                <w:szCs w:val="20"/>
                              </w:rPr>
                            </w:pPr>
                          </w:p>
                          <w:p w14:paraId="7E8B6332" w14:textId="77777777" w:rsidR="00C0198E" w:rsidRPr="00871F33" w:rsidRDefault="00C0198E" w:rsidP="00C0198E">
                            <w:pPr>
                              <w:rPr>
                                <w:color w:val="FFFFFF" w:themeColor="background1"/>
                                <w:sz w:val="20"/>
                                <w:szCs w:val="20"/>
                              </w:rPr>
                            </w:pPr>
                          </w:p>
                          <w:p w14:paraId="44696ACD" w14:textId="77777777" w:rsidR="00C0198E" w:rsidRPr="00871F33" w:rsidRDefault="00C0198E" w:rsidP="00C0198E">
                            <w:pPr>
                              <w:rPr>
                                <w:color w:val="FFFFFF" w:themeColor="background1"/>
                                <w:sz w:val="20"/>
                                <w:szCs w:val="20"/>
                              </w:rPr>
                            </w:pPr>
                          </w:p>
                          <w:p w14:paraId="1B331B35"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12A786D7"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3FEC9DA1" w14:textId="77777777" w:rsidR="00C0198E" w:rsidRPr="00871F33" w:rsidRDefault="00C0198E" w:rsidP="00C0198E">
                            <w:pPr>
                              <w:jc w:val="center"/>
                              <w:rPr>
                                <w:color w:val="FFFFFF" w:themeColor="background1"/>
                                <w:sz w:val="20"/>
                                <w:szCs w:val="20"/>
                              </w:rPr>
                            </w:pPr>
                          </w:p>
                          <w:p w14:paraId="7367F3D0" w14:textId="77777777" w:rsidR="00C0198E" w:rsidRPr="00871F33" w:rsidRDefault="00C0198E" w:rsidP="00C0198E">
                            <w:pPr>
                              <w:rPr>
                                <w:color w:val="FFFFFF" w:themeColor="background1"/>
                                <w:sz w:val="20"/>
                                <w:szCs w:val="20"/>
                              </w:rPr>
                            </w:pPr>
                          </w:p>
                          <w:p w14:paraId="760179F4" w14:textId="77777777" w:rsidR="00C0198E" w:rsidRPr="00871F33" w:rsidRDefault="00C0198E" w:rsidP="00C0198E">
                            <w:pPr>
                              <w:jc w:val="center"/>
                              <w:rPr>
                                <w:color w:val="FFFFFF" w:themeColor="background1"/>
                                <w:sz w:val="20"/>
                                <w:szCs w:val="2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B52984" id="_x0000_s1028" type="#_x0000_t202" style="position:absolute;left:0;text-align:left;margin-left:0;margin-top:646.25pt;width:510pt;height:62.8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" filled="f" stroked="f">
                <v:textbox>
                  <w:txbxContent>
                    <w:p w14:paraId="3EC9135E" w14:textId="77777777" w:rsidR="00C0198E" w:rsidRPr="00871F33" w:rsidRDefault="00C0198E" w:rsidP="00C0198E">
                      <w:pPr>
                        <w:rPr>
                          <w:color w:val="FFFFFF" w:themeColor="background1"/>
                          <w:sz w:val="20"/>
                          <w:szCs w:val="20"/>
                        </w:rPr>
                      </w:pPr>
                    </w:p>
                    <w:p w14:paraId="42F8C6A7" w14:textId="77777777" w:rsidR="00C0198E" w:rsidRPr="00871F33" w:rsidRDefault="00C0198E" w:rsidP="00C0198E">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5CE9D5C6" w14:textId="77777777" w:rsidR="00C0198E" w:rsidRPr="00871F33" w:rsidRDefault="00C0198E" w:rsidP="00C0198E">
                      <w:pPr>
                        <w:jc w:val="center"/>
                        <w:rPr>
                          <w:color w:val="FFFFFF" w:themeColor="background1"/>
                          <w:sz w:val="20"/>
                          <w:szCs w:val="20"/>
                        </w:rPr>
                      </w:pPr>
                    </w:p>
                    <w:p w14:paraId="11BAF65B" w14:textId="77777777" w:rsidR="00C0198E" w:rsidRPr="00871F33" w:rsidRDefault="00C0198E" w:rsidP="00C0198E">
                      <w:pPr>
                        <w:rPr>
                          <w:color w:val="FFFFFF" w:themeColor="background1"/>
                          <w:sz w:val="20"/>
                          <w:szCs w:val="20"/>
                        </w:rPr>
                      </w:pPr>
                    </w:p>
                    <w:p w14:paraId="4C89CA57" w14:textId="77777777" w:rsidR="00C0198E" w:rsidRPr="00871F33" w:rsidRDefault="00C0198E" w:rsidP="00C0198E">
                      <w:pPr>
                        <w:jc w:val="center"/>
                        <w:rPr>
                          <w:color w:val="FFFFFF" w:themeColor="background1"/>
                          <w:sz w:val="20"/>
                          <w:szCs w:val="20"/>
                        </w:rPr>
                      </w:pPr>
                    </w:p>
                    <w:p w14:paraId="5D2437CE" w14:textId="77777777" w:rsidR="00C0198E" w:rsidRPr="00871F33" w:rsidRDefault="00C0198E" w:rsidP="00C0198E">
                      <w:pPr>
                        <w:rPr>
                          <w:color w:val="FFFFFF" w:themeColor="background1"/>
                          <w:sz w:val="20"/>
                          <w:szCs w:val="20"/>
                        </w:rPr>
                      </w:pPr>
                    </w:p>
                    <w:p w14:paraId="517DCF9F" w14:textId="77777777" w:rsidR="00C0198E" w:rsidRPr="00871F33" w:rsidRDefault="00C0198E" w:rsidP="00C0198E">
                      <w:pPr>
                        <w:rPr>
                          <w:color w:val="FFFFFF" w:themeColor="background1"/>
                          <w:sz w:val="20"/>
                          <w:szCs w:val="20"/>
                        </w:rPr>
                      </w:pPr>
                    </w:p>
                    <w:p w14:paraId="6292F547"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3AD8A1ED"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23C8C19D" w14:textId="77777777" w:rsidR="00C0198E" w:rsidRPr="00871F33" w:rsidRDefault="00C0198E" w:rsidP="00C0198E">
                      <w:pPr>
                        <w:jc w:val="center"/>
                        <w:rPr>
                          <w:color w:val="FFFFFF" w:themeColor="background1"/>
                          <w:sz w:val="20"/>
                          <w:szCs w:val="20"/>
                        </w:rPr>
                      </w:pPr>
                    </w:p>
                    <w:p w14:paraId="67B86692" w14:textId="77777777" w:rsidR="00C0198E" w:rsidRPr="00871F33" w:rsidRDefault="00C0198E" w:rsidP="00C0198E">
                      <w:pPr>
                        <w:rPr>
                          <w:color w:val="FFFFFF" w:themeColor="background1"/>
                          <w:sz w:val="20"/>
                          <w:szCs w:val="20"/>
                        </w:rPr>
                      </w:pPr>
                    </w:p>
                    <w:p w14:paraId="2843D445" w14:textId="77777777" w:rsidR="00C0198E" w:rsidRPr="00871F33" w:rsidRDefault="00C0198E" w:rsidP="00C0198E">
                      <w:pPr>
                        <w:jc w:val="center"/>
                        <w:rPr>
                          <w:color w:val="FFFFFF" w:themeColor="background1"/>
                          <w:sz w:val="20"/>
                          <w:szCs w:val="20"/>
                        </w:rPr>
                      </w:pPr>
                    </w:p>
                    <w:p w14:paraId="4D331DC1" w14:textId="77777777" w:rsidR="00C0198E" w:rsidRPr="00871F33" w:rsidRDefault="00C0198E" w:rsidP="00C0198E">
                      <w:pPr>
                        <w:rPr>
                          <w:color w:val="FFFFFF" w:themeColor="background1"/>
                          <w:sz w:val="20"/>
                          <w:szCs w:val="20"/>
                        </w:rPr>
                      </w:pPr>
                    </w:p>
                    <w:p w14:paraId="3D0941EA" w14:textId="77777777" w:rsidR="00C0198E" w:rsidRPr="00871F33" w:rsidRDefault="00C0198E" w:rsidP="00C0198E">
                      <w:pPr>
                        <w:rPr>
                          <w:color w:val="FFFFFF" w:themeColor="background1"/>
                          <w:sz w:val="20"/>
                          <w:szCs w:val="20"/>
                        </w:rPr>
                      </w:pPr>
                    </w:p>
                    <w:p w14:paraId="27328ED1"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599DB57A"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1247E316" w14:textId="77777777" w:rsidR="00C0198E" w:rsidRPr="00871F33" w:rsidRDefault="00C0198E" w:rsidP="00C0198E">
                      <w:pPr>
                        <w:jc w:val="center"/>
                        <w:rPr>
                          <w:color w:val="FFFFFF" w:themeColor="background1"/>
                          <w:sz w:val="20"/>
                          <w:szCs w:val="20"/>
                        </w:rPr>
                      </w:pPr>
                    </w:p>
                    <w:p w14:paraId="6ADF8DB2" w14:textId="77777777" w:rsidR="00C0198E" w:rsidRPr="00871F33" w:rsidRDefault="00C0198E" w:rsidP="00C0198E">
                      <w:pPr>
                        <w:rPr>
                          <w:color w:val="FFFFFF" w:themeColor="background1"/>
                          <w:sz w:val="20"/>
                          <w:szCs w:val="20"/>
                        </w:rPr>
                      </w:pPr>
                    </w:p>
                    <w:p w14:paraId="1D4BC32D" w14:textId="77777777" w:rsidR="00C0198E" w:rsidRPr="00871F33" w:rsidRDefault="00C0198E" w:rsidP="00C0198E">
                      <w:pPr>
                        <w:jc w:val="center"/>
                        <w:rPr>
                          <w:color w:val="FFFFFF" w:themeColor="background1"/>
                          <w:sz w:val="20"/>
                          <w:szCs w:val="20"/>
                        </w:rPr>
                      </w:pPr>
                    </w:p>
                    <w:p w14:paraId="7E8B6332" w14:textId="77777777" w:rsidR="00C0198E" w:rsidRPr="00871F33" w:rsidRDefault="00C0198E" w:rsidP="00C0198E">
                      <w:pPr>
                        <w:rPr>
                          <w:color w:val="FFFFFF" w:themeColor="background1"/>
                          <w:sz w:val="20"/>
                          <w:szCs w:val="20"/>
                        </w:rPr>
                      </w:pPr>
                    </w:p>
                    <w:p w14:paraId="44696ACD" w14:textId="77777777" w:rsidR="00C0198E" w:rsidRPr="00871F33" w:rsidRDefault="00C0198E" w:rsidP="00C0198E">
                      <w:pPr>
                        <w:rPr>
                          <w:color w:val="FFFFFF" w:themeColor="background1"/>
                          <w:sz w:val="20"/>
                          <w:szCs w:val="20"/>
                        </w:rPr>
                      </w:pPr>
                    </w:p>
                    <w:p w14:paraId="1B331B35"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12A786D7" w14:textId="77777777" w:rsidR="00C0198E" w:rsidRPr="00871F33" w:rsidRDefault="00C0198E" w:rsidP="00C0198E">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3FEC9DA1" w14:textId="77777777" w:rsidR="00C0198E" w:rsidRPr="00871F33" w:rsidRDefault="00C0198E" w:rsidP="00C0198E">
                      <w:pPr>
                        <w:jc w:val="center"/>
                        <w:rPr>
                          <w:color w:val="FFFFFF" w:themeColor="background1"/>
                          <w:sz w:val="20"/>
                          <w:szCs w:val="20"/>
                        </w:rPr>
                      </w:pPr>
                    </w:p>
                    <w:p w14:paraId="7367F3D0" w14:textId="77777777" w:rsidR="00C0198E" w:rsidRPr="00871F33" w:rsidRDefault="00C0198E" w:rsidP="00C0198E">
                      <w:pPr>
                        <w:rPr>
                          <w:color w:val="FFFFFF" w:themeColor="background1"/>
                          <w:sz w:val="20"/>
                          <w:szCs w:val="20"/>
                        </w:rPr>
                      </w:pPr>
                    </w:p>
                    <w:p w14:paraId="760179F4" w14:textId="77777777" w:rsidR="00C0198E" w:rsidRPr="00871F33" w:rsidRDefault="00C0198E" w:rsidP="00C0198E">
                      <w:pPr>
                        <w:jc w:val="center"/>
                        <w:rPr>
                          <w:color w:val="FFFFFF" w:themeColor="background1"/>
                          <w:sz w:val="20"/>
                          <w:szCs w:val="20"/>
                        </w:rPr>
                      </w:pPr>
                    </w:p>
                  </w:txbxContent>
                </v:textbox>
                <w10:wrap anchorx="margin" anchory="margin"/>
              </v:shape>
            </w:pict>
          </mc:Fallback>
        </mc:AlternateContent>
      </w:r>
    </w:p>
    <w:p w14:paraId="1476599F" w14:textId="77777777" w:rsidR="00C0198E" w:rsidRDefault="00C0198E" w:rsidP="00C0198E">
      <w:pPr>
        <w:ind w:left="4320"/>
        <w:sectPr w:rsidR="00C0198E" w:rsidSect="00C0198E">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60"/>
        </w:sectPr>
      </w:pPr>
    </w:p>
    <w:p w14:paraId="14E25AAF" w14:textId="77777777" w:rsidR="00AD51C7" w:rsidRDefault="00AD51C7">
      <w:pPr>
        <w:ind w:left="4320"/>
      </w:pPr>
    </w:p>
    <w:p w14:paraId="4ABDB933" w14:textId="77777777" w:rsidR="00AD51C7" w:rsidRDefault="00AD51C7">
      <w:pPr>
        <w:ind w:left="4320"/>
      </w:pPr>
    </w:p>
    <w:p w14:paraId="6B76BA42" w14:textId="262777B3" w:rsidR="00AD51C7" w:rsidRDefault="00AD51C7">
      <w:pPr>
        <w:ind w:left="4320"/>
      </w:pPr>
    </w:p>
    <w:p w14:paraId="44D462EC" w14:textId="77777777" w:rsidR="00AD51C7" w:rsidRDefault="00AD51C7">
      <w:pPr>
        <w:ind w:left="4320"/>
      </w:pPr>
    </w:p>
    <w:p w14:paraId="22E3D5C5" w14:textId="0DB5C5C4" w:rsidR="00AD51C7" w:rsidRDefault="00AD51C7">
      <w:pPr>
        <w:ind w:left="4320"/>
      </w:pPr>
    </w:p>
    <w:p w14:paraId="52B1B26C" w14:textId="14119EBB" w:rsidR="00AD51C7" w:rsidRDefault="00AD51C7">
      <w:pPr>
        <w:ind w:left="4320"/>
        <w:sectPr w:rsidR="00AD51C7" w:rsidSect="00FC3138">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pPr>
    </w:p>
    <w:sdt>
      <w:sdtPr>
        <w:rPr>
          <w:b/>
          <w:bCs/>
        </w:rPr>
        <w:id w:val="-1089308572"/>
        <w:docPartObj>
          <w:docPartGallery w:val="Table of Contents"/>
          <w:docPartUnique/>
        </w:docPartObj>
      </w:sdtPr>
      <w:sdtEndPr>
        <w:rPr>
          <w:b w:val="0"/>
          <w:bCs w:val="0"/>
          <w:noProof/>
        </w:rPr>
      </w:sdtEndPr>
      <w:sdtContent>
        <w:p w14:paraId="0616C4C3" w14:textId="77777777" w:rsidR="00AD51C7" w:rsidRDefault="00AD51C7">
          <w:pPr>
            <w:pBdr>
              <w:bottom w:val="single" w:sz="6" w:space="1" w:color="auto"/>
            </w:pBdr>
            <w:jc w:val="center"/>
            <w:rPr>
              <w:caps/>
              <w:color w:val="17375E"/>
              <w:sz w:val="32"/>
              <w:szCs w:val="32"/>
            </w:rPr>
          </w:pPr>
          <w:r>
            <w:rPr>
              <w:rFonts w:eastAsiaTheme="majorEastAsia" w:cstheme="majorBidi"/>
              <w:b/>
              <w:bCs/>
              <w:caps/>
              <w:color w:val="17375E"/>
              <w:sz w:val="32"/>
              <w:szCs w:val="32"/>
              <w:lang w:eastAsia="ja-JP"/>
            </w:rPr>
            <w:t>Table of Contents</w:t>
          </w:r>
        </w:p>
        <w:p w14:paraId="07706482" w14:textId="77777777" w:rsidR="00E5684B" w:rsidRDefault="00E5684B">
          <w:pPr>
            <w:jc w:val="center"/>
            <w:rPr>
              <w:caps/>
              <w:sz w:val="20"/>
            </w:rPr>
          </w:pPr>
        </w:p>
        <w:p w14:paraId="5E690DF9" w14:textId="54F4218A" w:rsidR="002F6E44" w:rsidRDefault="00AD51C7">
          <w:pPr>
            <w:pStyle w:val="TOC1"/>
            <w:tabs>
              <w:tab w:val="left" w:pos="1540"/>
            </w:tabs>
            <w:rPr>
              <w:rFonts w:eastAsiaTheme="minorEastAsia" w:cstheme="minorBidi"/>
              <w:caps w:val="0"/>
              <w:kern w:val="2"/>
              <w:sz w:val="24"/>
              <w:szCs w:val="24"/>
              <w14:ligatures w14:val="standardContextual"/>
            </w:rPr>
          </w:pPr>
          <w:r>
            <w:rPr>
              <w:smallCaps/>
            </w:rPr>
            <w:fldChar w:fldCharType="begin"/>
          </w:r>
          <w:r>
            <w:rPr>
              <w:smallCaps/>
            </w:rPr>
            <w:instrText xml:space="preserve"> TOC \o "1-2" \h \z \u </w:instrText>
          </w:r>
          <w:r>
            <w:rPr>
              <w:smallCaps/>
            </w:rPr>
            <w:fldChar w:fldCharType="separate"/>
          </w:r>
          <w:hyperlink w:anchor="_Toc224556386" w:history="1">
            <w:r w:rsidR="002F6E44" w:rsidRPr="000132FB">
              <w:rPr>
                <w:rStyle w:val="Hyperlink"/>
              </w:rPr>
              <w:t>Section 1:</w:t>
            </w:r>
            <w:r w:rsidR="002F6E44">
              <w:rPr>
                <w:rFonts w:eastAsiaTheme="minorEastAsia" w:cstheme="minorBidi"/>
                <w:caps w:val="0"/>
                <w:kern w:val="2"/>
                <w:sz w:val="24"/>
                <w:szCs w:val="24"/>
                <w14:ligatures w14:val="standardContextual"/>
              </w:rPr>
              <w:tab/>
            </w:r>
            <w:r w:rsidR="002F6E44" w:rsidRPr="000132FB">
              <w:rPr>
                <w:rStyle w:val="Hyperlink"/>
              </w:rPr>
              <w:t>EXECUTIVE SUMMARY</w:t>
            </w:r>
            <w:r w:rsidR="002F6E44">
              <w:rPr>
                <w:webHidden/>
              </w:rPr>
              <w:tab/>
            </w:r>
            <w:r w:rsidR="002F6E44">
              <w:rPr>
                <w:webHidden/>
              </w:rPr>
              <w:fldChar w:fldCharType="begin"/>
            </w:r>
            <w:r w:rsidR="002F6E44">
              <w:rPr>
                <w:webHidden/>
              </w:rPr>
              <w:instrText xml:space="preserve"> PAGEREF _Toc224556386 \h </w:instrText>
            </w:r>
            <w:r w:rsidR="002F6E44">
              <w:rPr>
                <w:webHidden/>
              </w:rPr>
            </w:r>
            <w:r w:rsidR="002F6E44">
              <w:rPr>
                <w:webHidden/>
              </w:rPr>
              <w:fldChar w:fldCharType="separate"/>
            </w:r>
            <w:r w:rsidR="002F6E44">
              <w:rPr>
                <w:webHidden/>
              </w:rPr>
              <w:t>1</w:t>
            </w:r>
            <w:r w:rsidR="002F6E44">
              <w:rPr>
                <w:webHidden/>
              </w:rPr>
              <w:fldChar w:fldCharType="end"/>
            </w:r>
          </w:hyperlink>
        </w:p>
        <w:p w14:paraId="7F49EE28" w14:textId="7F8C1517" w:rsidR="002F6E44" w:rsidRDefault="002F6E44">
          <w:pPr>
            <w:pStyle w:val="TOC2"/>
            <w:tabs>
              <w:tab w:val="left" w:pos="1100"/>
            </w:tabs>
            <w:rPr>
              <w:rFonts w:eastAsiaTheme="minorEastAsia" w:cstheme="minorBidi"/>
              <w:kern w:val="2"/>
              <w:sz w:val="24"/>
              <w14:ligatures w14:val="standardContextual"/>
            </w:rPr>
          </w:pPr>
          <w:hyperlink w:anchor="_Toc224556387" w:history="1">
            <w:r w:rsidRPr="000132FB">
              <w:rPr>
                <w:rStyle w:val="Hyperlink"/>
                <w:rFonts w:ascii="Calibri" w:hAnsi="Calibri"/>
              </w:rPr>
              <w:t>1.1</w:t>
            </w:r>
            <w:r>
              <w:rPr>
                <w:rFonts w:eastAsiaTheme="minorEastAsia" w:cstheme="minorBidi"/>
                <w:kern w:val="2"/>
                <w:sz w:val="24"/>
                <w14:ligatures w14:val="standardContextual"/>
              </w:rPr>
              <w:tab/>
            </w:r>
            <w:r w:rsidRPr="000132FB">
              <w:rPr>
                <w:rStyle w:val="Hyperlink"/>
              </w:rPr>
              <w:t>Background</w:t>
            </w:r>
            <w:r>
              <w:rPr>
                <w:webHidden/>
              </w:rPr>
              <w:tab/>
            </w:r>
            <w:r>
              <w:rPr>
                <w:webHidden/>
              </w:rPr>
              <w:fldChar w:fldCharType="begin"/>
            </w:r>
            <w:r>
              <w:rPr>
                <w:webHidden/>
              </w:rPr>
              <w:instrText xml:space="preserve"> PAGEREF _Toc224556387 \h </w:instrText>
            </w:r>
            <w:r>
              <w:rPr>
                <w:webHidden/>
              </w:rPr>
            </w:r>
            <w:r>
              <w:rPr>
                <w:webHidden/>
              </w:rPr>
              <w:fldChar w:fldCharType="separate"/>
            </w:r>
            <w:r>
              <w:rPr>
                <w:webHidden/>
              </w:rPr>
              <w:t>1</w:t>
            </w:r>
            <w:r>
              <w:rPr>
                <w:webHidden/>
              </w:rPr>
              <w:fldChar w:fldCharType="end"/>
            </w:r>
          </w:hyperlink>
        </w:p>
        <w:p w14:paraId="52427987" w14:textId="1D42DE2A" w:rsidR="002F6E44" w:rsidRDefault="002F6E44">
          <w:pPr>
            <w:pStyle w:val="TOC2"/>
            <w:tabs>
              <w:tab w:val="left" w:pos="1100"/>
            </w:tabs>
            <w:rPr>
              <w:rFonts w:eastAsiaTheme="minorEastAsia" w:cstheme="minorBidi"/>
              <w:kern w:val="2"/>
              <w:sz w:val="24"/>
              <w14:ligatures w14:val="standardContextual"/>
            </w:rPr>
          </w:pPr>
          <w:hyperlink w:anchor="_Toc224556388" w:history="1">
            <w:r w:rsidRPr="000132FB">
              <w:rPr>
                <w:rStyle w:val="Hyperlink"/>
                <w:rFonts w:ascii="Calibri" w:hAnsi="Calibri"/>
              </w:rPr>
              <w:t>1.2</w:t>
            </w:r>
            <w:r>
              <w:rPr>
                <w:rFonts w:eastAsiaTheme="minorEastAsia" w:cstheme="minorBidi"/>
                <w:kern w:val="2"/>
                <w:sz w:val="24"/>
                <w14:ligatures w14:val="standardContextual"/>
              </w:rPr>
              <w:tab/>
            </w:r>
            <w:r w:rsidRPr="000132FB">
              <w:rPr>
                <w:rStyle w:val="Hyperlink"/>
              </w:rPr>
              <w:t>Requirements of Proposition 218</w:t>
            </w:r>
            <w:r>
              <w:rPr>
                <w:webHidden/>
              </w:rPr>
              <w:tab/>
            </w:r>
            <w:r>
              <w:rPr>
                <w:webHidden/>
              </w:rPr>
              <w:fldChar w:fldCharType="begin"/>
            </w:r>
            <w:r>
              <w:rPr>
                <w:webHidden/>
              </w:rPr>
              <w:instrText xml:space="preserve"> PAGEREF _Toc224556388 \h </w:instrText>
            </w:r>
            <w:r>
              <w:rPr>
                <w:webHidden/>
              </w:rPr>
            </w:r>
            <w:r>
              <w:rPr>
                <w:webHidden/>
              </w:rPr>
              <w:fldChar w:fldCharType="separate"/>
            </w:r>
            <w:r>
              <w:rPr>
                <w:webHidden/>
              </w:rPr>
              <w:t>1</w:t>
            </w:r>
            <w:r>
              <w:rPr>
                <w:webHidden/>
              </w:rPr>
              <w:fldChar w:fldCharType="end"/>
            </w:r>
          </w:hyperlink>
        </w:p>
        <w:p w14:paraId="5B3D19C4" w14:textId="3C9F6CAB" w:rsidR="002F6E44" w:rsidRDefault="002F6E44">
          <w:pPr>
            <w:pStyle w:val="TOC2"/>
            <w:tabs>
              <w:tab w:val="left" w:pos="1100"/>
            </w:tabs>
            <w:rPr>
              <w:rFonts w:eastAsiaTheme="minorEastAsia" w:cstheme="minorBidi"/>
              <w:kern w:val="2"/>
              <w:sz w:val="24"/>
              <w14:ligatures w14:val="standardContextual"/>
            </w:rPr>
          </w:pPr>
          <w:hyperlink w:anchor="_Toc224556389" w:history="1">
            <w:r w:rsidRPr="000132FB">
              <w:rPr>
                <w:rStyle w:val="Hyperlink"/>
                <w:rFonts w:ascii="Calibri" w:hAnsi="Calibri"/>
              </w:rPr>
              <w:t>1.3</w:t>
            </w:r>
            <w:r>
              <w:rPr>
                <w:rFonts w:eastAsiaTheme="minorEastAsia" w:cstheme="minorBidi"/>
                <w:kern w:val="2"/>
                <w:sz w:val="24"/>
                <w14:ligatures w14:val="standardContextual"/>
              </w:rPr>
              <w:tab/>
            </w:r>
            <w:r w:rsidRPr="000132FB">
              <w:rPr>
                <w:rStyle w:val="Hyperlink"/>
              </w:rPr>
              <w:t>Rate Study Process</w:t>
            </w:r>
            <w:r>
              <w:rPr>
                <w:webHidden/>
              </w:rPr>
              <w:tab/>
            </w:r>
            <w:r>
              <w:rPr>
                <w:webHidden/>
              </w:rPr>
              <w:fldChar w:fldCharType="begin"/>
            </w:r>
            <w:r>
              <w:rPr>
                <w:webHidden/>
              </w:rPr>
              <w:instrText xml:space="preserve"> PAGEREF _Toc224556389 \h </w:instrText>
            </w:r>
            <w:r>
              <w:rPr>
                <w:webHidden/>
              </w:rPr>
            </w:r>
            <w:r>
              <w:rPr>
                <w:webHidden/>
              </w:rPr>
              <w:fldChar w:fldCharType="separate"/>
            </w:r>
            <w:r>
              <w:rPr>
                <w:webHidden/>
              </w:rPr>
              <w:t>2</w:t>
            </w:r>
            <w:r>
              <w:rPr>
                <w:webHidden/>
              </w:rPr>
              <w:fldChar w:fldCharType="end"/>
            </w:r>
          </w:hyperlink>
        </w:p>
        <w:p w14:paraId="5212595B" w14:textId="0BA52B97" w:rsidR="002F6E44" w:rsidRDefault="002F6E44">
          <w:pPr>
            <w:pStyle w:val="TOC2"/>
            <w:tabs>
              <w:tab w:val="left" w:pos="1100"/>
            </w:tabs>
            <w:rPr>
              <w:rFonts w:eastAsiaTheme="minorEastAsia" w:cstheme="minorBidi"/>
              <w:kern w:val="2"/>
              <w:sz w:val="24"/>
              <w14:ligatures w14:val="standardContextual"/>
            </w:rPr>
          </w:pPr>
          <w:hyperlink w:anchor="_Toc224556390" w:history="1">
            <w:r w:rsidRPr="000132FB">
              <w:rPr>
                <w:rStyle w:val="Hyperlink"/>
                <w:rFonts w:ascii="Calibri" w:hAnsi="Calibri"/>
              </w:rPr>
              <w:t>1.4</w:t>
            </w:r>
            <w:r>
              <w:rPr>
                <w:rFonts w:eastAsiaTheme="minorEastAsia" w:cstheme="minorBidi"/>
                <w:kern w:val="2"/>
                <w:sz w:val="24"/>
                <w14:ligatures w14:val="standardContextual"/>
              </w:rPr>
              <w:tab/>
            </w:r>
            <w:r w:rsidRPr="000132FB">
              <w:rPr>
                <w:rStyle w:val="Hyperlink"/>
              </w:rPr>
              <w:t>Summary of Proposed Rates</w:t>
            </w:r>
            <w:r>
              <w:rPr>
                <w:webHidden/>
              </w:rPr>
              <w:tab/>
            </w:r>
            <w:r>
              <w:rPr>
                <w:webHidden/>
              </w:rPr>
              <w:fldChar w:fldCharType="begin"/>
            </w:r>
            <w:r>
              <w:rPr>
                <w:webHidden/>
              </w:rPr>
              <w:instrText xml:space="preserve"> PAGEREF _Toc224556390 \h </w:instrText>
            </w:r>
            <w:r>
              <w:rPr>
                <w:webHidden/>
              </w:rPr>
            </w:r>
            <w:r>
              <w:rPr>
                <w:webHidden/>
              </w:rPr>
              <w:fldChar w:fldCharType="separate"/>
            </w:r>
            <w:r>
              <w:rPr>
                <w:webHidden/>
              </w:rPr>
              <w:t>3</w:t>
            </w:r>
            <w:r>
              <w:rPr>
                <w:webHidden/>
              </w:rPr>
              <w:fldChar w:fldCharType="end"/>
            </w:r>
          </w:hyperlink>
        </w:p>
        <w:p w14:paraId="24FADA24" w14:textId="5F143E37" w:rsidR="002F6E44" w:rsidRDefault="002F6E44">
          <w:pPr>
            <w:pStyle w:val="TOC1"/>
            <w:tabs>
              <w:tab w:val="left" w:pos="1540"/>
            </w:tabs>
            <w:rPr>
              <w:rFonts w:eastAsiaTheme="minorEastAsia" w:cstheme="minorBidi"/>
              <w:caps w:val="0"/>
              <w:kern w:val="2"/>
              <w:sz w:val="24"/>
              <w:szCs w:val="24"/>
              <w14:ligatures w14:val="standardContextual"/>
            </w:rPr>
          </w:pPr>
          <w:hyperlink w:anchor="_Toc224556391" w:history="1">
            <w:r w:rsidRPr="000132FB">
              <w:rPr>
                <w:rStyle w:val="Hyperlink"/>
              </w:rPr>
              <w:t>Section 2:</w:t>
            </w:r>
            <w:r>
              <w:rPr>
                <w:rFonts w:eastAsiaTheme="minorEastAsia" w:cstheme="minorBidi"/>
                <w:caps w:val="0"/>
                <w:kern w:val="2"/>
                <w:sz w:val="24"/>
                <w:szCs w:val="24"/>
                <w14:ligatures w14:val="standardContextual"/>
              </w:rPr>
              <w:tab/>
            </w:r>
            <w:r w:rsidRPr="000132FB">
              <w:rPr>
                <w:rStyle w:val="Hyperlink"/>
              </w:rPr>
              <w:t>CURRENT RATES AND CUSTOMER BASE</w:t>
            </w:r>
            <w:r>
              <w:rPr>
                <w:webHidden/>
              </w:rPr>
              <w:tab/>
            </w:r>
            <w:r>
              <w:rPr>
                <w:webHidden/>
              </w:rPr>
              <w:fldChar w:fldCharType="begin"/>
            </w:r>
            <w:r>
              <w:rPr>
                <w:webHidden/>
              </w:rPr>
              <w:instrText xml:space="preserve"> PAGEREF _Toc224556391 \h </w:instrText>
            </w:r>
            <w:r>
              <w:rPr>
                <w:webHidden/>
              </w:rPr>
            </w:r>
            <w:r>
              <w:rPr>
                <w:webHidden/>
              </w:rPr>
              <w:fldChar w:fldCharType="separate"/>
            </w:r>
            <w:r>
              <w:rPr>
                <w:webHidden/>
              </w:rPr>
              <w:t>6</w:t>
            </w:r>
            <w:r>
              <w:rPr>
                <w:webHidden/>
              </w:rPr>
              <w:fldChar w:fldCharType="end"/>
            </w:r>
          </w:hyperlink>
        </w:p>
        <w:p w14:paraId="468F6800" w14:textId="6EFB66AC" w:rsidR="002F6E44" w:rsidRDefault="002F6E44">
          <w:pPr>
            <w:pStyle w:val="TOC2"/>
            <w:tabs>
              <w:tab w:val="left" w:pos="1100"/>
            </w:tabs>
            <w:rPr>
              <w:rFonts w:eastAsiaTheme="minorEastAsia" w:cstheme="minorBidi"/>
              <w:kern w:val="2"/>
              <w:sz w:val="24"/>
              <w14:ligatures w14:val="standardContextual"/>
            </w:rPr>
          </w:pPr>
          <w:hyperlink w:anchor="_Toc224556392" w:history="1">
            <w:r w:rsidRPr="000132FB">
              <w:rPr>
                <w:rStyle w:val="Hyperlink"/>
                <w:rFonts w:ascii="Calibri" w:hAnsi="Calibri"/>
              </w:rPr>
              <w:t>2.1</w:t>
            </w:r>
            <w:r>
              <w:rPr>
                <w:rFonts w:eastAsiaTheme="minorEastAsia" w:cstheme="minorBidi"/>
                <w:kern w:val="2"/>
                <w:sz w:val="24"/>
                <w14:ligatures w14:val="standardContextual"/>
              </w:rPr>
              <w:tab/>
            </w:r>
            <w:r w:rsidRPr="000132FB">
              <w:rPr>
                <w:rStyle w:val="Hyperlink"/>
              </w:rPr>
              <w:t>Current Rates</w:t>
            </w:r>
            <w:r>
              <w:rPr>
                <w:webHidden/>
              </w:rPr>
              <w:tab/>
            </w:r>
            <w:r>
              <w:rPr>
                <w:webHidden/>
              </w:rPr>
              <w:fldChar w:fldCharType="begin"/>
            </w:r>
            <w:r>
              <w:rPr>
                <w:webHidden/>
              </w:rPr>
              <w:instrText xml:space="preserve"> PAGEREF _Toc224556392 \h </w:instrText>
            </w:r>
            <w:r>
              <w:rPr>
                <w:webHidden/>
              </w:rPr>
            </w:r>
            <w:r>
              <w:rPr>
                <w:webHidden/>
              </w:rPr>
              <w:fldChar w:fldCharType="separate"/>
            </w:r>
            <w:r>
              <w:rPr>
                <w:webHidden/>
              </w:rPr>
              <w:t>6</w:t>
            </w:r>
            <w:r>
              <w:rPr>
                <w:webHidden/>
              </w:rPr>
              <w:fldChar w:fldCharType="end"/>
            </w:r>
          </w:hyperlink>
        </w:p>
        <w:p w14:paraId="0695A870" w14:textId="101323F8" w:rsidR="002F6E44" w:rsidRDefault="002F6E44">
          <w:pPr>
            <w:pStyle w:val="TOC2"/>
            <w:tabs>
              <w:tab w:val="left" w:pos="1100"/>
            </w:tabs>
            <w:rPr>
              <w:rFonts w:eastAsiaTheme="minorEastAsia" w:cstheme="minorBidi"/>
              <w:kern w:val="2"/>
              <w:sz w:val="24"/>
              <w14:ligatures w14:val="standardContextual"/>
            </w:rPr>
          </w:pPr>
          <w:hyperlink w:anchor="_Toc224556393" w:history="1">
            <w:r w:rsidRPr="000132FB">
              <w:rPr>
                <w:rStyle w:val="Hyperlink"/>
                <w:rFonts w:ascii="Calibri" w:hAnsi="Calibri"/>
              </w:rPr>
              <w:t>2.2</w:t>
            </w:r>
            <w:r>
              <w:rPr>
                <w:rFonts w:eastAsiaTheme="minorEastAsia" w:cstheme="minorBidi"/>
                <w:kern w:val="2"/>
                <w:sz w:val="24"/>
                <w14:ligatures w14:val="standardContextual"/>
              </w:rPr>
              <w:tab/>
            </w:r>
            <w:r w:rsidRPr="000132FB">
              <w:rPr>
                <w:rStyle w:val="Hyperlink"/>
              </w:rPr>
              <w:t>Customer Base and Current Rate Revenues</w:t>
            </w:r>
            <w:r>
              <w:rPr>
                <w:webHidden/>
              </w:rPr>
              <w:tab/>
            </w:r>
            <w:r>
              <w:rPr>
                <w:webHidden/>
              </w:rPr>
              <w:fldChar w:fldCharType="begin"/>
            </w:r>
            <w:r>
              <w:rPr>
                <w:webHidden/>
              </w:rPr>
              <w:instrText xml:space="preserve"> PAGEREF _Toc224556393 \h </w:instrText>
            </w:r>
            <w:r>
              <w:rPr>
                <w:webHidden/>
              </w:rPr>
            </w:r>
            <w:r>
              <w:rPr>
                <w:webHidden/>
              </w:rPr>
              <w:fldChar w:fldCharType="separate"/>
            </w:r>
            <w:r>
              <w:rPr>
                <w:webHidden/>
              </w:rPr>
              <w:t>7</w:t>
            </w:r>
            <w:r>
              <w:rPr>
                <w:webHidden/>
              </w:rPr>
              <w:fldChar w:fldCharType="end"/>
            </w:r>
          </w:hyperlink>
        </w:p>
        <w:p w14:paraId="366B7B66" w14:textId="3F6A1C88" w:rsidR="002F6E44" w:rsidRDefault="002F6E44">
          <w:pPr>
            <w:pStyle w:val="TOC1"/>
            <w:tabs>
              <w:tab w:val="left" w:pos="1540"/>
            </w:tabs>
            <w:rPr>
              <w:rFonts w:eastAsiaTheme="minorEastAsia" w:cstheme="minorBidi"/>
              <w:caps w:val="0"/>
              <w:kern w:val="2"/>
              <w:sz w:val="24"/>
              <w:szCs w:val="24"/>
              <w14:ligatures w14:val="standardContextual"/>
            </w:rPr>
          </w:pPr>
          <w:hyperlink w:anchor="_Toc224556394" w:history="1">
            <w:r w:rsidRPr="000132FB">
              <w:rPr>
                <w:rStyle w:val="Hyperlink"/>
              </w:rPr>
              <w:t>Section 3:</w:t>
            </w:r>
            <w:r>
              <w:rPr>
                <w:rFonts w:eastAsiaTheme="minorEastAsia" w:cstheme="minorBidi"/>
                <w:caps w:val="0"/>
                <w:kern w:val="2"/>
                <w:sz w:val="24"/>
                <w:szCs w:val="24"/>
                <w14:ligatures w14:val="standardContextual"/>
              </w:rPr>
              <w:tab/>
            </w:r>
            <w:r w:rsidRPr="000132FB">
              <w:rPr>
                <w:rStyle w:val="Hyperlink"/>
              </w:rPr>
              <w:t>REVENUE REQUIREMENT</w:t>
            </w:r>
            <w:r>
              <w:rPr>
                <w:webHidden/>
              </w:rPr>
              <w:tab/>
            </w:r>
            <w:r>
              <w:rPr>
                <w:webHidden/>
              </w:rPr>
              <w:fldChar w:fldCharType="begin"/>
            </w:r>
            <w:r>
              <w:rPr>
                <w:webHidden/>
              </w:rPr>
              <w:instrText xml:space="preserve"> PAGEREF _Toc224556394 \h </w:instrText>
            </w:r>
            <w:r>
              <w:rPr>
                <w:webHidden/>
              </w:rPr>
            </w:r>
            <w:r>
              <w:rPr>
                <w:webHidden/>
              </w:rPr>
              <w:fldChar w:fldCharType="separate"/>
            </w:r>
            <w:r>
              <w:rPr>
                <w:webHidden/>
              </w:rPr>
              <w:t>9</w:t>
            </w:r>
            <w:r>
              <w:rPr>
                <w:webHidden/>
              </w:rPr>
              <w:fldChar w:fldCharType="end"/>
            </w:r>
          </w:hyperlink>
        </w:p>
        <w:p w14:paraId="5469C00F" w14:textId="68E11953" w:rsidR="002F6E44" w:rsidRDefault="002F6E44">
          <w:pPr>
            <w:pStyle w:val="TOC2"/>
            <w:tabs>
              <w:tab w:val="left" w:pos="1100"/>
            </w:tabs>
            <w:rPr>
              <w:rFonts w:eastAsiaTheme="minorEastAsia" w:cstheme="minorBidi"/>
              <w:kern w:val="2"/>
              <w:sz w:val="24"/>
              <w14:ligatures w14:val="standardContextual"/>
            </w:rPr>
          </w:pPr>
          <w:hyperlink w:anchor="_Toc224556395" w:history="1">
            <w:r w:rsidRPr="000132FB">
              <w:rPr>
                <w:rStyle w:val="Hyperlink"/>
                <w:rFonts w:ascii="Calibri" w:hAnsi="Calibri"/>
              </w:rPr>
              <w:t>3.1</w:t>
            </w:r>
            <w:r>
              <w:rPr>
                <w:rFonts w:eastAsiaTheme="minorEastAsia" w:cstheme="minorBidi"/>
                <w:kern w:val="2"/>
                <w:sz w:val="24"/>
                <w14:ligatures w14:val="standardContextual"/>
              </w:rPr>
              <w:tab/>
            </w:r>
            <w:r w:rsidRPr="000132FB">
              <w:rPr>
                <w:rStyle w:val="Hyperlink"/>
              </w:rPr>
              <w:t>Reserves</w:t>
            </w:r>
            <w:r>
              <w:rPr>
                <w:webHidden/>
              </w:rPr>
              <w:tab/>
            </w:r>
            <w:r>
              <w:rPr>
                <w:webHidden/>
              </w:rPr>
              <w:fldChar w:fldCharType="begin"/>
            </w:r>
            <w:r>
              <w:rPr>
                <w:webHidden/>
              </w:rPr>
              <w:instrText xml:space="preserve"> PAGEREF _Toc224556395 \h </w:instrText>
            </w:r>
            <w:r>
              <w:rPr>
                <w:webHidden/>
              </w:rPr>
            </w:r>
            <w:r>
              <w:rPr>
                <w:webHidden/>
              </w:rPr>
              <w:fldChar w:fldCharType="separate"/>
            </w:r>
            <w:r>
              <w:rPr>
                <w:webHidden/>
              </w:rPr>
              <w:t>9</w:t>
            </w:r>
            <w:r>
              <w:rPr>
                <w:webHidden/>
              </w:rPr>
              <w:fldChar w:fldCharType="end"/>
            </w:r>
          </w:hyperlink>
        </w:p>
        <w:p w14:paraId="77F9EEA4" w14:textId="67CDF560" w:rsidR="002F6E44" w:rsidRDefault="002F6E44">
          <w:pPr>
            <w:pStyle w:val="TOC2"/>
            <w:tabs>
              <w:tab w:val="left" w:pos="1100"/>
            </w:tabs>
            <w:rPr>
              <w:rFonts w:eastAsiaTheme="minorEastAsia" w:cstheme="minorBidi"/>
              <w:kern w:val="2"/>
              <w:sz w:val="24"/>
              <w14:ligatures w14:val="standardContextual"/>
            </w:rPr>
          </w:pPr>
          <w:hyperlink w:anchor="_Toc224556396" w:history="1">
            <w:r w:rsidRPr="000132FB">
              <w:rPr>
                <w:rStyle w:val="Hyperlink"/>
                <w:rFonts w:ascii="Calibri" w:hAnsi="Calibri"/>
              </w:rPr>
              <w:t>3.2</w:t>
            </w:r>
            <w:r>
              <w:rPr>
                <w:rFonts w:eastAsiaTheme="minorEastAsia" w:cstheme="minorBidi"/>
                <w:kern w:val="2"/>
                <w:sz w:val="24"/>
                <w14:ligatures w14:val="standardContextual"/>
              </w:rPr>
              <w:tab/>
            </w:r>
            <w:r w:rsidRPr="000132FB">
              <w:rPr>
                <w:rStyle w:val="Hyperlink"/>
              </w:rPr>
              <w:t>Revenues</w:t>
            </w:r>
            <w:r>
              <w:rPr>
                <w:webHidden/>
              </w:rPr>
              <w:tab/>
            </w:r>
            <w:r>
              <w:rPr>
                <w:webHidden/>
              </w:rPr>
              <w:fldChar w:fldCharType="begin"/>
            </w:r>
            <w:r>
              <w:rPr>
                <w:webHidden/>
              </w:rPr>
              <w:instrText xml:space="preserve"> PAGEREF _Toc224556396 \h </w:instrText>
            </w:r>
            <w:r>
              <w:rPr>
                <w:webHidden/>
              </w:rPr>
            </w:r>
            <w:r>
              <w:rPr>
                <w:webHidden/>
              </w:rPr>
              <w:fldChar w:fldCharType="separate"/>
            </w:r>
            <w:r>
              <w:rPr>
                <w:webHidden/>
              </w:rPr>
              <w:t>10</w:t>
            </w:r>
            <w:r>
              <w:rPr>
                <w:webHidden/>
              </w:rPr>
              <w:fldChar w:fldCharType="end"/>
            </w:r>
          </w:hyperlink>
        </w:p>
        <w:p w14:paraId="4A44F8B2" w14:textId="5E3705D7" w:rsidR="002F6E44" w:rsidRDefault="002F6E44">
          <w:pPr>
            <w:pStyle w:val="TOC2"/>
            <w:tabs>
              <w:tab w:val="left" w:pos="1100"/>
            </w:tabs>
            <w:rPr>
              <w:rFonts w:eastAsiaTheme="minorEastAsia" w:cstheme="minorBidi"/>
              <w:kern w:val="2"/>
              <w:sz w:val="24"/>
              <w14:ligatures w14:val="standardContextual"/>
            </w:rPr>
          </w:pPr>
          <w:hyperlink w:anchor="_Toc224556397" w:history="1">
            <w:r w:rsidRPr="000132FB">
              <w:rPr>
                <w:rStyle w:val="Hyperlink"/>
                <w:rFonts w:ascii="Calibri" w:hAnsi="Calibri"/>
              </w:rPr>
              <w:t>3.3</w:t>
            </w:r>
            <w:r>
              <w:rPr>
                <w:rFonts w:eastAsiaTheme="minorEastAsia" w:cstheme="minorBidi"/>
                <w:kern w:val="2"/>
                <w:sz w:val="24"/>
                <w14:ligatures w14:val="standardContextual"/>
              </w:rPr>
              <w:tab/>
            </w:r>
            <w:r w:rsidRPr="000132FB">
              <w:rPr>
                <w:rStyle w:val="Hyperlink"/>
              </w:rPr>
              <w:t>Operating Expenses</w:t>
            </w:r>
            <w:r>
              <w:rPr>
                <w:webHidden/>
              </w:rPr>
              <w:tab/>
            </w:r>
            <w:r>
              <w:rPr>
                <w:webHidden/>
              </w:rPr>
              <w:fldChar w:fldCharType="begin"/>
            </w:r>
            <w:r>
              <w:rPr>
                <w:webHidden/>
              </w:rPr>
              <w:instrText xml:space="preserve"> PAGEREF _Toc224556397 \h </w:instrText>
            </w:r>
            <w:r>
              <w:rPr>
                <w:webHidden/>
              </w:rPr>
            </w:r>
            <w:r>
              <w:rPr>
                <w:webHidden/>
              </w:rPr>
              <w:fldChar w:fldCharType="separate"/>
            </w:r>
            <w:r>
              <w:rPr>
                <w:webHidden/>
              </w:rPr>
              <w:t>10</w:t>
            </w:r>
            <w:r>
              <w:rPr>
                <w:webHidden/>
              </w:rPr>
              <w:fldChar w:fldCharType="end"/>
            </w:r>
          </w:hyperlink>
        </w:p>
        <w:p w14:paraId="5305ACE3" w14:textId="023B9E93" w:rsidR="002F6E44" w:rsidRDefault="002F6E44">
          <w:pPr>
            <w:pStyle w:val="TOC2"/>
            <w:tabs>
              <w:tab w:val="left" w:pos="1100"/>
            </w:tabs>
            <w:rPr>
              <w:rFonts w:eastAsiaTheme="minorEastAsia" w:cstheme="minorBidi"/>
              <w:kern w:val="2"/>
              <w:sz w:val="24"/>
              <w14:ligatures w14:val="standardContextual"/>
            </w:rPr>
          </w:pPr>
          <w:hyperlink w:anchor="_Toc224556398" w:history="1">
            <w:r w:rsidRPr="000132FB">
              <w:rPr>
                <w:rStyle w:val="Hyperlink"/>
                <w:rFonts w:ascii="Calibri" w:hAnsi="Calibri"/>
              </w:rPr>
              <w:t>3.4</w:t>
            </w:r>
            <w:r>
              <w:rPr>
                <w:rFonts w:eastAsiaTheme="minorEastAsia" w:cstheme="minorBidi"/>
                <w:kern w:val="2"/>
                <w:sz w:val="24"/>
                <w14:ligatures w14:val="standardContextual"/>
              </w:rPr>
              <w:tab/>
            </w:r>
            <w:r w:rsidRPr="000132FB">
              <w:rPr>
                <w:rStyle w:val="Hyperlink"/>
              </w:rPr>
              <w:t>Capital Improvement Plan</w:t>
            </w:r>
            <w:r>
              <w:rPr>
                <w:webHidden/>
              </w:rPr>
              <w:tab/>
            </w:r>
            <w:r>
              <w:rPr>
                <w:webHidden/>
              </w:rPr>
              <w:fldChar w:fldCharType="begin"/>
            </w:r>
            <w:r>
              <w:rPr>
                <w:webHidden/>
              </w:rPr>
              <w:instrText xml:space="preserve"> PAGEREF _Toc224556398 \h </w:instrText>
            </w:r>
            <w:r>
              <w:rPr>
                <w:webHidden/>
              </w:rPr>
            </w:r>
            <w:r>
              <w:rPr>
                <w:webHidden/>
              </w:rPr>
              <w:fldChar w:fldCharType="separate"/>
            </w:r>
            <w:r>
              <w:rPr>
                <w:webHidden/>
              </w:rPr>
              <w:t>11</w:t>
            </w:r>
            <w:r>
              <w:rPr>
                <w:webHidden/>
              </w:rPr>
              <w:fldChar w:fldCharType="end"/>
            </w:r>
          </w:hyperlink>
        </w:p>
        <w:p w14:paraId="1BC673B5" w14:textId="4675570C" w:rsidR="002F6E44" w:rsidRDefault="002F6E44">
          <w:pPr>
            <w:pStyle w:val="TOC2"/>
            <w:tabs>
              <w:tab w:val="left" w:pos="1100"/>
            </w:tabs>
            <w:rPr>
              <w:rFonts w:eastAsiaTheme="minorEastAsia" w:cstheme="minorBidi"/>
              <w:kern w:val="2"/>
              <w:sz w:val="24"/>
              <w14:ligatures w14:val="standardContextual"/>
            </w:rPr>
          </w:pPr>
          <w:hyperlink w:anchor="_Toc224556399" w:history="1">
            <w:r w:rsidRPr="000132FB">
              <w:rPr>
                <w:rStyle w:val="Hyperlink"/>
                <w:rFonts w:ascii="Calibri" w:hAnsi="Calibri"/>
              </w:rPr>
              <w:t>3.5</w:t>
            </w:r>
            <w:r>
              <w:rPr>
                <w:rFonts w:eastAsiaTheme="minorEastAsia" w:cstheme="minorBidi"/>
                <w:kern w:val="2"/>
                <w:sz w:val="24"/>
                <w14:ligatures w14:val="standardContextual"/>
              </w:rPr>
              <w:tab/>
            </w:r>
            <w:r w:rsidRPr="000132FB">
              <w:rPr>
                <w:rStyle w:val="Hyperlink"/>
              </w:rPr>
              <w:t>Cash Flow Projection</w:t>
            </w:r>
            <w:r>
              <w:rPr>
                <w:webHidden/>
              </w:rPr>
              <w:tab/>
            </w:r>
            <w:r>
              <w:rPr>
                <w:webHidden/>
              </w:rPr>
              <w:fldChar w:fldCharType="begin"/>
            </w:r>
            <w:r>
              <w:rPr>
                <w:webHidden/>
              </w:rPr>
              <w:instrText xml:space="preserve"> PAGEREF _Toc224556399 \h </w:instrText>
            </w:r>
            <w:r>
              <w:rPr>
                <w:webHidden/>
              </w:rPr>
            </w:r>
            <w:r>
              <w:rPr>
                <w:webHidden/>
              </w:rPr>
              <w:fldChar w:fldCharType="separate"/>
            </w:r>
            <w:r>
              <w:rPr>
                <w:webHidden/>
              </w:rPr>
              <w:t>11</w:t>
            </w:r>
            <w:r>
              <w:rPr>
                <w:webHidden/>
              </w:rPr>
              <w:fldChar w:fldCharType="end"/>
            </w:r>
          </w:hyperlink>
        </w:p>
        <w:p w14:paraId="2751A82B" w14:textId="7A529D15" w:rsidR="002F6E44" w:rsidRDefault="002F6E44">
          <w:pPr>
            <w:pStyle w:val="TOC1"/>
            <w:tabs>
              <w:tab w:val="left" w:pos="1540"/>
            </w:tabs>
            <w:rPr>
              <w:rFonts w:eastAsiaTheme="minorEastAsia" w:cstheme="minorBidi"/>
              <w:caps w:val="0"/>
              <w:kern w:val="2"/>
              <w:sz w:val="24"/>
              <w:szCs w:val="24"/>
              <w14:ligatures w14:val="standardContextual"/>
            </w:rPr>
          </w:pPr>
          <w:hyperlink w:anchor="_Toc224556400" w:history="1">
            <w:r w:rsidRPr="000132FB">
              <w:rPr>
                <w:rStyle w:val="Hyperlink"/>
              </w:rPr>
              <w:t>Section 4:</w:t>
            </w:r>
            <w:r>
              <w:rPr>
                <w:rFonts w:eastAsiaTheme="minorEastAsia" w:cstheme="minorBidi"/>
                <w:caps w:val="0"/>
                <w:kern w:val="2"/>
                <w:sz w:val="24"/>
                <w:szCs w:val="24"/>
                <w14:ligatures w14:val="standardContextual"/>
              </w:rPr>
              <w:tab/>
            </w:r>
            <w:r w:rsidRPr="000132FB">
              <w:rPr>
                <w:rStyle w:val="Hyperlink"/>
              </w:rPr>
              <w:t>COST ALLOCATION AND RATE DESIGN</w:t>
            </w:r>
            <w:r>
              <w:rPr>
                <w:webHidden/>
              </w:rPr>
              <w:tab/>
            </w:r>
            <w:r>
              <w:rPr>
                <w:webHidden/>
              </w:rPr>
              <w:fldChar w:fldCharType="begin"/>
            </w:r>
            <w:r>
              <w:rPr>
                <w:webHidden/>
              </w:rPr>
              <w:instrText xml:space="preserve"> PAGEREF _Toc224556400 \h </w:instrText>
            </w:r>
            <w:r>
              <w:rPr>
                <w:webHidden/>
              </w:rPr>
            </w:r>
            <w:r>
              <w:rPr>
                <w:webHidden/>
              </w:rPr>
              <w:fldChar w:fldCharType="separate"/>
            </w:r>
            <w:r>
              <w:rPr>
                <w:webHidden/>
              </w:rPr>
              <w:t>13</w:t>
            </w:r>
            <w:r>
              <w:rPr>
                <w:webHidden/>
              </w:rPr>
              <w:fldChar w:fldCharType="end"/>
            </w:r>
          </w:hyperlink>
        </w:p>
        <w:p w14:paraId="02AD430E" w14:textId="7F1DEC44" w:rsidR="002F6E44" w:rsidRDefault="002F6E44">
          <w:pPr>
            <w:pStyle w:val="TOC2"/>
            <w:tabs>
              <w:tab w:val="left" w:pos="1100"/>
            </w:tabs>
            <w:rPr>
              <w:rFonts w:eastAsiaTheme="minorEastAsia" w:cstheme="minorBidi"/>
              <w:kern w:val="2"/>
              <w:sz w:val="24"/>
              <w14:ligatures w14:val="standardContextual"/>
            </w:rPr>
          </w:pPr>
          <w:hyperlink w:anchor="_Toc224556401" w:history="1">
            <w:r w:rsidRPr="000132FB">
              <w:rPr>
                <w:rStyle w:val="Hyperlink"/>
                <w:rFonts w:ascii="Calibri" w:hAnsi="Calibri"/>
              </w:rPr>
              <w:t>4.1</w:t>
            </w:r>
            <w:r>
              <w:rPr>
                <w:rFonts w:eastAsiaTheme="minorEastAsia" w:cstheme="minorBidi"/>
                <w:kern w:val="2"/>
                <w:sz w:val="24"/>
                <w14:ligatures w14:val="standardContextual"/>
              </w:rPr>
              <w:tab/>
            </w:r>
            <w:r w:rsidRPr="000132FB">
              <w:rPr>
                <w:rStyle w:val="Hyperlink"/>
              </w:rPr>
              <w:t>Methodology</w:t>
            </w:r>
            <w:r>
              <w:rPr>
                <w:webHidden/>
              </w:rPr>
              <w:tab/>
            </w:r>
            <w:r>
              <w:rPr>
                <w:webHidden/>
              </w:rPr>
              <w:fldChar w:fldCharType="begin"/>
            </w:r>
            <w:r>
              <w:rPr>
                <w:webHidden/>
              </w:rPr>
              <w:instrText xml:space="preserve"> PAGEREF _Toc224556401 \h </w:instrText>
            </w:r>
            <w:r>
              <w:rPr>
                <w:webHidden/>
              </w:rPr>
            </w:r>
            <w:r>
              <w:rPr>
                <w:webHidden/>
              </w:rPr>
              <w:fldChar w:fldCharType="separate"/>
            </w:r>
            <w:r>
              <w:rPr>
                <w:webHidden/>
              </w:rPr>
              <w:t>13</w:t>
            </w:r>
            <w:r>
              <w:rPr>
                <w:webHidden/>
              </w:rPr>
              <w:fldChar w:fldCharType="end"/>
            </w:r>
          </w:hyperlink>
        </w:p>
        <w:p w14:paraId="4BF223DC" w14:textId="5D17765F" w:rsidR="002F6E44" w:rsidRDefault="002F6E44">
          <w:pPr>
            <w:pStyle w:val="TOC2"/>
            <w:tabs>
              <w:tab w:val="left" w:pos="1100"/>
            </w:tabs>
            <w:rPr>
              <w:rFonts w:eastAsiaTheme="minorEastAsia" w:cstheme="minorBidi"/>
              <w:kern w:val="2"/>
              <w:sz w:val="24"/>
              <w14:ligatures w14:val="standardContextual"/>
            </w:rPr>
          </w:pPr>
          <w:hyperlink w:anchor="_Toc224556402" w:history="1">
            <w:r w:rsidRPr="000132FB">
              <w:rPr>
                <w:rStyle w:val="Hyperlink"/>
                <w:rFonts w:ascii="Calibri" w:hAnsi="Calibri"/>
              </w:rPr>
              <w:t>4.2</w:t>
            </w:r>
            <w:r>
              <w:rPr>
                <w:rFonts w:eastAsiaTheme="minorEastAsia" w:cstheme="minorBidi"/>
                <w:kern w:val="2"/>
                <w:sz w:val="24"/>
                <w14:ligatures w14:val="standardContextual"/>
              </w:rPr>
              <w:tab/>
            </w:r>
            <w:r w:rsidRPr="000132FB">
              <w:rPr>
                <w:rStyle w:val="Hyperlink"/>
              </w:rPr>
              <w:t>Proposed Cost Allocation</w:t>
            </w:r>
            <w:r>
              <w:rPr>
                <w:webHidden/>
              </w:rPr>
              <w:tab/>
            </w:r>
            <w:r>
              <w:rPr>
                <w:webHidden/>
              </w:rPr>
              <w:fldChar w:fldCharType="begin"/>
            </w:r>
            <w:r>
              <w:rPr>
                <w:webHidden/>
              </w:rPr>
              <w:instrText xml:space="preserve"> PAGEREF _Toc224556402 \h </w:instrText>
            </w:r>
            <w:r>
              <w:rPr>
                <w:webHidden/>
              </w:rPr>
            </w:r>
            <w:r>
              <w:rPr>
                <w:webHidden/>
              </w:rPr>
              <w:fldChar w:fldCharType="separate"/>
            </w:r>
            <w:r>
              <w:rPr>
                <w:webHidden/>
              </w:rPr>
              <w:t>13</w:t>
            </w:r>
            <w:r>
              <w:rPr>
                <w:webHidden/>
              </w:rPr>
              <w:fldChar w:fldCharType="end"/>
            </w:r>
          </w:hyperlink>
        </w:p>
        <w:p w14:paraId="23569C79" w14:textId="6C269938" w:rsidR="002F6E44" w:rsidRDefault="002F6E44">
          <w:pPr>
            <w:pStyle w:val="TOC2"/>
            <w:tabs>
              <w:tab w:val="left" w:pos="1100"/>
            </w:tabs>
            <w:rPr>
              <w:rFonts w:eastAsiaTheme="minorEastAsia" w:cstheme="minorBidi"/>
              <w:kern w:val="2"/>
              <w:sz w:val="24"/>
              <w14:ligatures w14:val="standardContextual"/>
            </w:rPr>
          </w:pPr>
          <w:hyperlink w:anchor="_Toc224556403" w:history="1">
            <w:r w:rsidRPr="000132FB">
              <w:rPr>
                <w:rStyle w:val="Hyperlink"/>
                <w:rFonts w:ascii="Calibri" w:hAnsi="Calibri"/>
              </w:rPr>
              <w:t>4.3</w:t>
            </w:r>
            <w:r>
              <w:rPr>
                <w:rFonts w:eastAsiaTheme="minorEastAsia" w:cstheme="minorBidi"/>
                <w:kern w:val="2"/>
                <w:sz w:val="24"/>
                <w14:ligatures w14:val="standardContextual"/>
              </w:rPr>
              <w:tab/>
            </w:r>
            <w:r w:rsidRPr="000132FB">
              <w:rPr>
                <w:rStyle w:val="Hyperlink"/>
              </w:rPr>
              <w:t>Rate Structure Considerations</w:t>
            </w:r>
            <w:r>
              <w:rPr>
                <w:webHidden/>
              </w:rPr>
              <w:tab/>
            </w:r>
            <w:r>
              <w:rPr>
                <w:webHidden/>
              </w:rPr>
              <w:fldChar w:fldCharType="begin"/>
            </w:r>
            <w:r>
              <w:rPr>
                <w:webHidden/>
              </w:rPr>
              <w:instrText xml:space="preserve"> PAGEREF _Toc224556403 \h </w:instrText>
            </w:r>
            <w:r>
              <w:rPr>
                <w:webHidden/>
              </w:rPr>
            </w:r>
            <w:r>
              <w:rPr>
                <w:webHidden/>
              </w:rPr>
              <w:fldChar w:fldCharType="separate"/>
            </w:r>
            <w:r>
              <w:rPr>
                <w:webHidden/>
              </w:rPr>
              <w:t>14</w:t>
            </w:r>
            <w:r>
              <w:rPr>
                <w:webHidden/>
              </w:rPr>
              <w:fldChar w:fldCharType="end"/>
            </w:r>
          </w:hyperlink>
        </w:p>
        <w:p w14:paraId="4CBD8780" w14:textId="2D2DB69D" w:rsidR="002F6E44" w:rsidRDefault="002F6E44">
          <w:pPr>
            <w:pStyle w:val="TOC2"/>
            <w:tabs>
              <w:tab w:val="left" w:pos="1100"/>
            </w:tabs>
            <w:rPr>
              <w:rFonts w:eastAsiaTheme="minorEastAsia" w:cstheme="minorBidi"/>
              <w:kern w:val="2"/>
              <w:sz w:val="24"/>
              <w14:ligatures w14:val="standardContextual"/>
            </w:rPr>
          </w:pPr>
          <w:hyperlink w:anchor="_Toc224556404" w:history="1">
            <w:r w:rsidRPr="000132FB">
              <w:rPr>
                <w:rStyle w:val="Hyperlink"/>
                <w:rFonts w:ascii="Calibri" w:hAnsi="Calibri"/>
              </w:rPr>
              <w:t>4.4</w:t>
            </w:r>
            <w:r>
              <w:rPr>
                <w:rFonts w:eastAsiaTheme="minorEastAsia" w:cstheme="minorBidi"/>
                <w:kern w:val="2"/>
                <w:sz w:val="24"/>
                <w14:ligatures w14:val="standardContextual"/>
              </w:rPr>
              <w:tab/>
            </w:r>
            <w:r w:rsidRPr="000132FB">
              <w:rPr>
                <w:rStyle w:val="Hyperlink"/>
              </w:rPr>
              <w:t>Sewer Rate Design</w:t>
            </w:r>
            <w:r>
              <w:rPr>
                <w:webHidden/>
              </w:rPr>
              <w:tab/>
            </w:r>
            <w:r>
              <w:rPr>
                <w:webHidden/>
              </w:rPr>
              <w:fldChar w:fldCharType="begin"/>
            </w:r>
            <w:r>
              <w:rPr>
                <w:webHidden/>
              </w:rPr>
              <w:instrText xml:space="preserve"> PAGEREF _Toc224556404 \h </w:instrText>
            </w:r>
            <w:r>
              <w:rPr>
                <w:webHidden/>
              </w:rPr>
            </w:r>
            <w:r>
              <w:rPr>
                <w:webHidden/>
              </w:rPr>
              <w:fldChar w:fldCharType="separate"/>
            </w:r>
            <w:r>
              <w:rPr>
                <w:webHidden/>
              </w:rPr>
              <w:t>14</w:t>
            </w:r>
            <w:r>
              <w:rPr>
                <w:webHidden/>
              </w:rPr>
              <w:fldChar w:fldCharType="end"/>
            </w:r>
          </w:hyperlink>
        </w:p>
        <w:p w14:paraId="1E042686" w14:textId="5D046A48" w:rsidR="002F6E44" w:rsidRDefault="002F6E44">
          <w:pPr>
            <w:pStyle w:val="TOC2"/>
            <w:tabs>
              <w:tab w:val="left" w:pos="1100"/>
            </w:tabs>
            <w:rPr>
              <w:rFonts w:eastAsiaTheme="minorEastAsia" w:cstheme="minorBidi"/>
              <w:kern w:val="2"/>
              <w:sz w:val="24"/>
              <w14:ligatures w14:val="standardContextual"/>
            </w:rPr>
          </w:pPr>
          <w:hyperlink w:anchor="_Toc224556405" w:history="1">
            <w:r w:rsidRPr="000132FB">
              <w:rPr>
                <w:rStyle w:val="Hyperlink"/>
                <w:rFonts w:ascii="Calibri" w:hAnsi="Calibri"/>
              </w:rPr>
              <w:t>4.5</w:t>
            </w:r>
            <w:r>
              <w:rPr>
                <w:rFonts w:eastAsiaTheme="minorEastAsia" w:cstheme="minorBidi"/>
                <w:kern w:val="2"/>
                <w:sz w:val="24"/>
                <w14:ligatures w14:val="standardContextual"/>
              </w:rPr>
              <w:tab/>
            </w:r>
            <w:r w:rsidRPr="000132FB">
              <w:rPr>
                <w:rStyle w:val="Hyperlink"/>
              </w:rPr>
              <w:t>Proposed Sewer Rates</w:t>
            </w:r>
            <w:r>
              <w:rPr>
                <w:webHidden/>
              </w:rPr>
              <w:tab/>
            </w:r>
            <w:r>
              <w:rPr>
                <w:webHidden/>
              </w:rPr>
              <w:fldChar w:fldCharType="begin"/>
            </w:r>
            <w:r>
              <w:rPr>
                <w:webHidden/>
              </w:rPr>
              <w:instrText xml:space="preserve"> PAGEREF _Toc224556405 \h </w:instrText>
            </w:r>
            <w:r>
              <w:rPr>
                <w:webHidden/>
              </w:rPr>
            </w:r>
            <w:r>
              <w:rPr>
                <w:webHidden/>
              </w:rPr>
              <w:fldChar w:fldCharType="separate"/>
            </w:r>
            <w:r>
              <w:rPr>
                <w:webHidden/>
              </w:rPr>
              <w:t>16</w:t>
            </w:r>
            <w:r>
              <w:rPr>
                <w:webHidden/>
              </w:rPr>
              <w:fldChar w:fldCharType="end"/>
            </w:r>
          </w:hyperlink>
        </w:p>
        <w:p w14:paraId="4222AD6E" w14:textId="2046A12C" w:rsidR="00AD51C7" w:rsidRDefault="00AD51C7">
          <w:pPr>
            <w:rPr>
              <w:noProof/>
            </w:rPr>
          </w:pPr>
          <w:r>
            <w:rPr>
              <w:rFonts w:eastAsiaTheme="majorEastAsia" w:cstheme="majorBidi"/>
              <w:smallCaps/>
              <w:noProof/>
              <w:sz w:val="23"/>
              <w:szCs w:val="32"/>
            </w:rPr>
            <w:fldChar w:fldCharType="end"/>
          </w:r>
        </w:p>
      </w:sdtContent>
    </w:sdt>
    <w:p w14:paraId="5BD7BCA2" w14:textId="77777777" w:rsidR="00C95862" w:rsidRDefault="00C95862" w:rsidP="00C95862">
      <w:pPr>
        <w:jc w:val="center"/>
        <w:rPr>
          <w:rFonts w:eastAsiaTheme="majorEastAsia" w:cstheme="majorBidi"/>
          <w:b/>
          <w:bCs/>
          <w:caps/>
          <w:color w:val="17375E"/>
          <w:sz w:val="32"/>
          <w:szCs w:val="32"/>
          <w:lang w:eastAsia="ja-JP"/>
        </w:rPr>
      </w:pPr>
    </w:p>
    <w:p w14:paraId="239D0729" w14:textId="743CCED5" w:rsidR="00C95862" w:rsidRDefault="00C95862" w:rsidP="00C95862">
      <w:pPr>
        <w:pBdr>
          <w:bottom w:val="single" w:sz="6" w:space="1" w:color="auto"/>
        </w:pBdr>
        <w:jc w:val="center"/>
        <w:rPr>
          <w:rFonts w:eastAsiaTheme="majorEastAsia" w:cstheme="majorBidi"/>
          <w:b/>
          <w:bCs/>
          <w:caps/>
          <w:color w:val="17375E"/>
          <w:sz w:val="32"/>
          <w:szCs w:val="32"/>
          <w:lang w:eastAsia="ja-JP"/>
        </w:rPr>
      </w:pPr>
      <w:r>
        <w:rPr>
          <w:rFonts w:eastAsiaTheme="majorEastAsia" w:cstheme="majorBidi"/>
          <w:b/>
          <w:bCs/>
          <w:caps/>
          <w:color w:val="17375E"/>
          <w:sz w:val="32"/>
          <w:szCs w:val="32"/>
          <w:lang w:eastAsia="ja-JP"/>
        </w:rPr>
        <w:t>List of Tables</w:t>
      </w:r>
    </w:p>
    <w:p w14:paraId="371CDC1C" w14:textId="77777777" w:rsidR="00E5684B" w:rsidRPr="00904664" w:rsidRDefault="00E5684B" w:rsidP="00C95862">
      <w:pPr>
        <w:jc w:val="center"/>
        <w:rPr>
          <w:rFonts w:eastAsiaTheme="majorEastAsia" w:cstheme="majorBidi"/>
          <w:caps/>
          <w:color w:val="17375E"/>
          <w:sz w:val="20"/>
          <w:szCs w:val="20"/>
          <w:lang w:eastAsia="ja-JP"/>
        </w:rPr>
      </w:pPr>
    </w:p>
    <w:p w14:paraId="1BC80B6B" w14:textId="746061C4" w:rsidR="002F6E44" w:rsidRDefault="00C95862">
      <w:pPr>
        <w:pStyle w:val="TableofFigures"/>
        <w:tabs>
          <w:tab w:val="right" w:leader="dot" w:pos="9350"/>
        </w:tabs>
        <w:rPr>
          <w:rFonts w:eastAsiaTheme="minorEastAsia"/>
          <w:noProof/>
          <w:kern w:val="2"/>
          <w:sz w:val="24"/>
          <w:szCs w:val="24"/>
          <w14:ligatures w14:val="standardContextual"/>
        </w:rPr>
      </w:pPr>
      <w:r w:rsidRPr="00A345ED">
        <w:rPr>
          <w:caps/>
          <w:color w:val="17375E"/>
          <w:sz w:val="32"/>
          <w:szCs w:val="32"/>
        </w:rPr>
        <w:fldChar w:fldCharType="begin"/>
      </w:r>
      <w:r w:rsidRPr="00A345ED">
        <w:rPr>
          <w:caps/>
          <w:color w:val="17375E"/>
          <w:sz w:val="32"/>
          <w:szCs w:val="32"/>
        </w:rPr>
        <w:instrText xml:space="preserve"> TOC \h \z \c "Table" </w:instrText>
      </w:r>
      <w:r w:rsidRPr="00A345ED">
        <w:rPr>
          <w:caps/>
          <w:color w:val="17375E"/>
          <w:sz w:val="32"/>
          <w:szCs w:val="32"/>
        </w:rPr>
        <w:fldChar w:fldCharType="separate"/>
      </w:r>
      <w:hyperlink w:anchor="_Toc224556406" w:history="1">
        <w:r w:rsidR="002F6E44" w:rsidRPr="00412DC7">
          <w:rPr>
            <w:rStyle w:val="Hyperlink"/>
            <w:noProof/>
          </w:rPr>
          <w:t>Table 1: Current and Proposed Monthly Rates</w:t>
        </w:r>
        <w:r w:rsidR="002F6E44">
          <w:rPr>
            <w:noProof/>
            <w:webHidden/>
          </w:rPr>
          <w:tab/>
        </w:r>
        <w:r w:rsidR="002F6E44">
          <w:rPr>
            <w:noProof/>
            <w:webHidden/>
          </w:rPr>
          <w:fldChar w:fldCharType="begin"/>
        </w:r>
        <w:r w:rsidR="002F6E44">
          <w:rPr>
            <w:noProof/>
            <w:webHidden/>
          </w:rPr>
          <w:instrText xml:space="preserve"> PAGEREF _Toc224556406 \h </w:instrText>
        </w:r>
        <w:r w:rsidR="002F6E44">
          <w:rPr>
            <w:noProof/>
            <w:webHidden/>
          </w:rPr>
        </w:r>
        <w:r w:rsidR="002F6E44">
          <w:rPr>
            <w:noProof/>
            <w:webHidden/>
          </w:rPr>
          <w:fldChar w:fldCharType="separate"/>
        </w:r>
        <w:r w:rsidR="002F6E44">
          <w:rPr>
            <w:noProof/>
            <w:webHidden/>
          </w:rPr>
          <w:t>4</w:t>
        </w:r>
        <w:r w:rsidR="002F6E44">
          <w:rPr>
            <w:noProof/>
            <w:webHidden/>
          </w:rPr>
          <w:fldChar w:fldCharType="end"/>
        </w:r>
      </w:hyperlink>
    </w:p>
    <w:p w14:paraId="646AC1CA" w14:textId="26C4F77C"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07" w:history="1">
        <w:r w:rsidRPr="00412DC7">
          <w:rPr>
            <w:rStyle w:val="Hyperlink"/>
            <w:noProof/>
          </w:rPr>
          <w:t>Table 2: Single Family Residential Monthly Bill Impacts</w:t>
        </w:r>
        <w:r>
          <w:rPr>
            <w:noProof/>
            <w:webHidden/>
          </w:rPr>
          <w:tab/>
        </w:r>
        <w:r>
          <w:rPr>
            <w:noProof/>
            <w:webHidden/>
          </w:rPr>
          <w:fldChar w:fldCharType="begin"/>
        </w:r>
        <w:r>
          <w:rPr>
            <w:noProof/>
            <w:webHidden/>
          </w:rPr>
          <w:instrText xml:space="preserve"> PAGEREF _Toc224556407 \h </w:instrText>
        </w:r>
        <w:r>
          <w:rPr>
            <w:noProof/>
            <w:webHidden/>
          </w:rPr>
        </w:r>
        <w:r>
          <w:rPr>
            <w:noProof/>
            <w:webHidden/>
          </w:rPr>
          <w:fldChar w:fldCharType="separate"/>
        </w:r>
        <w:r>
          <w:rPr>
            <w:noProof/>
            <w:webHidden/>
          </w:rPr>
          <w:t>5</w:t>
        </w:r>
        <w:r>
          <w:rPr>
            <w:noProof/>
            <w:webHidden/>
          </w:rPr>
          <w:fldChar w:fldCharType="end"/>
        </w:r>
      </w:hyperlink>
    </w:p>
    <w:p w14:paraId="6E994BE1" w14:textId="3E5FDB27"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08" w:history="1">
        <w:r w:rsidRPr="00412DC7">
          <w:rPr>
            <w:rStyle w:val="Hyperlink"/>
            <w:noProof/>
          </w:rPr>
          <w:t>Table 3: Current Rates</w:t>
        </w:r>
        <w:r>
          <w:rPr>
            <w:noProof/>
            <w:webHidden/>
          </w:rPr>
          <w:tab/>
        </w:r>
        <w:r>
          <w:rPr>
            <w:noProof/>
            <w:webHidden/>
          </w:rPr>
          <w:fldChar w:fldCharType="begin"/>
        </w:r>
        <w:r>
          <w:rPr>
            <w:noProof/>
            <w:webHidden/>
          </w:rPr>
          <w:instrText xml:space="preserve"> PAGEREF _Toc224556408 \h </w:instrText>
        </w:r>
        <w:r>
          <w:rPr>
            <w:noProof/>
            <w:webHidden/>
          </w:rPr>
        </w:r>
        <w:r>
          <w:rPr>
            <w:noProof/>
            <w:webHidden/>
          </w:rPr>
          <w:fldChar w:fldCharType="separate"/>
        </w:r>
        <w:r>
          <w:rPr>
            <w:noProof/>
            <w:webHidden/>
          </w:rPr>
          <w:t>7</w:t>
        </w:r>
        <w:r>
          <w:rPr>
            <w:noProof/>
            <w:webHidden/>
          </w:rPr>
          <w:fldChar w:fldCharType="end"/>
        </w:r>
      </w:hyperlink>
    </w:p>
    <w:p w14:paraId="0A00ED5A" w14:textId="5B273089"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09" w:history="1">
        <w:r w:rsidRPr="00412DC7">
          <w:rPr>
            <w:rStyle w:val="Hyperlink"/>
            <w:noProof/>
          </w:rPr>
          <w:t>Table 4: Current Rates and Revenues</w:t>
        </w:r>
        <w:r>
          <w:rPr>
            <w:noProof/>
            <w:webHidden/>
          </w:rPr>
          <w:tab/>
        </w:r>
        <w:r>
          <w:rPr>
            <w:noProof/>
            <w:webHidden/>
          </w:rPr>
          <w:fldChar w:fldCharType="begin"/>
        </w:r>
        <w:r>
          <w:rPr>
            <w:noProof/>
            <w:webHidden/>
          </w:rPr>
          <w:instrText xml:space="preserve"> PAGEREF _Toc224556409 \h </w:instrText>
        </w:r>
        <w:r>
          <w:rPr>
            <w:noProof/>
            <w:webHidden/>
          </w:rPr>
        </w:r>
        <w:r>
          <w:rPr>
            <w:noProof/>
            <w:webHidden/>
          </w:rPr>
          <w:fldChar w:fldCharType="separate"/>
        </w:r>
        <w:r>
          <w:rPr>
            <w:noProof/>
            <w:webHidden/>
          </w:rPr>
          <w:t>8</w:t>
        </w:r>
        <w:r>
          <w:rPr>
            <w:noProof/>
            <w:webHidden/>
          </w:rPr>
          <w:fldChar w:fldCharType="end"/>
        </w:r>
      </w:hyperlink>
    </w:p>
    <w:p w14:paraId="609E5DD9" w14:textId="3AB1216A"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0" w:history="1">
        <w:r w:rsidRPr="00412DC7">
          <w:rPr>
            <w:rStyle w:val="Hyperlink"/>
            <w:noProof/>
          </w:rPr>
          <w:t>Table 5: Reserve Fund Balances</w:t>
        </w:r>
        <w:r>
          <w:rPr>
            <w:noProof/>
            <w:webHidden/>
          </w:rPr>
          <w:tab/>
        </w:r>
        <w:r>
          <w:rPr>
            <w:noProof/>
            <w:webHidden/>
          </w:rPr>
          <w:fldChar w:fldCharType="begin"/>
        </w:r>
        <w:r>
          <w:rPr>
            <w:noProof/>
            <w:webHidden/>
          </w:rPr>
          <w:instrText xml:space="preserve"> PAGEREF _Toc224556410 \h </w:instrText>
        </w:r>
        <w:r>
          <w:rPr>
            <w:noProof/>
            <w:webHidden/>
          </w:rPr>
        </w:r>
        <w:r>
          <w:rPr>
            <w:noProof/>
            <w:webHidden/>
          </w:rPr>
          <w:fldChar w:fldCharType="separate"/>
        </w:r>
        <w:r>
          <w:rPr>
            <w:noProof/>
            <w:webHidden/>
          </w:rPr>
          <w:t>9</w:t>
        </w:r>
        <w:r>
          <w:rPr>
            <w:noProof/>
            <w:webHidden/>
          </w:rPr>
          <w:fldChar w:fldCharType="end"/>
        </w:r>
      </w:hyperlink>
    </w:p>
    <w:p w14:paraId="36834AF7" w14:textId="30333067"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1" w:history="1">
        <w:r w:rsidRPr="00412DC7">
          <w:rPr>
            <w:rStyle w:val="Hyperlink"/>
            <w:noProof/>
          </w:rPr>
          <w:t>Table 6: Operating Expense Projection</w:t>
        </w:r>
        <w:r>
          <w:rPr>
            <w:noProof/>
            <w:webHidden/>
          </w:rPr>
          <w:tab/>
        </w:r>
        <w:r>
          <w:rPr>
            <w:noProof/>
            <w:webHidden/>
          </w:rPr>
          <w:fldChar w:fldCharType="begin"/>
        </w:r>
        <w:r>
          <w:rPr>
            <w:noProof/>
            <w:webHidden/>
          </w:rPr>
          <w:instrText xml:space="preserve"> PAGEREF _Toc224556411 \h </w:instrText>
        </w:r>
        <w:r>
          <w:rPr>
            <w:noProof/>
            <w:webHidden/>
          </w:rPr>
        </w:r>
        <w:r>
          <w:rPr>
            <w:noProof/>
            <w:webHidden/>
          </w:rPr>
          <w:fldChar w:fldCharType="separate"/>
        </w:r>
        <w:r>
          <w:rPr>
            <w:noProof/>
            <w:webHidden/>
          </w:rPr>
          <w:t>10</w:t>
        </w:r>
        <w:r>
          <w:rPr>
            <w:noProof/>
            <w:webHidden/>
          </w:rPr>
          <w:fldChar w:fldCharType="end"/>
        </w:r>
      </w:hyperlink>
    </w:p>
    <w:p w14:paraId="65DFA63E" w14:textId="1A6963ED"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2" w:history="1">
        <w:r w:rsidRPr="00412DC7">
          <w:rPr>
            <w:rStyle w:val="Hyperlink"/>
            <w:noProof/>
          </w:rPr>
          <w:t>Table 7: Capital Improvement Plan</w:t>
        </w:r>
        <w:r>
          <w:rPr>
            <w:noProof/>
            <w:webHidden/>
          </w:rPr>
          <w:tab/>
        </w:r>
        <w:r>
          <w:rPr>
            <w:noProof/>
            <w:webHidden/>
          </w:rPr>
          <w:fldChar w:fldCharType="begin"/>
        </w:r>
        <w:r>
          <w:rPr>
            <w:noProof/>
            <w:webHidden/>
          </w:rPr>
          <w:instrText xml:space="preserve"> PAGEREF _Toc224556412 \h </w:instrText>
        </w:r>
        <w:r>
          <w:rPr>
            <w:noProof/>
            <w:webHidden/>
          </w:rPr>
        </w:r>
        <w:r>
          <w:rPr>
            <w:noProof/>
            <w:webHidden/>
          </w:rPr>
          <w:fldChar w:fldCharType="separate"/>
        </w:r>
        <w:r>
          <w:rPr>
            <w:noProof/>
            <w:webHidden/>
          </w:rPr>
          <w:t>11</w:t>
        </w:r>
        <w:r>
          <w:rPr>
            <w:noProof/>
            <w:webHidden/>
          </w:rPr>
          <w:fldChar w:fldCharType="end"/>
        </w:r>
      </w:hyperlink>
    </w:p>
    <w:p w14:paraId="4FF9816C" w14:textId="0DF6B470"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3" w:history="1">
        <w:r w:rsidRPr="00412DC7">
          <w:rPr>
            <w:rStyle w:val="Hyperlink"/>
            <w:noProof/>
          </w:rPr>
          <w:t>Table 8: Cash Flow Projection</w:t>
        </w:r>
        <w:r>
          <w:rPr>
            <w:noProof/>
            <w:webHidden/>
          </w:rPr>
          <w:tab/>
        </w:r>
        <w:r>
          <w:rPr>
            <w:noProof/>
            <w:webHidden/>
          </w:rPr>
          <w:fldChar w:fldCharType="begin"/>
        </w:r>
        <w:r>
          <w:rPr>
            <w:noProof/>
            <w:webHidden/>
          </w:rPr>
          <w:instrText xml:space="preserve"> PAGEREF _Toc224556413 \h </w:instrText>
        </w:r>
        <w:r>
          <w:rPr>
            <w:noProof/>
            <w:webHidden/>
          </w:rPr>
        </w:r>
        <w:r>
          <w:rPr>
            <w:noProof/>
            <w:webHidden/>
          </w:rPr>
          <w:fldChar w:fldCharType="separate"/>
        </w:r>
        <w:r>
          <w:rPr>
            <w:noProof/>
            <w:webHidden/>
          </w:rPr>
          <w:t>12</w:t>
        </w:r>
        <w:r>
          <w:rPr>
            <w:noProof/>
            <w:webHidden/>
          </w:rPr>
          <w:fldChar w:fldCharType="end"/>
        </w:r>
      </w:hyperlink>
    </w:p>
    <w:p w14:paraId="31E6F177" w14:textId="39F9863E"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4" w:history="1">
        <w:r w:rsidRPr="00412DC7">
          <w:rPr>
            <w:rStyle w:val="Hyperlink"/>
            <w:noProof/>
          </w:rPr>
          <w:t>Table 9: Cost Allocation</w:t>
        </w:r>
        <w:r>
          <w:rPr>
            <w:noProof/>
            <w:webHidden/>
          </w:rPr>
          <w:tab/>
        </w:r>
        <w:r>
          <w:rPr>
            <w:noProof/>
            <w:webHidden/>
          </w:rPr>
          <w:fldChar w:fldCharType="begin"/>
        </w:r>
        <w:r>
          <w:rPr>
            <w:noProof/>
            <w:webHidden/>
          </w:rPr>
          <w:instrText xml:space="preserve"> PAGEREF _Toc224556414 \h </w:instrText>
        </w:r>
        <w:r>
          <w:rPr>
            <w:noProof/>
            <w:webHidden/>
          </w:rPr>
        </w:r>
        <w:r>
          <w:rPr>
            <w:noProof/>
            <w:webHidden/>
          </w:rPr>
          <w:fldChar w:fldCharType="separate"/>
        </w:r>
        <w:r>
          <w:rPr>
            <w:noProof/>
            <w:webHidden/>
          </w:rPr>
          <w:t>14</w:t>
        </w:r>
        <w:r>
          <w:rPr>
            <w:noProof/>
            <w:webHidden/>
          </w:rPr>
          <w:fldChar w:fldCharType="end"/>
        </w:r>
      </w:hyperlink>
    </w:p>
    <w:p w14:paraId="03CA24EC" w14:textId="70BDDDD2"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5" w:history="1">
        <w:r w:rsidRPr="00412DC7">
          <w:rPr>
            <w:rStyle w:val="Hyperlink"/>
            <w:noProof/>
          </w:rPr>
          <w:t>Table 10: Total Flow and Load Estimates</w:t>
        </w:r>
        <w:r>
          <w:rPr>
            <w:noProof/>
            <w:webHidden/>
          </w:rPr>
          <w:tab/>
        </w:r>
        <w:r>
          <w:rPr>
            <w:noProof/>
            <w:webHidden/>
          </w:rPr>
          <w:fldChar w:fldCharType="begin"/>
        </w:r>
        <w:r>
          <w:rPr>
            <w:noProof/>
            <w:webHidden/>
          </w:rPr>
          <w:instrText xml:space="preserve"> PAGEREF _Toc224556415 \h </w:instrText>
        </w:r>
        <w:r>
          <w:rPr>
            <w:noProof/>
            <w:webHidden/>
          </w:rPr>
        </w:r>
        <w:r>
          <w:rPr>
            <w:noProof/>
            <w:webHidden/>
          </w:rPr>
          <w:fldChar w:fldCharType="separate"/>
        </w:r>
        <w:r>
          <w:rPr>
            <w:noProof/>
            <w:webHidden/>
          </w:rPr>
          <w:t>15</w:t>
        </w:r>
        <w:r>
          <w:rPr>
            <w:noProof/>
            <w:webHidden/>
          </w:rPr>
          <w:fldChar w:fldCharType="end"/>
        </w:r>
      </w:hyperlink>
    </w:p>
    <w:p w14:paraId="7CF7182B" w14:textId="23F782B3"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6" w:history="1">
        <w:r w:rsidRPr="00412DC7">
          <w:rPr>
            <w:rStyle w:val="Hyperlink"/>
            <w:noProof/>
          </w:rPr>
          <w:t>Table 11: Unit Cost Calculation</w:t>
        </w:r>
        <w:r>
          <w:rPr>
            <w:noProof/>
            <w:webHidden/>
          </w:rPr>
          <w:tab/>
        </w:r>
        <w:r>
          <w:rPr>
            <w:noProof/>
            <w:webHidden/>
          </w:rPr>
          <w:fldChar w:fldCharType="begin"/>
        </w:r>
        <w:r>
          <w:rPr>
            <w:noProof/>
            <w:webHidden/>
          </w:rPr>
          <w:instrText xml:space="preserve"> PAGEREF _Toc224556416 \h </w:instrText>
        </w:r>
        <w:r>
          <w:rPr>
            <w:noProof/>
            <w:webHidden/>
          </w:rPr>
        </w:r>
        <w:r>
          <w:rPr>
            <w:noProof/>
            <w:webHidden/>
          </w:rPr>
          <w:fldChar w:fldCharType="separate"/>
        </w:r>
        <w:r>
          <w:rPr>
            <w:noProof/>
            <w:webHidden/>
          </w:rPr>
          <w:t>16</w:t>
        </w:r>
        <w:r>
          <w:rPr>
            <w:noProof/>
            <w:webHidden/>
          </w:rPr>
          <w:fldChar w:fldCharType="end"/>
        </w:r>
      </w:hyperlink>
    </w:p>
    <w:p w14:paraId="2E6730CB" w14:textId="51914E47"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7" w:history="1">
        <w:r w:rsidRPr="00412DC7">
          <w:rPr>
            <w:rStyle w:val="Hyperlink"/>
            <w:noProof/>
          </w:rPr>
          <w:t>Table 12: FY2026/27 Proposed Rate Impacts</w:t>
        </w:r>
        <w:r>
          <w:rPr>
            <w:noProof/>
            <w:webHidden/>
          </w:rPr>
          <w:tab/>
        </w:r>
        <w:r>
          <w:rPr>
            <w:noProof/>
            <w:webHidden/>
          </w:rPr>
          <w:fldChar w:fldCharType="begin"/>
        </w:r>
        <w:r>
          <w:rPr>
            <w:noProof/>
            <w:webHidden/>
          </w:rPr>
          <w:instrText xml:space="preserve"> PAGEREF _Toc224556417 \h </w:instrText>
        </w:r>
        <w:r>
          <w:rPr>
            <w:noProof/>
            <w:webHidden/>
          </w:rPr>
        </w:r>
        <w:r>
          <w:rPr>
            <w:noProof/>
            <w:webHidden/>
          </w:rPr>
          <w:fldChar w:fldCharType="separate"/>
        </w:r>
        <w:r>
          <w:rPr>
            <w:noProof/>
            <w:webHidden/>
          </w:rPr>
          <w:t>17</w:t>
        </w:r>
        <w:r>
          <w:rPr>
            <w:noProof/>
            <w:webHidden/>
          </w:rPr>
          <w:fldChar w:fldCharType="end"/>
        </w:r>
      </w:hyperlink>
    </w:p>
    <w:p w14:paraId="47C7A94C" w14:textId="74660E52" w:rsidR="002F6E44" w:rsidRDefault="002F6E44">
      <w:pPr>
        <w:pStyle w:val="TableofFigures"/>
        <w:tabs>
          <w:tab w:val="right" w:leader="dot" w:pos="9350"/>
        </w:tabs>
        <w:rPr>
          <w:rFonts w:eastAsiaTheme="minorEastAsia"/>
          <w:noProof/>
          <w:kern w:val="2"/>
          <w:sz w:val="24"/>
          <w:szCs w:val="24"/>
          <w14:ligatures w14:val="standardContextual"/>
        </w:rPr>
      </w:pPr>
      <w:hyperlink w:anchor="_Toc224556418" w:history="1">
        <w:r w:rsidRPr="00412DC7">
          <w:rPr>
            <w:rStyle w:val="Hyperlink"/>
            <w:noProof/>
          </w:rPr>
          <w:t>Table 13: Proposed Monthly Rates</w:t>
        </w:r>
        <w:r>
          <w:rPr>
            <w:noProof/>
            <w:webHidden/>
          </w:rPr>
          <w:tab/>
        </w:r>
        <w:r>
          <w:rPr>
            <w:noProof/>
            <w:webHidden/>
          </w:rPr>
          <w:fldChar w:fldCharType="begin"/>
        </w:r>
        <w:r>
          <w:rPr>
            <w:noProof/>
            <w:webHidden/>
          </w:rPr>
          <w:instrText xml:space="preserve"> PAGEREF _Toc224556418 \h </w:instrText>
        </w:r>
        <w:r>
          <w:rPr>
            <w:noProof/>
            <w:webHidden/>
          </w:rPr>
        </w:r>
        <w:r>
          <w:rPr>
            <w:noProof/>
            <w:webHidden/>
          </w:rPr>
          <w:fldChar w:fldCharType="separate"/>
        </w:r>
        <w:r>
          <w:rPr>
            <w:noProof/>
            <w:webHidden/>
          </w:rPr>
          <w:t>18</w:t>
        </w:r>
        <w:r>
          <w:rPr>
            <w:noProof/>
            <w:webHidden/>
          </w:rPr>
          <w:fldChar w:fldCharType="end"/>
        </w:r>
      </w:hyperlink>
    </w:p>
    <w:p w14:paraId="38C7447A" w14:textId="51B6A25F" w:rsidR="002A7BBF" w:rsidRPr="000A6BD2" w:rsidRDefault="00C95862" w:rsidP="00C95862">
      <w:pPr>
        <w:pStyle w:val="BodyText"/>
        <w:spacing w:line="240" w:lineRule="auto"/>
        <w:jc w:val="center"/>
        <w:rPr>
          <w:szCs w:val="22"/>
        </w:rPr>
      </w:pPr>
      <w:r w:rsidRPr="00A345ED">
        <w:rPr>
          <w:caps/>
          <w:color w:val="17375E"/>
          <w:sz w:val="32"/>
          <w:szCs w:val="32"/>
        </w:rPr>
        <w:fldChar w:fldCharType="end"/>
      </w:r>
      <w:r w:rsidR="004175AF">
        <w:rPr>
          <w:szCs w:val="22"/>
        </w:rPr>
        <w:br w:type="page"/>
      </w:r>
    </w:p>
    <w:p w14:paraId="5CAFC3B3" w14:textId="77777777" w:rsidR="00AD51C7" w:rsidRDefault="00AD51C7">
      <w:pPr>
        <w:tabs>
          <w:tab w:val="left" w:pos="5660"/>
        </w:tabs>
        <w:rPr>
          <w:sz w:val="28"/>
          <w:szCs w:val="28"/>
        </w:rPr>
        <w:sectPr w:rsidR="00AD51C7" w:rsidSect="00D4125E">
          <w:footerReference w:type="default" r:id="rId25"/>
          <w:pgSz w:w="12240" w:h="15840"/>
          <w:pgMar w:top="1440" w:right="1440" w:bottom="1008" w:left="1440" w:header="720" w:footer="720" w:gutter="0"/>
          <w:pgNumType w:start="1"/>
          <w:cols w:space="720"/>
          <w:docGrid w:linePitch="360"/>
        </w:sectPr>
      </w:pPr>
    </w:p>
    <w:p w14:paraId="5DF394F3" w14:textId="4E838044" w:rsidR="00AD51C7" w:rsidRDefault="00AD51C7" w:rsidP="00766088">
      <w:pPr>
        <w:pStyle w:val="Heading1"/>
        <w:ind w:left="0"/>
      </w:pPr>
      <w:bookmarkStart w:id="1" w:name="_Toc349318357"/>
      <w:bookmarkStart w:id="2" w:name="_Toc224556386"/>
      <w:r>
        <w:lastRenderedPageBreak/>
        <w:t>EXECUTIVE SUMMARY</w:t>
      </w:r>
      <w:bookmarkEnd w:id="1"/>
      <w:bookmarkEnd w:id="2"/>
    </w:p>
    <w:p w14:paraId="0307737C" w14:textId="77777777" w:rsidR="00A6711A" w:rsidRPr="00937E48" w:rsidRDefault="00A6711A" w:rsidP="00C62BE9">
      <w:pPr>
        <w:pStyle w:val="Heading2"/>
        <w:spacing w:before="240"/>
      </w:pPr>
      <w:bookmarkStart w:id="3" w:name="_Toc451949486"/>
      <w:bookmarkStart w:id="4" w:name="_Ref166753408"/>
      <w:bookmarkStart w:id="5" w:name="_Toc349318358"/>
      <w:bookmarkStart w:id="6" w:name="_Toc224556387"/>
      <w:r>
        <w:t>Background</w:t>
      </w:r>
      <w:bookmarkEnd w:id="3"/>
      <w:bookmarkEnd w:id="4"/>
      <w:bookmarkEnd w:id="6"/>
    </w:p>
    <w:p w14:paraId="41A4239E" w14:textId="0DA4D006" w:rsidR="005840A4" w:rsidRDefault="005840A4" w:rsidP="00A6711A">
      <w:pPr>
        <w:rPr>
          <w:rFonts w:eastAsia="Times New Roman" w:cstheme="minorHAnsi"/>
        </w:rPr>
      </w:pPr>
      <w:r>
        <w:rPr>
          <w:rFonts w:eastAsia="Times New Roman" w:cstheme="minorHAnsi"/>
        </w:rPr>
        <w:t xml:space="preserve">The </w:t>
      </w:r>
      <w:r w:rsidR="001B3064">
        <w:rPr>
          <w:rFonts w:eastAsia="Times New Roman" w:cstheme="minorHAnsi"/>
        </w:rPr>
        <w:t xml:space="preserve">Land’s End Sanitation District </w:t>
      </w:r>
      <w:r>
        <w:rPr>
          <w:rFonts w:eastAsia="Times New Roman" w:cstheme="minorHAnsi"/>
        </w:rPr>
        <w:t xml:space="preserve">Regional Wastewater Collection </w:t>
      </w:r>
      <w:r w:rsidR="00165338">
        <w:rPr>
          <w:rFonts w:eastAsia="Times New Roman" w:cstheme="minorHAnsi"/>
        </w:rPr>
        <w:t>area</w:t>
      </w:r>
      <w:r>
        <w:rPr>
          <w:rFonts w:eastAsia="Times New Roman" w:cstheme="minorHAnsi"/>
        </w:rPr>
        <w:t xml:space="preserve"> </w:t>
      </w:r>
      <w:r w:rsidR="000041BB">
        <w:rPr>
          <w:rFonts w:eastAsia="Times New Roman" w:cstheme="minorHAnsi"/>
        </w:rPr>
        <w:t xml:space="preserve">(AD 9-1) </w:t>
      </w:r>
      <w:r>
        <w:rPr>
          <w:rFonts w:eastAsia="Times New Roman" w:cstheme="minorHAnsi"/>
        </w:rPr>
        <w:t>is administered by the Lake County Sanitation District (District)</w:t>
      </w:r>
      <w:r w:rsidR="00FE65B4">
        <w:rPr>
          <w:rFonts w:eastAsia="Times New Roman" w:cstheme="minorHAnsi"/>
        </w:rPr>
        <w:t xml:space="preserve"> and </w:t>
      </w:r>
      <w:r w:rsidR="00163ECF">
        <w:rPr>
          <w:rFonts w:eastAsia="Times New Roman" w:cstheme="minorHAnsi"/>
        </w:rPr>
        <w:t>provides wastewater (sewer) service to</w:t>
      </w:r>
      <w:r w:rsidR="00FE65B4">
        <w:rPr>
          <w:rFonts w:eastAsia="Times New Roman" w:cstheme="minorHAnsi"/>
        </w:rPr>
        <w:t xml:space="preserve"> customers f</w:t>
      </w:r>
      <w:r w:rsidR="00FE65B4" w:rsidRPr="00FE65B4">
        <w:rPr>
          <w:rFonts w:eastAsia="Times New Roman" w:cstheme="minorHAnsi"/>
        </w:rPr>
        <w:t>rom Land</w:t>
      </w:r>
      <w:r w:rsidR="00FE65B4">
        <w:rPr>
          <w:rFonts w:eastAsia="Times New Roman" w:cstheme="minorHAnsi"/>
        </w:rPr>
        <w:t>’</w:t>
      </w:r>
      <w:r w:rsidR="00FE65B4" w:rsidRPr="00FE65B4">
        <w:rPr>
          <w:rFonts w:eastAsia="Times New Roman" w:cstheme="minorHAnsi"/>
        </w:rPr>
        <w:t>s End and portions of the Big Valley Rancheria, Soda Bay Road, and South Main Street</w:t>
      </w:r>
      <w:r w:rsidR="00165338">
        <w:rPr>
          <w:rFonts w:eastAsia="Times New Roman" w:cstheme="minorHAnsi"/>
        </w:rPr>
        <w:t xml:space="preserve">. </w:t>
      </w:r>
      <w:r w:rsidR="00163ECF">
        <w:rPr>
          <w:rFonts w:eastAsia="Times New Roman" w:cstheme="minorHAnsi"/>
        </w:rPr>
        <w:t>W</w:t>
      </w:r>
      <w:r w:rsidR="00165338">
        <w:rPr>
          <w:rFonts w:eastAsia="Times New Roman" w:cstheme="minorHAnsi"/>
        </w:rPr>
        <w:t>astewater is treated at the City of Lakeport’s</w:t>
      </w:r>
      <w:r w:rsidR="000041BB">
        <w:rPr>
          <w:rFonts w:eastAsia="Times New Roman" w:cstheme="minorHAnsi"/>
        </w:rPr>
        <w:t xml:space="preserve"> wastewater</w:t>
      </w:r>
      <w:r w:rsidR="00165338">
        <w:rPr>
          <w:rFonts w:eastAsia="Times New Roman" w:cstheme="minorHAnsi"/>
        </w:rPr>
        <w:t xml:space="preserve"> treatment plant</w:t>
      </w:r>
      <w:r w:rsidR="000041BB">
        <w:rPr>
          <w:rFonts w:eastAsia="Times New Roman" w:cstheme="minorHAnsi"/>
        </w:rPr>
        <w:t xml:space="preserve"> through a formal agreement between the District and the City of Lakeport</w:t>
      </w:r>
      <w:r w:rsidR="00165338">
        <w:rPr>
          <w:rFonts w:eastAsia="Times New Roman" w:cstheme="minorHAnsi"/>
        </w:rPr>
        <w:t>. T</w:t>
      </w:r>
      <w:r>
        <w:rPr>
          <w:rFonts w:eastAsia="Times New Roman" w:cstheme="minorHAnsi"/>
        </w:rPr>
        <w:t xml:space="preserve">he </w:t>
      </w:r>
      <w:r w:rsidR="00165338">
        <w:rPr>
          <w:rFonts w:eastAsia="Times New Roman" w:cstheme="minorHAnsi"/>
        </w:rPr>
        <w:t>Land’s End</w:t>
      </w:r>
      <w:r>
        <w:rPr>
          <w:rFonts w:eastAsia="Times New Roman" w:cstheme="minorHAnsi"/>
        </w:rPr>
        <w:t xml:space="preserve"> system provides service to </w:t>
      </w:r>
      <w:r w:rsidR="00165338">
        <w:rPr>
          <w:rFonts w:eastAsia="Times New Roman" w:cstheme="minorHAnsi"/>
        </w:rPr>
        <w:t xml:space="preserve">a population of about 472 through </w:t>
      </w:r>
      <w:r>
        <w:rPr>
          <w:rFonts w:eastAsia="Times New Roman" w:cstheme="minorHAnsi"/>
        </w:rPr>
        <w:t xml:space="preserve">about </w:t>
      </w:r>
      <w:r w:rsidR="00165338">
        <w:rPr>
          <w:rFonts w:eastAsia="Times New Roman" w:cstheme="minorHAnsi"/>
        </w:rPr>
        <w:t>234</w:t>
      </w:r>
      <w:r w:rsidRPr="007E34C2">
        <w:rPr>
          <w:rFonts w:eastAsia="Times New Roman" w:cstheme="minorHAnsi"/>
          <w:color w:val="FF0000"/>
        </w:rPr>
        <w:t xml:space="preserve"> </w:t>
      </w:r>
      <w:r>
        <w:rPr>
          <w:rFonts w:eastAsia="Times New Roman" w:cstheme="minorHAnsi"/>
        </w:rPr>
        <w:t xml:space="preserve">accounts. Most of the system was constructed </w:t>
      </w:r>
      <w:r w:rsidR="00165338">
        <w:rPr>
          <w:rFonts w:eastAsia="Times New Roman" w:cstheme="minorHAnsi"/>
        </w:rPr>
        <w:t>over</w:t>
      </w:r>
      <w:r>
        <w:rPr>
          <w:rFonts w:eastAsia="Times New Roman" w:cstheme="minorHAnsi"/>
        </w:rPr>
        <w:t xml:space="preserve"> </w:t>
      </w:r>
      <w:r w:rsidR="00165338">
        <w:rPr>
          <w:rFonts w:eastAsia="Times New Roman" w:cstheme="minorHAnsi"/>
        </w:rPr>
        <w:t xml:space="preserve">30 years ago. </w:t>
      </w:r>
      <w:r>
        <w:rPr>
          <w:rFonts w:eastAsia="Times New Roman" w:cstheme="minorHAnsi"/>
        </w:rPr>
        <w:t>The</w:t>
      </w:r>
      <w:r w:rsidR="000041BB">
        <w:rPr>
          <w:rFonts w:eastAsia="Times New Roman" w:cstheme="minorHAnsi"/>
        </w:rPr>
        <w:t xml:space="preserve"> Land’s End</w:t>
      </w:r>
      <w:r>
        <w:rPr>
          <w:rFonts w:eastAsia="Times New Roman" w:cstheme="minorHAnsi"/>
        </w:rPr>
        <w:t xml:space="preserve"> system includes </w:t>
      </w:r>
      <w:r w:rsidR="000041BB">
        <w:rPr>
          <w:rFonts w:eastAsia="Times New Roman" w:cstheme="minorHAnsi"/>
        </w:rPr>
        <w:t xml:space="preserve">40 manholes, over 5 miles of pipe within the gravity collection system, 3 lift stations, and over 2 miles of force main piping conveying the wastewater flows to the connection point with the City of Lakeport’s wastewater collection system. </w:t>
      </w:r>
    </w:p>
    <w:p w14:paraId="39A26A3F" w14:textId="77777777" w:rsidR="005840A4" w:rsidRDefault="005840A4" w:rsidP="00A6711A">
      <w:pPr>
        <w:rPr>
          <w:rFonts w:eastAsia="Times New Roman" w:cstheme="minorHAnsi"/>
        </w:rPr>
      </w:pPr>
    </w:p>
    <w:p w14:paraId="03853C0F" w14:textId="650F11D7" w:rsidR="00FE65B4" w:rsidRDefault="002B442E" w:rsidP="00A6711A">
      <w:pPr>
        <w:rPr>
          <w:rFonts w:eastAsia="Times New Roman" w:cstheme="minorHAnsi"/>
        </w:rPr>
      </w:pPr>
      <w:r w:rsidRPr="002B442E">
        <w:rPr>
          <w:rFonts w:eastAsia="Times New Roman" w:cstheme="minorHAnsi"/>
        </w:rPr>
        <w:t>The</w:t>
      </w:r>
      <w:r w:rsidR="000041BB">
        <w:rPr>
          <w:rFonts w:eastAsia="Times New Roman" w:cstheme="minorHAnsi"/>
        </w:rPr>
        <w:t xml:space="preserve"> Land’s End</w:t>
      </w:r>
      <w:r>
        <w:rPr>
          <w:rFonts w:eastAsia="Times New Roman" w:cstheme="minorHAnsi"/>
        </w:rPr>
        <w:t xml:space="preserve"> system</w:t>
      </w:r>
      <w:r w:rsidRPr="002B442E">
        <w:rPr>
          <w:rFonts w:eastAsia="Times New Roman" w:cstheme="minorHAnsi"/>
        </w:rPr>
        <w:t xml:space="preserve">’s rate structure consists of a fixed </w:t>
      </w:r>
      <w:r>
        <w:rPr>
          <w:rFonts w:eastAsia="Times New Roman" w:cstheme="minorHAnsi"/>
        </w:rPr>
        <w:t>bi</w:t>
      </w:r>
      <w:r w:rsidRPr="002B442E">
        <w:rPr>
          <w:rFonts w:eastAsia="Times New Roman" w:cstheme="minorHAnsi"/>
        </w:rPr>
        <w:t xml:space="preserve">monthly </w:t>
      </w:r>
      <w:r w:rsidR="005840A4">
        <w:rPr>
          <w:rFonts w:eastAsia="Times New Roman" w:cstheme="minorHAnsi"/>
        </w:rPr>
        <w:t xml:space="preserve">charge that varies </w:t>
      </w:r>
      <w:r w:rsidRPr="002B442E">
        <w:rPr>
          <w:rFonts w:eastAsia="Times New Roman" w:cstheme="minorHAnsi"/>
        </w:rPr>
        <w:t>based on customer clas</w:t>
      </w:r>
      <w:r w:rsidRPr="007C006A">
        <w:rPr>
          <w:rFonts w:eastAsia="Times New Roman" w:cstheme="minorHAnsi"/>
        </w:rPr>
        <w:t>s.</w:t>
      </w:r>
      <w:r w:rsidR="002018B2">
        <w:rPr>
          <w:rFonts w:eastAsia="Times New Roman" w:cstheme="minorHAnsi"/>
        </w:rPr>
        <w:t xml:space="preserve"> For ease of understanding, the rates shown in this report are converted to the monthly equivalent rate.</w:t>
      </w:r>
      <w:r w:rsidRPr="007C006A">
        <w:rPr>
          <w:rFonts w:eastAsia="Times New Roman" w:cstheme="minorHAnsi"/>
        </w:rPr>
        <w:t xml:space="preserve"> </w:t>
      </w:r>
      <w:r w:rsidR="009656F5" w:rsidRPr="007C006A">
        <w:rPr>
          <w:rFonts w:eastAsia="Times New Roman" w:cstheme="minorHAnsi"/>
        </w:rPr>
        <w:t xml:space="preserve">Each year, the </w:t>
      </w:r>
      <w:proofErr w:type="gramStart"/>
      <w:r w:rsidR="009656F5" w:rsidRPr="007C006A">
        <w:rPr>
          <w:rFonts w:eastAsia="Times New Roman" w:cstheme="minorHAnsi"/>
        </w:rPr>
        <w:t>District</w:t>
      </w:r>
      <w:proofErr w:type="gramEnd"/>
      <w:r w:rsidR="009656F5" w:rsidRPr="007C006A">
        <w:rPr>
          <w:rFonts w:eastAsia="Times New Roman" w:cstheme="minorHAnsi"/>
        </w:rPr>
        <w:t xml:space="preserve"> has historically implemented inflationary cost increases</w:t>
      </w:r>
      <w:r w:rsidR="009656F5">
        <w:rPr>
          <w:rFonts w:eastAsia="Times New Roman" w:cstheme="minorHAnsi"/>
        </w:rPr>
        <w:t>.</w:t>
      </w:r>
      <w:r w:rsidR="009656F5" w:rsidRPr="009656F5">
        <w:rPr>
          <w:rFonts w:eastAsia="Times New Roman" w:cstheme="minorHAnsi"/>
        </w:rPr>
        <w:t xml:space="preserve"> </w:t>
      </w:r>
      <w:r w:rsidR="009656F5">
        <w:rPr>
          <w:rFonts w:eastAsia="Times New Roman" w:cstheme="minorHAnsi"/>
        </w:rPr>
        <w:t xml:space="preserve">The last inflationary rate </w:t>
      </w:r>
      <w:r w:rsidR="005840A4">
        <w:rPr>
          <w:rFonts w:eastAsia="Times New Roman" w:cstheme="minorHAnsi"/>
        </w:rPr>
        <w:t>adjustment</w:t>
      </w:r>
      <w:r w:rsidR="000041BB">
        <w:rPr>
          <w:rFonts w:eastAsia="Times New Roman" w:cstheme="minorHAnsi"/>
        </w:rPr>
        <w:t xml:space="preserve"> became effective February 15, </w:t>
      </w:r>
      <w:proofErr w:type="gramStart"/>
      <w:r w:rsidR="000041BB">
        <w:rPr>
          <w:rFonts w:eastAsia="Times New Roman" w:cstheme="minorHAnsi"/>
        </w:rPr>
        <w:t>2025</w:t>
      </w:r>
      <w:proofErr w:type="gramEnd"/>
      <w:r w:rsidR="000041BB">
        <w:rPr>
          <w:rFonts w:eastAsia="Times New Roman" w:cstheme="minorHAnsi"/>
        </w:rPr>
        <w:t xml:space="preserve"> </w:t>
      </w:r>
      <w:r w:rsidR="005840A4">
        <w:rPr>
          <w:rFonts w:eastAsia="Times New Roman" w:cstheme="minorHAnsi"/>
        </w:rPr>
        <w:t xml:space="preserve">when rates </w:t>
      </w:r>
      <w:r w:rsidR="009656F5">
        <w:rPr>
          <w:rFonts w:eastAsia="Times New Roman" w:cstheme="minorHAnsi"/>
        </w:rPr>
        <w:t xml:space="preserve">were increased by </w:t>
      </w:r>
      <w:r w:rsidR="000041BB">
        <w:rPr>
          <w:rFonts w:eastAsia="Times New Roman" w:cstheme="minorHAnsi"/>
        </w:rPr>
        <w:t>2.8</w:t>
      </w:r>
      <w:r w:rsidR="009656F5">
        <w:rPr>
          <w:rFonts w:eastAsia="Times New Roman" w:cstheme="minorHAnsi"/>
        </w:rPr>
        <w:t>0%. Despite these increases</w:t>
      </w:r>
      <w:r w:rsidR="009656F5" w:rsidRPr="00383D0A">
        <w:rPr>
          <w:rFonts w:eastAsia="Times New Roman" w:cstheme="minorHAnsi"/>
        </w:rPr>
        <w:t xml:space="preserve">, </w:t>
      </w:r>
      <w:r w:rsidR="009656F5">
        <w:rPr>
          <w:rFonts w:eastAsia="Times New Roman" w:cstheme="minorHAnsi"/>
        </w:rPr>
        <w:t>the</w:t>
      </w:r>
      <w:r w:rsidR="000041BB">
        <w:rPr>
          <w:rFonts w:eastAsia="Times New Roman" w:cstheme="minorHAnsi"/>
        </w:rPr>
        <w:t xml:space="preserve"> Land’s End</w:t>
      </w:r>
      <w:r w:rsidR="009656F5">
        <w:rPr>
          <w:rFonts w:eastAsia="Times New Roman" w:cstheme="minorHAnsi"/>
        </w:rPr>
        <w:t xml:space="preserve"> system’s revenues have fallen behind the cost of service and rate adjustments are recommended</w:t>
      </w:r>
      <w:r w:rsidR="009656F5" w:rsidRPr="00383D0A">
        <w:rPr>
          <w:rFonts w:eastAsia="Times New Roman" w:cstheme="minorHAnsi"/>
        </w:rPr>
        <w:t>.</w:t>
      </w:r>
      <w:r w:rsidR="009656F5">
        <w:rPr>
          <w:rFonts w:eastAsia="Times New Roman" w:cstheme="minorHAnsi"/>
        </w:rPr>
        <w:t xml:space="preserve"> </w:t>
      </w:r>
      <w:r w:rsidR="00FE65B4">
        <w:rPr>
          <w:rFonts w:eastAsia="Times New Roman" w:cstheme="minorHAnsi"/>
        </w:rPr>
        <w:t xml:space="preserve">Current annual revenues of about $230,000 do not cover fees of about $245,000 paid to the City of Lakeport for treatment. In addition, rates must increase to cover the County’s administrative cost and repair and replacement of the Land’s End collection system. </w:t>
      </w:r>
    </w:p>
    <w:p w14:paraId="0DEAEAD5" w14:textId="77777777" w:rsidR="00FE65B4" w:rsidRDefault="00FE65B4" w:rsidP="00A6711A">
      <w:pPr>
        <w:rPr>
          <w:rFonts w:eastAsia="Times New Roman" w:cstheme="minorHAnsi"/>
        </w:rPr>
      </w:pPr>
    </w:p>
    <w:p w14:paraId="6A6601C9" w14:textId="7D1CAC03" w:rsidR="002B442E" w:rsidRPr="002B442E" w:rsidRDefault="009656F5" w:rsidP="00A6711A">
      <w:pPr>
        <w:rPr>
          <w:rFonts w:eastAsia="Times New Roman" w:cstheme="minorHAnsi"/>
        </w:rPr>
      </w:pPr>
      <w:r>
        <w:t xml:space="preserve">In addition to meeting the cost of service, the proposed sewer rate adjustments are designed to better reflect </w:t>
      </w:r>
      <w:r w:rsidR="00FE65B4">
        <w:t>estimated</w:t>
      </w:r>
      <w:r>
        <w:t xml:space="preserve"> flows and pollutant loading of customers. </w:t>
      </w:r>
      <w:proofErr w:type="gramStart"/>
      <w:r w:rsidR="001E7C38">
        <w:t>In particular, it</w:t>
      </w:r>
      <w:proofErr w:type="gramEnd"/>
      <w:r w:rsidR="001E7C38">
        <w:t xml:space="preserve"> is recommended that multifamily residential customers be split into a separate category from single family residential and domestic strength commercial customers. The multifamily sewer rate is proposed to be lower than the </w:t>
      </w:r>
      <w:proofErr w:type="gramStart"/>
      <w:r w:rsidR="001E7C38">
        <w:t>single family</w:t>
      </w:r>
      <w:proofErr w:type="gramEnd"/>
      <w:r w:rsidR="001E7C38">
        <w:t xml:space="preserve"> rate due to lower </w:t>
      </w:r>
      <w:r w:rsidR="009315B1">
        <w:t>sewer</w:t>
      </w:r>
      <w:r w:rsidR="001E7C38">
        <w:t xml:space="preserve"> flows</w:t>
      </w:r>
      <w:r w:rsidR="00504D41">
        <w:t>.</w:t>
      </w:r>
    </w:p>
    <w:p w14:paraId="19748B7C" w14:textId="77777777" w:rsidR="00A6711A" w:rsidRDefault="00A6711A" w:rsidP="00A6711A">
      <w:pPr>
        <w:rPr>
          <w:rFonts w:cstheme="minorHAnsi"/>
        </w:rPr>
      </w:pPr>
    </w:p>
    <w:p w14:paraId="2717CA4C" w14:textId="078CA65A" w:rsidR="00A6711A" w:rsidRDefault="00A6711A" w:rsidP="00A6711A">
      <w:pPr>
        <w:pStyle w:val="Heading2"/>
      </w:pPr>
      <w:bookmarkStart w:id="7" w:name="_Toc451949488"/>
      <w:bookmarkStart w:id="8" w:name="_Toc224556388"/>
      <w:r>
        <w:t>Requirements of Proposition 218</w:t>
      </w:r>
      <w:bookmarkEnd w:id="7"/>
      <w:bookmarkEnd w:id="8"/>
      <w:r>
        <w:t xml:space="preserve"> </w:t>
      </w:r>
    </w:p>
    <w:p w14:paraId="04D53D2C" w14:textId="5A88C4FA" w:rsidR="00812860" w:rsidRPr="00DD4760" w:rsidRDefault="00812860" w:rsidP="00812860">
      <w:pPr>
        <w:rPr>
          <w:rFonts w:cstheme="minorHAnsi"/>
        </w:rPr>
      </w:pPr>
      <w:r>
        <w:t xml:space="preserve">The implementation of utility rates in California is governed by the substantive and procedural requirements of Proposition 218 the </w:t>
      </w:r>
      <w:r w:rsidRPr="00DD4760">
        <w:rPr>
          <w:rFonts w:cstheme="minorHAnsi"/>
        </w:rPr>
        <w:t>“Right to Vote on Taxes Act”</w:t>
      </w:r>
      <w:r>
        <w:rPr>
          <w:rFonts w:cstheme="minorHAnsi"/>
        </w:rPr>
        <w:t xml:space="preserve"> </w:t>
      </w:r>
      <w:r>
        <w:t xml:space="preserve">which </w:t>
      </w:r>
      <w:r w:rsidRPr="00DD4760">
        <w:rPr>
          <w:rFonts w:cstheme="minorHAnsi"/>
        </w:rPr>
        <w:t xml:space="preserve">is codified as Articles XIIIC and XIIID of the California Constitution. The </w:t>
      </w:r>
      <w:proofErr w:type="gramStart"/>
      <w:r>
        <w:rPr>
          <w:rFonts w:cstheme="minorHAnsi"/>
        </w:rPr>
        <w:t>District</w:t>
      </w:r>
      <w:proofErr w:type="gramEnd"/>
      <w:r w:rsidRPr="00DD4760">
        <w:rPr>
          <w:rFonts w:cstheme="minorHAnsi"/>
        </w:rPr>
        <w:t xml:space="preserve"> must follow the procedural requirements of Proposition 218 for all utility rate increases. These requirements include: </w:t>
      </w:r>
    </w:p>
    <w:p w14:paraId="55043DC0" w14:textId="23D3DB6E" w:rsidR="00A6711A" w:rsidRDefault="00A6711A" w:rsidP="00A6711A">
      <w:pPr>
        <w:widowControl w:val="0"/>
        <w:numPr>
          <w:ilvl w:val="0"/>
          <w:numId w:val="3"/>
        </w:numPr>
        <w:tabs>
          <w:tab w:val="left" w:pos="504"/>
        </w:tabs>
        <w:autoSpaceDE w:val="0"/>
        <w:autoSpaceDN w:val="0"/>
        <w:adjustRightInd w:val="0"/>
        <w:spacing w:before="100"/>
        <w:rPr>
          <w:rFonts w:cstheme="minorHAnsi"/>
        </w:rPr>
      </w:pPr>
      <w:r>
        <w:rPr>
          <w:rFonts w:cstheme="minorHAnsi"/>
          <w:b/>
          <w:bCs/>
        </w:rPr>
        <w:t>Noticing Requirement</w:t>
      </w:r>
      <w:r w:rsidRPr="00F26A80">
        <w:rPr>
          <w:rFonts w:cstheme="minorHAnsi"/>
          <w:bCs/>
        </w:rPr>
        <w:t xml:space="preserve"> </w:t>
      </w:r>
      <w:r>
        <w:rPr>
          <w:rFonts w:cstheme="minorHAnsi"/>
          <w:bCs/>
        </w:rPr>
        <w:t>–</w:t>
      </w:r>
      <w:r w:rsidRPr="004A46F9">
        <w:rPr>
          <w:rFonts w:cstheme="minorHAnsi"/>
          <w:b/>
          <w:bCs/>
        </w:rPr>
        <w:t xml:space="preserve"> </w:t>
      </w:r>
      <w:r w:rsidR="002B3C67">
        <w:rPr>
          <w:rFonts w:cstheme="minorHAnsi"/>
        </w:rPr>
        <w:t xml:space="preserve">The </w:t>
      </w:r>
      <w:r w:rsidR="00974667">
        <w:rPr>
          <w:rFonts w:cstheme="minorHAnsi"/>
        </w:rPr>
        <w:t>District</w:t>
      </w:r>
      <w:r w:rsidR="004E609F">
        <w:rPr>
          <w:rFonts w:cstheme="minorHAnsi"/>
        </w:rPr>
        <w:t xml:space="preserve"> </w:t>
      </w:r>
      <w:r w:rsidRPr="004A46F9">
        <w:rPr>
          <w:rFonts w:cstheme="minorHAnsi"/>
        </w:rPr>
        <w:t xml:space="preserve">must mail a notice of </w:t>
      </w:r>
      <w:r>
        <w:rPr>
          <w:rFonts w:cstheme="minorHAnsi"/>
        </w:rPr>
        <w:t xml:space="preserve">the </w:t>
      </w:r>
      <w:r w:rsidRPr="004A46F9">
        <w:rPr>
          <w:rFonts w:cstheme="minorHAnsi"/>
        </w:rPr>
        <w:t>proposed rate increases to all affected property owners</w:t>
      </w:r>
      <w:r>
        <w:rPr>
          <w:rFonts w:cstheme="minorHAnsi"/>
        </w:rPr>
        <w:t xml:space="preserve"> or ratepayers</w:t>
      </w:r>
      <w:r w:rsidR="003926A9">
        <w:rPr>
          <w:rFonts w:cstheme="minorHAnsi"/>
        </w:rPr>
        <w:t xml:space="preserve">. </w:t>
      </w:r>
      <w:r w:rsidRPr="004A46F9">
        <w:rPr>
          <w:rFonts w:cstheme="minorHAnsi"/>
        </w:rPr>
        <w:t>The notice must specify the</w:t>
      </w:r>
      <w:r>
        <w:rPr>
          <w:rFonts w:cstheme="minorHAnsi"/>
        </w:rPr>
        <w:t xml:space="preserve"> amount of the fee, the</w:t>
      </w:r>
      <w:r w:rsidRPr="004A46F9">
        <w:rPr>
          <w:rFonts w:cstheme="minorHAnsi"/>
        </w:rPr>
        <w:t xml:space="preserve"> basis</w:t>
      </w:r>
      <w:r>
        <w:rPr>
          <w:rFonts w:cstheme="minorHAnsi"/>
        </w:rPr>
        <w:t xml:space="preserve"> upon which it was calculated, </w:t>
      </w:r>
      <w:r w:rsidRPr="004A46F9">
        <w:rPr>
          <w:rFonts w:cstheme="minorHAnsi"/>
        </w:rPr>
        <w:t>the reason for the fee, and the date/time/location of a public rate hearing at which the proposed rates will be considered/adopted.</w:t>
      </w:r>
    </w:p>
    <w:p w14:paraId="0B97F643" w14:textId="3C2458EA" w:rsidR="00A6711A" w:rsidRDefault="00A6711A" w:rsidP="00A6711A">
      <w:pPr>
        <w:widowControl w:val="0"/>
        <w:numPr>
          <w:ilvl w:val="0"/>
          <w:numId w:val="4"/>
        </w:numPr>
        <w:tabs>
          <w:tab w:val="left" w:pos="504"/>
        </w:tabs>
        <w:autoSpaceDE w:val="0"/>
        <w:autoSpaceDN w:val="0"/>
        <w:adjustRightInd w:val="0"/>
        <w:spacing w:before="100"/>
        <w:ind w:left="720"/>
        <w:rPr>
          <w:rFonts w:cstheme="minorHAnsi"/>
        </w:rPr>
      </w:pPr>
      <w:r>
        <w:rPr>
          <w:rFonts w:cstheme="minorHAnsi"/>
          <w:b/>
          <w:bCs/>
        </w:rPr>
        <w:t xml:space="preserve">Public Hearing </w:t>
      </w:r>
      <w:r>
        <w:rPr>
          <w:rFonts w:cstheme="minorHAnsi"/>
          <w:bCs/>
        </w:rPr>
        <w:t>–</w:t>
      </w:r>
      <w:r w:rsidRPr="00F26A80">
        <w:rPr>
          <w:rFonts w:cstheme="minorHAnsi"/>
          <w:bCs/>
        </w:rPr>
        <w:t xml:space="preserve"> </w:t>
      </w:r>
      <w:r w:rsidR="00E90DB4">
        <w:rPr>
          <w:rFonts w:cstheme="minorHAnsi"/>
        </w:rPr>
        <w:t xml:space="preserve">The </w:t>
      </w:r>
      <w:r w:rsidR="00974667">
        <w:rPr>
          <w:rFonts w:cstheme="minorHAnsi"/>
        </w:rPr>
        <w:t>District</w:t>
      </w:r>
      <w:r w:rsidRPr="004A46F9">
        <w:rPr>
          <w:rFonts w:cstheme="minorHAnsi"/>
        </w:rPr>
        <w:t xml:space="preserve"> must hold a public hearing prior to adopting the proposed rate increases</w:t>
      </w:r>
      <w:r w:rsidR="003926A9">
        <w:rPr>
          <w:rFonts w:cstheme="minorHAnsi"/>
        </w:rPr>
        <w:t xml:space="preserve">. </w:t>
      </w:r>
      <w:r w:rsidRPr="004A46F9">
        <w:rPr>
          <w:rFonts w:cstheme="minorHAnsi"/>
        </w:rPr>
        <w:t>The public hearing must be held not less than 45 days after the required notices are mailed.</w:t>
      </w:r>
    </w:p>
    <w:p w14:paraId="5FCF2CD3" w14:textId="29C218E6" w:rsidR="00A6711A" w:rsidRDefault="00A6711A" w:rsidP="00A6711A">
      <w:pPr>
        <w:widowControl w:val="0"/>
        <w:numPr>
          <w:ilvl w:val="0"/>
          <w:numId w:val="3"/>
        </w:numPr>
        <w:tabs>
          <w:tab w:val="left" w:pos="504"/>
        </w:tabs>
        <w:autoSpaceDE w:val="0"/>
        <w:autoSpaceDN w:val="0"/>
        <w:adjustRightInd w:val="0"/>
        <w:spacing w:before="100"/>
        <w:rPr>
          <w:rFonts w:cstheme="minorHAnsi"/>
        </w:rPr>
      </w:pPr>
      <w:r w:rsidRPr="004A46F9">
        <w:rPr>
          <w:rFonts w:cstheme="minorHAnsi"/>
          <w:b/>
          <w:bCs/>
        </w:rPr>
        <w:lastRenderedPageBreak/>
        <w:t>Rate Increases</w:t>
      </w:r>
      <w:r w:rsidR="008625F9">
        <w:rPr>
          <w:rFonts w:cstheme="minorHAnsi"/>
          <w:b/>
          <w:bCs/>
        </w:rPr>
        <w:t xml:space="preserve"> are</w:t>
      </w:r>
      <w:r w:rsidRPr="004A46F9">
        <w:rPr>
          <w:rFonts w:cstheme="minorHAnsi"/>
          <w:b/>
          <w:bCs/>
        </w:rPr>
        <w:t xml:space="preserve"> Subject to Majority Protest</w:t>
      </w:r>
      <w:r w:rsidR="008625F9">
        <w:rPr>
          <w:rFonts w:cstheme="minorHAnsi"/>
          <w:b/>
          <w:bCs/>
        </w:rPr>
        <w:t xml:space="preserve"> </w:t>
      </w:r>
      <w:r w:rsidR="008625F9">
        <w:rPr>
          <w:rFonts w:cstheme="minorHAnsi"/>
          <w:bCs/>
        </w:rPr>
        <w:t>–</w:t>
      </w:r>
      <w:r w:rsidR="008625F9" w:rsidRPr="00F26A80">
        <w:rPr>
          <w:rFonts w:cstheme="minorHAnsi"/>
          <w:bCs/>
        </w:rPr>
        <w:t xml:space="preserve"> </w:t>
      </w:r>
      <w:r w:rsidRPr="004A46F9">
        <w:rPr>
          <w:rFonts w:cstheme="minorHAnsi"/>
        </w:rPr>
        <w:t>At the public hearing, the proposed rate increases are subject to majority protest</w:t>
      </w:r>
      <w:r w:rsidR="003926A9">
        <w:rPr>
          <w:rFonts w:cstheme="minorHAnsi"/>
        </w:rPr>
        <w:t xml:space="preserve">. </w:t>
      </w:r>
      <w:r w:rsidRPr="004A46F9">
        <w:rPr>
          <w:rFonts w:cstheme="minorHAnsi"/>
        </w:rPr>
        <w:t>If more than 50% of affected property owners</w:t>
      </w:r>
      <w:r>
        <w:rPr>
          <w:rFonts w:cstheme="minorHAnsi"/>
        </w:rPr>
        <w:t xml:space="preserve"> or ratepayers</w:t>
      </w:r>
      <w:r w:rsidRPr="004A46F9">
        <w:rPr>
          <w:rFonts w:cstheme="minorHAnsi"/>
        </w:rPr>
        <w:t xml:space="preserve"> submit written </w:t>
      </w:r>
      <w:proofErr w:type="gramStart"/>
      <w:r w:rsidRPr="004A46F9">
        <w:rPr>
          <w:rFonts w:cstheme="minorHAnsi"/>
        </w:rPr>
        <w:t>protests against</w:t>
      </w:r>
      <w:proofErr w:type="gramEnd"/>
      <w:r w:rsidRPr="004A46F9">
        <w:rPr>
          <w:rFonts w:cstheme="minorHAnsi"/>
        </w:rPr>
        <w:t xml:space="preserve"> the proposed rate increases, the increases cannot be adopted.</w:t>
      </w:r>
    </w:p>
    <w:p w14:paraId="7E0CD437" w14:textId="77777777" w:rsidR="00FE65B4" w:rsidRPr="00510025" w:rsidRDefault="00FE65B4" w:rsidP="00FE65B4">
      <w:pPr>
        <w:widowControl w:val="0"/>
        <w:tabs>
          <w:tab w:val="left" w:pos="504"/>
        </w:tabs>
        <w:autoSpaceDE w:val="0"/>
        <w:autoSpaceDN w:val="0"/>
        <w:adjustRightInd w:val="0"/>
        <w:spacing w:before="100"/>
        <w:ind w:left="720"/>
        <w:rPr>
          <w:rFonts w:cstheme="minorHAnsi"/>
        </w:rPr>
      </w:pPr>
    </w:p>
    <w:p w14:paraId="15599628" w14:textId="373A9CCD" w:rsidR="00A6711A" w:rsidRPr="004A46F9" w:rsidRDefault="00A6711A" w:rsidP="00A6711A">
      <w:pPr>
        <w:rPr>
          <w:rFonts w:cstheme="minorHAnsi"/>
        </w:rPr>
      </w:pPr>
      <w:r w:rsidRPr="004A46F9">
        <w:rPr>
          <w:rFonts w:cstheme="minorHAnsi"/>
        </w:rPr>
        <w:t xml:space="preserve">Proposition 218 also established substantive requirements that </w:t>
      </w:r>
      <w:r>
        <w:rPr>
          <w:rFonts w:cstheme="minorHAnsi"/>
        </w:rPr>
        <w:t xml:space="preserve">apply to </w:t>
      </w:r>
      <w:r w:rsidR="004E609F">
        <w:rPr>
          <w:rFonts w:cstheme="minorHAnsi"/>
        </w:rPr>
        <w:t xml:space="preserve">sewer </w:t>
      </w:r>
      <w:r>
        <w:rPr>
          <w:rFonts w:cstheme="minorHAnsi"/>
        </w:rPr>
        <w:t>rates and</w:t>
      </w:r>
      <w:r w:rsidRPr="004A46F9">
        <w:rPr>
          <w:rFonts w:cstheme="minorHAnsi"/>
        </w:rPr>
        <w:t xml:space="preserve"> charges, including:</w:t>
      </w:r>
    </w:p>
    <w:p w14:paraId="28E22CB6" w14:textId="7C94EEB3" w:rsidR="00A6711A" w:rsidRPr="004A46F9" w:rsidRDefault="00A6711A" w:rsidP="00A6711A">
      <w:pPr>
        <w:widowControl w:val="0"/>
        <w:numPr>
          <w:ilvl w:val="0"/>
          <w:numId w:val="8"/>
        </w:numPr>
        <w:tabs>
          <w:tab w:val="left" w:pos="504"/>
        </w:tabs>
        <w:autoSpaceDE w:val="0"/>
        <w:autoSpaceDN w:val="0"/>
        <w:adjustRightInd w:val="0"/>
        <w:spacing w:before="240"/>
        <w:rPr>
          <w:rFonts w:cstheme="minorHAnsi"/>
        </w:rPr>
      </w:pPr>
      <w:r w:rsidRPr="004A46F9">
        <w:rPr>
          <w:rFonts w:cstheme="minorHAnsi"/>
          <w:b/>
          <w:bCs/>
        </w:rPr>
        <w:t>Cost of Service</w:t>
      </w:r>
      <w:r w:rsidRPr="004A46F9">
        <w:rPr>
          <w:rFonts w:cstheme="minorHAnsi"/>
        </w:rPr>
        <w:t xml:space="preserve"> - Revenues derived from the fee or charge cannot exceed the funds required to provide the service</w:t>
      </w:r>
      <w:r w:rsidR="003926A9">
        <w:rPr>
          <w:rFonts w:cstheme="minorHAnsi"/>
        </w:rPr>
        <w:t xml:space="preserve">. </w:t>
      </w:r>
      <w:r w:rsidRPr="004A46F9">
        <w:rPr>
          <w:rFonts w:cstheme="minorHAnsi"/>
        </w:rPr>
        <w:t>In essence, fees cannot exceed the “cost of service”.</w:t>
      </w:r>
    </w:p>
    <w:p w14:paraId="07DA1418" w14:textId="77777777" w:rsidR="00A6711A"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sidRPr="00955F0B">
        <w:rPr>
          <w:rFonts w:cstheme="minorHAnsi"/>
          <w:b/>
          <w:bCs/>
        </w:rPr>
        <w:t>Intended Purpose</w:t>
      </w:r>
      <w:r w:rsidRPr="00955F0B">
        <w:rPr>
          <w:rFonts w:cstheme="minorHAnsi"/>
        </w:rPr>
        <w:t xml:space="preserve"> - Revenues derived from the fee or charge can only be used for the purpose for which the fee was imposed.</w:t>
      </w:r>
    </w:p>
    <w:p w14:paraId="54418541" w14:textId="77777777" w:rsidR="00A6711A" w:rsidRPr="00955F0B" w:rsidRDefault="00A6711A" w:rsidP="00A6711A">
      <w:pPr>
        <w:pStyle w:val="ListParagraph"/>
        <w:widowControl w:val="0"/>
        <w:tabs>
          <w:tab w:val="left" w:pos="504"/>
        </w:tabs>
        <w:autoSpaceDE w:val="0"/>
        <w:autoSpaceDN w:val="0"/>
        <w:adjustRightInd w:val="0"/>
        <w:spacing w:before="240"/>
        <w:rPr>
          <w:rFonts w:cstheme="minorHAnsi"/>
        </w:rPr>
      </w:pPr>
    </w:p>
    <w:p w14:paraId="70A1F2B7" w14:textId="77777777" w:rsidR="00A6711A"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sidRPr="00955F0B">
        <w:rPr>
          <w:rFonts w:cstheme="minorHAnsi"/>
          <w:b/>
          <w:bCs/>
        </w:rPr>
        <w:t>Proportional Cost Recovery</w:t>
      </w:r>
      <w:r w:rsidRPr="00955F0B">
        <w:rPr>
          <w:rFonts w:cstheme="minorHAnsi"/>
        </w:rPr>
        <w:t xml:space="preserve"> - The amount of the fee or charge levied on any customer shall not exceed the proportional cost of service attributable to that customer.</w:t>
      </w:r>
    </w:p>
    <w:p w14:paraId="0FE94A19" w14:textId="77777777" w:rsidR="00A6711A" w:rsidRPr="00955F0B" w:rsidRDefault="00A6711A" w:rsidP="00A6711A">
      <w:pPr>
        <w:pStyle w:val="ListParagraph"/>
        <w:rPr>
          <w:rFonts w:cstheme="minorHAnsi"/>
        </w:rPr>
      </w:pPr>
    </w:p>
    <w:p w14:paraId="03CC5F0D" w14:textId="36DDA11E" w:rsidR="00A6711A" w:rsidRPr="003C662E"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sidRPr="00955F0B">
        <w:rPr>
          <w:rFonts w:cstheme="minorHAnsi"/>
          <w:b/>
          <w:bCs/>
        </w:rPr>
        <w:t>Availability of Service</w:t>
      </w:r>
      <w:r w:rsidRPr="00955F0B">
        <w:rPr>
          <w:rFonts w:cstheme="minorHAnsi"/>
        </w:rPr>
        <w:t xml:space="preserve"> - No fee or charge may be imposed </w:t>
      </w:r>
      <w:proofErr w:type="gramStart"/>
      <w:r w:rsidRPr="00955F0B">
        <w:rPr>
          <w:rFonts w:cstheme="minorHAnsi"/>
        </w:rPr>
        <w:t>for</w:t>
      </w:r>
      <w:proofErr w:type="gramEnd"/>
      <w:r w:rsidRPr="00955F0B">
        <w:rPr>
          <w:rFonts w:cstheme="minorHAnsi"/>
        </w:rPr>
        <w:t xml:space="preserve"> a service unless that service is used by, or immediately available to, the owner of the property</w:t>
      </w:r>
      <w:r w:rsidR="003926A9">
        <w:rPr>
          <w:rFonts w:cstheme="minorHAnsi"/>
        </w:rPr>
        <w:t xml:space="preserve">. </w:t>
      </w:r>
    </w:p>
    <w:p w14:paraId="52673184" w14:textId="77777777" w:rsidR="00A6711A" w:rsidRPr="003C662E" w:rsidRDefault="00A6711A" w:rsidP="00A6711A">
      <w:pPr>
        <w:pStyle w:val="ListParagraph"/>
        <w:widowControl w:val="0"/>
        <w:tabs>
          <w:tab w:val="left" w:pos="504"/>
        </w:tabs>
        <w:autoSpaceDE w:val="0"/>
        <w:autoSpaceDN w:val="0"/>
        <w:adjustRightInd w:val="0"/>
        <w:spacing w:before="240"/>
        <w:rPr>
          <w:rFonts w:cstheme="minorHAnsi"/>
        </w:rPr>
      </w:pPr>
    </w:p>
    <w:p w14:paraId="5BE36CD8" w14:textId="77777777" w:rsidR="00A6711A" w:rsidRPr="00955F0B"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Pr>
          <w:rFonts w:cstheme="minorHAnsi"/>
          <w:b/>
          <w:bCs/>
        </w:rPr>
        <w:t>General Government Services</w:t>
      </w:r>
      <w:r w:rsidRPr="00955F0B">
        <w:rPr>
          <w:rFonts w:cstheme="minorHAnsi"/>
        </w:rPr>
        <w:t xml:space="preserve"> - No fee or charge may be imposed for </w:t>
      </w:r>
      <w:r>
        <w:rPr>
          <w:rFonts w:cstheme="minorHAnsi"/>
        </w:rPr>
        <w:t>general governmental services where the service is available to the public at large.</w:t>
      </w:r>
    </w:p>
    <w:p w14:paraId="3ED376C8" w14:textId="77777777" w:rsidR="00A6711A" w:rsidRDefault="00A6711A" w:rsidP="00A6711A">
      <w:pPr>
        <w:rPr>
          <w:rFonts w:cstheme="minorHAnsi"/>
        </w:rPr>
      </w:pPr>
    </w:p>
    <w:p w14:paraId="366D8420" w14:textId="77777777" w:rsidR="00FE65B4" w:rsidRDefault="00A6711A" w:rsidP="00A6711A">
      <w:pPr>
        <w:rPr>
          <w:rFonts w:cstheme="minorHAnsi"/>
        </w:rPr>
      </w:pPr>
      <w:r w:rsidRPr="0042430B">
        <w:rPr>
          <w:rFonts w:cstheme="minorHAnsi"/>
        </w:rPr>
        <w:t xml:space="preserve">Charges for </w:t>
      </w:r>
      <w:r w:rsidR="0028237F">
        <w:rPr>
          <w:rFonts w:cstheme="minorHAnsi"/>
        </w:rPr>
        <w:t>sewer service</w:t>
      </w:r>
      <w:r w:rsidRPr="0042430B">
        <w:rPr>
          <w:rFonts w:cstheme="minorHAnsi"/>
        </w:rPr>
        <w:t xml:space="preserve"> are exempt from additional voting requirements of Proposition 218</w:t>
      </w:r>
      <w:r>
        <w:rPr>
          <w:rFonts w:cstheme="minorHAnsi"/>
        </w:rPr>
        <w:t>,</w:t>
      </w:r>
      <w:r w:rsidRPr="0042430B">
        <w:rPr>
          <w:rFonts w:cstheme="minorHAnsi"/>
        </w:rPr>
        <w:t xml:space="preserve"> provided the charges do not exceed the cost of providing service and are adopted pursuant to procedural requirements of Proposition 218.</w:t>
      </w:r>
    </w:p>
    <w:p w14:paraId="20C1240D" w14:textId="77777777" w:rsidR="00FE65B4" w:rsidRDefault="00FE65B4" w:rsidP="00A6711A">
      <w:pPr>
        <w:rPr>
          <w:rFonts w:cstheme="minorHAnsi"/>
        </w:rPr>
      </w:pPr>
    </w:p>
    <w:p w14:paraId="411F8FD6" w14:textId="77777777" w:rsidR="00A6711A" w:rsidRDefault="00A6711A" w:rsidP="00A6711A">
      <w:pPr>
        <w:pStyle w:val="Heading2"/>
      </w:pPr>
      <w:bookmarkStart w:id="9" w:name="_Toc451949489"/>
      <w:bookmarkStart w:id="10" w:name="_Toc224556389"/>
      <w:r>
        <w:t>Rate Study Process</w:t>
      </w:r>
      <w:bookmarkEnd w:id="9"/>
      <w:bookmarkEnd w:id="10"/>
    </w:p>
    <w:p w14:paraId="5D425BD1" w14:textId="189EF7C1" w:rsidR="00A6711A" w:rsidRDefault="00A6711A" w:rsidP="00A6711A">
      <w:pPr>
        <w:rPr>
          <w:rFonts w:cstheme="minorHAnsi"/>
        </w:rPr>
      </w:pPr>
      <w:r>
        <w:rPr>
          <w:rFonts w:cstheme="minorHAnsi"/>
        </w:rPr>
        <w:t>The following is a brief description of the rate study process:</w:t>
      </w:r>
    </w:p>
    <w:p w14:paraId="55C951B1" w14:textId="77777777" w:rsidR="00A6711A" w:rsidRDefault="00A6711A" w:rsidP="00A6711A">
      <w:pPr>
        <w:rPr>
          <w:rFonts w:cstheme="minorHAnsi"/>
        </w:rPr>
      </w:pPr>
    </w:p>
    <w:p w14:paraId="274FDB4E" w14:textId="3E1771BB" w:rsidR="00A6711A" w:rsidRPr="00207FC9" w:rsidRDefault="00A6711A" w:rsidP="00207FC9">
      <w:pPr>
        <w:numPr>
          <w:ilvl w:val="0"/>
          <w:numId w:val="6"/>
        </w:numPr>
        <w:contextualSpacing/>
        <w:rPr>
          <w:rFonts w:eastAsia="Calibri" w:cstheme="minorHAnsi"/>
        </w:rPr>
      </w:pPr>
      <w:r>
        <w:rPr>
          <w:rFonts w:cstheme="minorHAnsi"/>
          <w:b/>
        </w:rPr>
        <w:t>Revenue Requirements</w:t>
      </w:r>
      <w:r w:rsidRPr="00F26A80">
        <w:rPr>
          <w:rFonts w:cstheme="minorHAnsi"/>
        </w:rPr>
        <w:t xml:space="preserve"> -</w:t>
      </w:r>
      <w:r>
        <w:rPr>
          <w:rFonts w:cstheme="minorHAnsi"/>
        </w:rPr>
        <w:t xml:space="preserve"> </w:t>
      </w:r>
      <w:r w:rsidR="00207FC9" w:rsidRPr="001942F3">
        <w:rPr>
          <w:rFonts w:eastAsia="Calibri" w:cstheme="minorHAnsi"/>
        </w:rPr>
        <w:t xml:space="preserve">Revenue requirements are analyzed via a cash flow projection based on the best information currently available such as historical operating results, budgets, audits, and input from </w:t>
      </w:r>
      <w:r w:rsidR="00D522D4">
        <w:rPr>
          <w:rFonts w:eastAsia="Calibri" w:cstheme="minorHAnsi"/>
        </w:rPr>
        <w:t>District</w:t>
      </w:r>
      <w:r w:rsidR="00207FC9" w:rsidRPr="001942F3">
        <w:rPr>
          <w:rFonts w:eastAsia="Calibri" w:cstheme="minorHAnsi"/>
        </w:rPr>
        <w:t xml:space="preserve"> staff. The cash flow serves as a roadmap for funding future operating costs and capital </w:t>
      </w:r>
      <w:proofErr w:type="gramStart"/>
      <w:r w:rsidR="00207FC9" w:rsidRPr="001942F3">
        <w:rPr>
          <w:rFonts w:eastAsia="Calibri" w:cstheme="minorHAnsi"/>
        </w:rPr>
        <w:t>expenditures</w:t>
      </w:r>
      <w:proofErr w:type="gramEnd"/>
      <w:r w:rsidR="00207FC9" w:rsidRPr="001942F3">
        <w:rPr>
          <w:rFonts w:eastAsia="Calibri" w:cstheme="minorHAnsi"/>
        </w:rPr>
        <w:t xml:space="preserve"> while maintaining long-term fiscal stability, all of which is calculated in this study to produce rates that will be </w:t>
      </w:r>
      <w:r w:rsidR="00207FC9" w:rsidRPr="001942F3">
        <w:rPr>
          <w:rFonts w:cstheme="minorHAnsi"/>
        </w:rPr>
        <w:t>necessary to recover only the actual cost of the sewer service per parcel under these proposed rates</w:t>
      </w:r>
      <w:r w:rsidR="00207FC9" w:rsidRPr="001942F3">
        <w:rPr>
          <w:rFonts w:eastAsia="Calibri" w:cstheme="minorHAnsi"/>
        </w:rPr>
        <w:t>.</w:t>
      </w:r>
    </w:p>
    <w:p w14:paraId="3D9CF74F" w14:textId="77777777" w:rsidR="00A6711A" w:rsidRPr="003C016C" w:rsidRDefault="00A6711A" w:rsidP="00A6711A">
      <w:pPr>
        <w:rPr>
          <w:rFonts w:cstheme="minorHAnsi"/>
        </w:rPr>
      </w:pPr>
    </w:p>
    <w:p w14:paraId="10B2FD3E" w14:textId="09032FD7" w:rsidR="00E90DB4" w:rsidRPr="00207FC9" w:rsidRDefault="00A6711A" w:rsidP="00207FC9">
      <w:pPr>
        <w:pStyle w:val="ListParagraph"/>
        <w:numPr>
          <w:ilvl w:val="0"/>
          <w:numId w:val="6"/>
        </w:numPr>
        <w:rPr>
          <w:rFonts w:cstheme="minorHAnsi"/>
        </w:rPr>
      </w:pPr>
      <w:r>
        <w:rPr>
          <w:rFonts w:cstheme="minorHAnsi"/>
          <w:b/>
        </w:rPr>
        <w:t>Cost of Service Allocation</w:t>
      </w:r>
      <w:r w:rsidRPr="00F26A80">
        <w:rPr>
          <w:rFonts w:cstheme="minorHAnsi"/>
        </w:rPr>
        <w:t xml:space="preserve"> -</w:t>
      </w:r>
      <w:r>
        <w:rPr>
          <w:rFonts w:cstheme="minorHAnsi"/>
        </w:rPr>
        <w:t xml:space="preserve"> The </w:t>
      </w:r>
      <w:proofErr w:type="gramStart"/>
      <w:r>
        <w:rPr>
          <w:rFonts w:cstheme="minorHAnsi"/>
        </w:rPr>
        <w:t>cost of service</w:t>
      </w:r>
      <w:proofErr w:type="gramEnd"/>
      <w:r>
        <w:rPr>
          <w:rFonts w:cstheme="minorHAnsi"/>
        </w:rPr>
        <w:t xml:space="preserve"> process</w:t>
      </w:r>
      <w:r w:rsidRPr="00C119BD">
        <w:rPr>
          <w:rFonts w:cstheme="minorHAnsi"/>
        </w:rPr>
        <w:t xml:space="preserve"> builds on the </w:t>
      </w:r>
      <w:r w:rsidR="00207FC9">
        <w:rPr>
          <w:rFonts w:cstheme="minorHAnsi"/>
        </w:rPr>
        <w:t>revenue requirement</w:t>
      </w:r>
      <w:r>
        <w:rPr>
          <w:rFonts w:cstheme="minorHAnsi"/>
        </w:rPr>
        <w:t xml:space="preserve"> analysis and </w:t>
      </w:r>
      <w:r w:rsidRPr="00C119BD">
        <w:rPr>
          <w:rFonts w:cstheme="minorHAnsi"/>
        </w:rPr>
        <w:t xml:space="preserve">assigns </w:t>
      </w:r>
      <w:r w:rsidR="00812860">
        <w:rPr>
          <w:rFonts w:cstheme="minorHAnsi"/>
        </w:rPr>
        <w:t>sewer</w:t>
      </w:r>
      <w:r>
        <w:rPr>
          <w:rFonts w:cstheme="minorHAnsi"/>
        </w:rPr>
        <w:t xml:space="preserve"> costs </w:t>
      </w:r>
      <w:r w:rsidR="00207FC9">
        <w:rPr>
          <w:rFonts w:cstheme="minorHAnsi"/>
        </w:rPr>
        <w:t xml:space="preserve">based on </w:t>
      </w:r>
      <w:r w:rsidRPr="00C119BD">
        <w:rPr>
          <w:rFonts w:cstheme="minorHAnsi"/>
        </w:rPr>
        <w:t>functional cost components</w:t>
      </w:r>
      <w:r w:rsidR="005101D8">
        <w:rPr>
          <w:rFonts w:cstheme="minorHAnsi"/>
        </w:rPr>
        <w:t>:</w:t>
      </w:r>
      <w:r w:rsidRPr="00C119BD">
        <w:rPr>
          <w:rFonts w:cstheme="minorHAnsi"/>
        </w:rPr>
        <w:t xml:space="preserve"> </w:t>
      </w:r>
      <w:r w:rsidR="00FB325A">
        <w:rPr>
          <w:rFonts w:cstheme="minorHAnsi"/>
        </w:rPr>
        <w:t>flow</w:t>
      </w:r>
      <w:r w:rsidR="00E90DB4">
        <w:rPr>
          <w:rFonts w:cstheme="minorHAnsi"/>
        </w:rPr>
        <w:t xml:space="preserve"> and </w:t>
      </w:r>
      <w:r w:rsidR="00D42BA6">
        <w:rPr>
          <w:rFonts w:cstheme="minorHAnsi"/>
        </w:rPr>
        <w:t xml:space="preserve">wastewater pollutant </w:t>
      </w:r>
      <w:r w:rsidR="00E90DB4">
        <w:rPr>
          <w:rFonts w:cstheme="minorHAnsi"/>
        </w:rPr>
        <w:t>strength</w:t>
      </w:r>
      <w:r w:rsidR="003926A9">
        <w:rPr>
          <w:rFonts w:cstheme="minorHAnsi"/>
        </w:rPr>
        <w:t xml:space="preserve">. </w:t>
      </w:r>
    </w:p>
    <w:p w14:paraId="3B85A25F" w14:textId="77777777" w:rsidR="00E90DB4" w:rsidRPr="00E90DB4" w:rsidRDefault="00E90DB4" w:rsidP="00E90DB4">
      <w:pPr>
        <w:rPr>
          <w:rFonts w:cstheme="minorHAnsi"/>
        </w:rPr>
      </w:pPr>
    </w:p>
    <w:p w14:paraId="4F4345D4" w14:textId="0A856234" w:rsidR="00A6711A" w:rsidRDefault="00A6711A" w:rsidP="00A6711A">
      <w:pPr>
        <w:pStyle w:val="ListParagraph"/>
        <w:numPr>
          <w:ilvl w:val="0"/>
          <w:numId w:val="6"/>
        </w:numPr>
        <w:rPr>
          <w:rFonts w:cstheme="minorHAnsi"/>
        </w:rPr>
      </w:pPr>
      <w:r w:rsidRPr="004F0E50">
        <w:rPr>
          <w:rFonts w:cstheme="minorHAnsi"/>
          <w:b/>
        </w:rPr>
        <w:lastRenderedPageBreak/>
        <w:t>Rate Design</w:t>
      </w:r>
      <w:r w:rsidRPr="00F26A80">
        <w:rPr>
          <w:rFonts w:cstheme="minorHAnsi"/>
        </w:rPr>
        <w:t xml:space="preserve"> </w:t>
      </w:r>
      <w:r w:rsidR="00207FC9">
        <w:rPr>
          <w:rFonts w:cstheme="minorHAnsi"/>
        </w:rPr>
        <w:t xml:space="preserve">- </w:t>
      </w:r>
      <w:r w:rsidR="00207FC9" w:rsidRPr="001942F3">
        <w:rPr>
          <w:rFonts w:eastAsia="Calibri" w:cstheme="minorHAnsi"/>
        </w:rPr>
        <w:t xml:space="preserve">Rate design involves developing a rate structure that fairly recovers costs from customers but does not exceed the proportional cost of the service attributable to each parcel. Final rate recommendations are designed to fund the </w:t>
      </w:r>
      <w:proofErr w:type="gramStart"/>
      <w:r w:rsidR="00D522D4">
        <w:rPr>
          <w:rFonts w:eastAsia="Calibri" w:cstheme="minorHAnsi"/>
        </w:rPr>
        <w:t>District’</w:t>
      </w:r>
      <w:r w:rsidR="00207FC9" w:rsidRPr="001942F3">
        <w:rPr>
          <w:rFonts w:eastAsia="Calibri" w:cstheme="minorHAnsi"/>
        </w:rPr>
        <w:t>s</w:t>
      </w:r>
      <w:proofErr w:type="gramEnd"/>
      <w:r w:rsidR="00207FC9" w:rsidRPr="001942F3">
        <w:rPr>
          <w:rFonts w:eastAsia="Calibri" w:cstheme="minorHAnsi"/>
        </w:rPr>
        <w:t xml:space="preserve"> short- and long-term costs of providing service and fairly allocate costs to all customers.</w:t>
      </w:r>
    </w:p>
    <w:p w14:paraId="1C6392D3" w14:textId="77777777" w:rsidR="00812860" w:rsidRDefault="00812860" w:rsidP="00812860">
      <w:pPr>
        <w:rPr>
          <w:rFonts w:cstheme="minorHAnsi"/>
        </w:rPr>
      </w:pPr>
    </w:p>
    <w:p w14:paraId="63EA95E8" w14:textId="7FBD4991" w:rsidR="00812860" w:rsidRDefault="00812860" w:rsidP="00812860">
      <w:pPr>
        <w:rPr>
          <w:rFonts w:cstheme="minorHAnsi"/>
        </w:rPr>
      </w:pPr>
      <w:r>
        <w:t xml:space="preserve">The rates developed in this report were based on the best available information gathered from </w:t>
      </w:r>
      <w:r>
        <w:rPr>
          <w:rFonts w:cstheme="minorHAnsi"/>
        </w:rPr>
        <w:t>District</w:t>
      </w:r>
      <w:r>
        <w:t xml:space="preserve"> budgets, audits, and input from staff. The </w:t>
      </w:r>
      <w:r w:rsidR="00207FC9">
        <w:t xml:space="preserve">proposed rates are based on the reasonable cost of providing service and do not exceed the proportional cost of the service attributable to each parcel. </w:t>
      </w:r>
    </w:p>
    <w:p w14:paraId="7E0722BF" w14:textId="77777777" w:rsidR="00812860" w:rsidRPr="00812860" w:rsidRDefault="00812860" w:rsidP="00812860">
      <w:pPr>
        <w:rPr>
          <w:rFonts w:cstheme="minorHAnsi"/>
        </w:rPr>
      </w:pPr>
    </w:p>
    <w:p w14:paraId="62DAB4A6" w14:textId="620E4D27" w:rsidR="00A6711A" w:rsidRDefault="00812860" w:rsidP="00A6711A">
      <w:pPr>
        <w:pStyle w:val="Heading2"/>
      </w:pPr>
      <w:bookmarkStart w:id="11" w:name="_Toc224556390"/>
      <w:r>
        <w:t xml:space="preserve">Summary of </w:t>
      </w:r>
      <w:r w:rsidR="00CF61B3">
        <w:t>Proposed Rate</w:t>
      </w:r>
      <w:r w:rsidR="007F1F05">
        <w:t>s</w:t>
      </w:r>
      <w:bookmarkEnd w:id="11"/>
    </w:p>
    <w:p w14:paraId="4D9D4E4B" w14:textId="03AD5F25" w:rsidR="00364652" w:rsidRDefault="00812860" w:rsidP="00A6711A">
      <w:pPr>
        <w:rPr>
          <w:rFonts w:eastAsia="Times New Roman" w:cstheme="minorHAnsi"/>
          <w:szCs w:val="24"/>
        </w:rPr>
      </w:pPr>
      <w:r>
        <w:t xml:space="preserve">The proposed rates were developed to fairly recover costs, adhere to California statute, and be affordable to customers. </w:t>
      </w:r>
      <w:r w:rsidR="00290A34">
        <w:rPr>
          <w:rFonts w:eastAsia="Times New Roman" w:cstheme="minorHAnsi"/>
          <w:szCs w:val="24"/>
        </w:rPr>
        <w:t xml:space="preserve">Current and proposed monthly </w:t>
      </w:r>
      <w:r w:rsidR="002018B2">
        <w:rPr>
          <w:rFonts w:eastAsia="Times New Roman" w:cstheme="minorHAnsi"/>
          <w:szCs w:val="24"/>
        </w:rPr>
        <w:t xml:space="preserve">equivalent </w:t>
      </w:r>
      <w:r w:rsidR="00290A34">
        <w:rPr>
          <w:rFonts w:eastAsia="Times New Roman" w:cstheme="minorHAnsi"/>
          <w:szCs w:val="24"/>
        </w:rPr>
        <w:t>sewer rates are provided below in</w:t>
      </w:r>
      <w:r w:rsidR="00A76094">
        <w:rPr>
          <w:rFonts w:eastAsia="Times New Roman" w:cstheme="minorHAnsi"/>
          <w:szCs w:val="24"/>
        </w:rPr>
        <w:t xml:space="preserve"> </w:t>
      </w:r>
      <w:r w:rsidR="00A76094">
        <w:rPr>
          <w:rFonts w:eastAsia="Times New Roman" w:cstheme="minorHAnsi"/>
          <w:szCs w:val="24"/>
        </w:rPr>
        <w:fldChar w:fldCharType="begin"/>
      </w:r>
      <w:r w:rsidR="00A76094">
        <w:rPr>
          <w:rFonts w:eastAsia="Times New Roman" w:cstheme="minorHAnsi"/>
          <w:szCs w:val="24"/>
        </w:rPr>
        <w:instrText xml:space="preserve"> REF _Ref221618551 \h </w:instrText>
      </w:r>
      <w:r w:rsidR="00A76094">
        <w:rPr>
          <w:rFonts w:eastAsia="Times New Roman" w:cstheme="minorHAnsi"/>
          <w:szCs w:val="24"/>
        </w:rPr>
      </w:r>
      <w:r w:rsidR="00A76094">
        <w:rPr>
          <w:rFonts w:eastAsia="Times New Roman" w:cstheme="minorHAnsi"/>
          <w:szCs w:val="24"/>
        </w:rPr>
        <w:fldChar w:fldCharType="separate"/>
      </w:r>
      <w:r w:rsidR="00D87036">
        <w:t xml:space="preserve">Table </w:t>
      </w:r>
      <w:r w:rsidR="00D87036">
        <w:rPr>
          <w:noProof/>
        </w:rPr>
        <w:t>1</w:t>
      </w:r>
      <w:r w:rsidR="00A76094">
        <w:rPr>
          <w:rFonts w:eastAsia="Times New Roman" w:cstheme="minorHAnsi"/>
          <w:szCs w:val="24"/>
        </w:rPr>
        <w:fldChar w:fldCharType="end"/>
      </w:r>
      <w:r w:rsidR="00290A34" w:rsidRPr="00812860">
        <w:rPr>
          <w:rFonts w:eastAsia="Times New Roman" w:cstheme="minorHAnsi"/>
          <w:szCs w:val="24"/>
        </w:rPr>
        <w:t xml:space="preserve">. </w:t>
      </w:r>
      <w:r w:rsidR="00207FC9">
        <w:rPr>
          <w:rFonts w:eastAsia="Times New Roman" w:cstheme="minorHAnsi"/>
          <w:szCs w:val="24"/>
        </w:rPr>
        <w:t>Rate adjustments are proposed to take effect each July 1 beginning 2026 to 2030</w:t>
      </w:r>
      <w:r w:rsidR="00D558E3">
        <w:rPr>
          <w:rFonts w:eastAsia="Times New Roman" w:cstheme="minorHAnsi"/>
          <w:szCs w:val="24"/>
        </w:rPr>
        <w:t xml:space="preserve">. </w:t>
      </w:r>
      <w:r w:rsidR="00364652">
        <w:rPr>
          <w:rFonts w:eastAsia="Times New Roman" w:cstheme="minorHAnsi"/>
          <w:szCs w:val="24"/>
        </w:rPr>
        <w:t>T</w:t>
      </w:r>
      <w:r w:rsidR="00364652">
        <w:t>he rate structure is proposed to remain the same except for the addition of a new multifamily rate category</w:t>
      </w:r>
      <w:r w:rsidR="00364652">
        <w:rPr>
          <w:rFonts w:eastAsia="Times New Roman" w:cstheme="minorHAnsi"/>
          <w:szCs w:val="24"/>
        </w:rPr>
        <w:t>.</w:t>
      </w:r>
    </w:p>
    <w:p w14:paraId="4A1964C3" w14:textId="77777777" w:rsidR="00364652" w:rsidRDefault="00364652" w:rsidP="00A6711A">
      <w:pPr>
        <w:rPr>
          <w:rFonts w:eastAsia="Times New Roman" w:cstheme="minorHAnsi"/>
          <w:szCs w:val="24"/>
        </w:rPr>
      </w:pPr>
    </w:p>
    <w:p w14:paraId="7B512DF3" w14:textId="43C44026" w:rsidR="00A6711A" w:rsidRDefault="00E40166" w:rsidP="00A6711A">
      <w:pPr>
        <w:rPr>
          <w:rFonts w:eastAsia="Times New Roman" w:cstheme="minorHAnsi"/>
          <w:szCs w:val="24"/>
        </w:rPr>
      </w:pPr>
      <w:r>
        <w:rPr>
          <w:rFonts w:eastAsia="Times New Roman" w:cstheme="minorHAnsi"/>
          <w:szCs w:val="24"/>
        </w:rPr>
        <w:t xml:space="preserve">The </w:t>
      </w:r>
      <w:proofErr w:type="gramStart"/>
      <w:r>
        <w:rPr>
          <w:rFonts w:eastAsia="Times New Roman" w:cstheme="minorHAnsi"/>
          <w:szCs w:val="24"/>
        </w:rPr>
        <w:t>District’s</w:t>
      </w:r>
      <w:proofErr w:type="gramEnd"/>
      <w:r>
        <w:rPr>
          <w:rFonts w:eastAsia="Times New Roman" w:cstheme="minorHAnsi"/>
          <w:szCs w:val="24"/>
        </w:rPr>
        <w:t xml:space="preserve"> current monthly sewer service charge for single family residential customers is $</w:t>
      </w:r>
      <w:r w:rsidR="002018B2">
        <w:rPr>
          <w:rFonts w:eastAsia="Times New Roman" w:cstheme="minorHAnsi"/>
          <w:szCs w:val="24"/>
        </w:rPr>
        <w:t>72.93</w:t>
      </w:r>
      <w:r>
        <w:rPr>
          <w:rFonts w:eastAsia="Times New Roman" w:cstheme="minorHAnsi"/>
          <w:szCs w:val="24"/>
        </w:rPr>
        <w:t>. After the first proposed increase, the single family residential monthly service charge would increase to $</w:t>
      </w:r>
      <w:r w:rsidR="002018B2">
        <w:rPr>
          <w:rFonts w:eastAsia="Times New Roman" w:cstheme="minorHAnsi"/>
          <w:szCs w:val="24"/>
        </w:rPr>
        <w:t>126.03</w:t>
      </w:r>
      <w:r>
        <w:rPr>
          <w:rFonts w:eastAsia="Times New Roman" w:cstheme="minorHAnsi"/>
          <w:szCs w:val="24"/>
        </w:rPr>
        <w:t xml:space="preserve"> per</w:t>
      </w:r>
      <w:r w:rsidR="00726A5F">
        <w:rPr>
          <w:rFonts w:eastAsia="Times New Roman" w:cstheme="minorHAnsi"/>
          <w:szCs w:val="24"/>
        </w:rPr>
        <w:t xml:space="preserve"> month</w:t>
      </w:r>
      <w:r w:rsidR="00BA1A86">
        <w:rPr>
          <w:rFonts w:eastAsia="Times New Roman" w:cstheme="minorHAnsi"/>
          <w:szCs w:val="24"/>
        </w:rPr>
        <w:t>. In addition, the capital improvement pro</w:t>
      </w:r>
      <w:r w:rsidR="00D87036">
        <w:rPr>
          <w:rFonts w:eastAsia="Times New Roman" w:cstheme="minorHAnsi"/>
          <w:szCs w:val="24"/>
        </w:rPr>
        <w:t>gram</w:t>
      </w:r>
      <w:r w:rsidR="00BA1A86">
        <w:rPr>
          <w:rFonts w:eastAsia="Times New Roman" w:cstheme="minorHAnsi"/>
          <w:szCs w:val="24"/>
        </w:rPr>
        <w:t xml:space="preserve"> (CIP</w:t>
      </w:r>
      <w:proofErr w:type="gramStart"/>
      <w:r w:rsidR="00BA1A86">
        <w:rPr>
          <w:rFonts w:eastAsia="Times New Roman" w:cstheme="minorHAnsi"/>
          <w:szCs w:val="24"/>
        </w:rPr>
        <w:t>) fee that is</w:t>
      </w:r>
      <w:proofErr w:type="gramEnd"/>
      <w:r w:rsidR="00BA1A86">
        <w:rPr>
          <w:rFonts w:eastAsia="Times New Roman" w:cstheme="minorHAnsi"/>
          <w:szCs w:val="24"/>
        </w:rPr>
        <w:t xml:space="preserve"> billed to all customers is proposed to increase from $4.50 per </w:t>
      </w:r>
      <w:r w:rsidR="002018B2">
        <w:rPr>
          <w:rFonts w:eastAsia="Times New Roman" w:cstheme="minorHAnsi"/>
          <w:szCs w:val="24"/>
        </w:rPr>
        <w:t>month</w:t>
      </w:r>
      <w:r w:rsidR="00BA1A86">
        <w:rPr>
          <w:rFonts w:eastAsia="Times New Roman" w:cstheme="minorHAnsi"/>
          <w:szCs w:val="24"/>
        </w:rPr>
        <w:t xml:space="preserve"> to $</w:t>
      </w:r>
      <w:r w:rsidR="002018B2">
        <w:rPr>
          <w:rFonts w:eastAsia="Times New Roman" w:cstheme="minorHAnsi"/>
          <w:szCs w:val="24"/>
        </w:rPr>
        <w:t>8.00</w:t>
      </w:r>
      <w:r w:rsidR="00BA1A86">
        <w:rPr>
          <w:rFonts w:eastAsia="Times New Roman" w:cstheme="minorHAnsi"/>
          <w:szCs w:val="24"/>
        </w:rPr>
        <w:t xml:space="preserve"> on July 1, 2026.</w:t>
      </w:r>
      <w:r w:rsidR="00757C43">
        <w:rPr>
          <w:rFonts w:eastAsia="Times New Roman" w:cstheme="minorHAnsi"/>
          <w:szCs w:val="24"/>
        </w:rPr>
        <w:t xml:space="preserve"> The combined single family residential bill impacts are provided in</w:t>
      </w:r>
      <w:r w:rsidR="00E53557">
        <w:rPr>
          <w:rFonts w:eastAsia="Times New Roman" w:cstheme="minorHAnsi"/>
          <w:szCs w:val="24"/>
        </w:rPr>
        <w:t xml:space="preserve"> </w:t>
      </w:r>
      <w:r w:rsidR="00E53557">
        <w:rPr>
          <w:rFonts w:eastAsia="Times New Roman" w:cstheme="minorHAnsi"/>
          <w:szCs w:val="24"/>
        </w:rPr>
        <w:fldChar w:fldCharType="begin"/>
      </w:r>
      <w:r w:rsidR="00E53557">
        <w:rPr>
          <w:rFonts w:eastAsia="Times New Roman" w:cstheme="minorHAnsi"/>
          <w:szCs w:val="24"/>
        </w:rPr>
        <w:instrText xml:space="preserve"> REF _Ref223099570 \h </w:instrText>
      </w:r>
      <w:r w:rsidR="00E53557">
        <w:rPr>
          <w:rFonts w:eastAsia="Times New Roman" w:cstheme="minorHAnsi"/>
          <w:szCs w:val="24"/>
        </w:rPr>
      </w:r>
      <w:r w:rsidR="00E53557">
        <w:rPr>
          <w:rFonts w:eastAsia="Times New Roman" w:cstheme="minorHAnsi"/>
          <w:szCs w:val="24"/>
        </w:rPr>
        <w:fldChar w:fldCharType="separate"/>
      </w:r>
      <w:r w:rsidR="00D87036">
        <w:t xml:space="preserve">Table </w:t>
      </w:r>
      <w:r w:rsidR="00D87036">
        <w:rPr>
          <w:noProof/>
        </w:rPr>
        <w:t>2</w:t>
      </w:r>
      <w:r w:rsidR="00E53557">
        <w:rPr>
          <w:rFonts w:eastAsia="Times New Roman" w:cstheme="minorHAnsi"/>
          <w:szCs w:val="24"/>
        </w:rPr>
        <w:fldChar w:fldCharType="end"/>
      </w:r>
      <w:r w:rsidR="00757C43">
        <w:rPr>
          <w:rFonts w:eastAsia="Times New Roman" w:cstheme="minorHAnsi"/>
          <w:szCs w:val="24"/>
        </w:rPr>
        <w:t>.</w:t>
      </w:r>
    </w:p>
    <w:p w14:paraId="04E20692" w14:textId="77777777" w:rsidR="00D87036" w:rsidRDefault="00D87036" w:rsidP="00A6711A">
      <w:pPr>
        <w:rPr>
          <w:rFonts w:eastAsia="Times New Roman" w:cstheme="minorHAnsi"/>
          <w:szCs w:val="24"/>
        </w:rPr>
      </w:pPr>
    </w:p>
    <w:p w14:paraId="34674687" w14:textId="3997AFDC" w:rsidR="00757C43" w:rsidRDefault="00E53557" w:rsidP="00D87036">
      <w:r>
        <w:fldChar w:fldCharType="begin"/>
      </w:r>
      <w:r>
        <w:instrText xml:space="preserve"> REF _Ref223428201 \h </w:instrText>
      </w:r>
      <w:r>
        <w:fldChar w:fldCharType="separate"/>
      </w:r>
      <w:r w:rsidR="00D87036">
        <w:t xml:space="preserve">Figure </w:t>
      </w:r>
      <w:r w:rsidR="00D87036">
        <w:rPr>
          <w:noProof/>
        </w:rPr>
        <w:t>1</w:t>
      </w:r>
      <w:r>
        <w:fldChar w:fldCharType="end"/>
      </w:r>
      <w:r>
        <w:t xml:space="preserve"> </w:t>
      </w:r>
      <w:r w:rsidR="00757C43">
        <w:t xml:space="preserve">provides a rate survey comparing the current and proposed Land’s End sewer rates with the rates of other local utilities. The average </w:t>
      </w:r>
      <w:proofErr w:type="gramStart"/>
      <w:r w:rsidR="00757C43">
        <w:t>single family</w:t>
      </w:r>
      <w:proofErr w:type="gramEnd"/>
      <w:r w:rsidR="00757C43">
        <w:t xml:space="preserve"> customer in Land’s End is estimated to discharge 210 gallons per day of sewer flow. This equates to about </w:t>
      </w:r>
      <w:r w:rsidR="002018B2">
        <w:t>6,3</w:t>
      </w:r>
      <w:r w:rsidR="00757C43">
        <w:t xml:space="preserve">00 gallons of monthly flow. This amount of flow was used to calculate bills for the agencies in </w:t>
      </w:r>
      <w:r w:rsidR="00D87036">
        <w:fldChar w:fldCharType="begin"/>
      </w:r>
      <w:r w:rsidR="00D87036">
        <w:instrText xml:space="preserve"> REF _Ref223428201 \h </w:instrText>
      </w:r>
      <w:r w:rsidR="00D87036">
        <w:fldChar w:fldCharType="separate"/>
      </w:r>
      <w:r w:rsidR="00D87036">
        <w:t xml:space="preserve">Figure </w:t>
      </w:r>
      <w:r w:rsidR="00D87036">
        <w:rPr>
          <w:noProof/>
        </w:rPr>
        <w:t>1</w:t>
      </w:r>
      <w:r w:rsidR="00D87036">
        <w:fldChar w:fldCharType="end"/>
      </w:r>
      <w:r w:rsidR="00757C43">
        <w:t xml:space="preserve"> that charge volumetric or flow-based rates.</w:t>
      </w:r>
    </w:p>
    <w:p w14:paraId="7F63D8B4" w14:textId="3077F44A" w:rsidR="00D36801" w:rsidRDefault="00D36801" w:rsidP="00A6711A">
      <w:bookmarkStart w:id="12" w:name="_Toc349318368"/>
    </w:p>
    <w:p w14:paraId="04E3946D" w14:textId="77777777" w:rsidR="00866A63" w:rsidRDefault="00866A63" w:rsidP="00A6711A"/>
    <w:p w14:paraId="287236A2" w14:textId="77777777" w:rsidR="00CC0C36" w:rsidRDefault="00CC0C36" w:rsidP="00A6711A">
      <w:pPr>
        <w:sectPr w:rsidR="00CC0C36" w:rsidSect="00D4125E">
          <w:footerReference w:type="default" r:id="rId26"/>
          <w:pgSz w:w="12240" w:h="15840"/>
          <w:pgMar w:top="1440" w:right="1440" w:bottom="1440" w:left="1440" w:header="720" w:footer="720" w:gutter="0"/>
          <w:pgNumType w:start="1"/>
          <w:cols w:space="720"/>
          <w:docGrid w:linePitch="360"/>
        </w:sectPr>
      </w:pPr>
    </w:p>
    <w:p w14:paraId="4EE20D7D" w14:textId="5D25C8CA" w:rsidR="00974EE9" w:rsidRDefault="00FC3138" w:rsidP="00974EE9">
      <w:pPr>
        <w:pStyle w:val="Caption"/>
        <w:jc w:val="center"/>
      </w:pPr>
      <w:bookmarkStart w:id="13" w:name="_Ref221618551"/>
      <w:bookmarkStart w:id="14" w:name="_Toc224556406"/>
      <w:r>
        <w:lastRenderedPageBreak/>
        <w:t xml:space="preserve">Table </w:t>
      </w:r>
      <w:r>
        <w:fldChar w:fldCharType="begin"/>
      </w:r>
      <w:r>
        <w:instrText>SEQ Table \* ARABIC</w:instrText>
      </w:r>
      <w:r>
        <w:fldChar w:fldCharType="separate"/>
      </w:r>
      <w:r w:rsidR="00D87036">
        <w:rPr>
          <w:noProof/>
        </w:rPr>
        <w:t>1</w:t>
      </w:r>
      <w:r>
        <w:fldChar w:fldCharType="end"/>
      </w:r>
      <w:bookmarkEnd w:id="13"/>
      <w:r>
        <w:t xml:space="preserve">: Current and Proposed </w:t>
      </w:r>
      <w:r w:rsidR="0063625C">
        <w:t>M</w:t>
      </w:r>
      <w:r>
        <w:t>onthly Rates</w:t>
      </w:r>
      <w:bookmarkEnd w:id="14"/>
    </w:p>
    <w:p w14:paraId="2A80CD68" w14:textId="77777777" w:rsidR="00974EE9" w:rsidRDefault="00974EE9" w:rsidP="00FC3138"/>
    <w:tbl>
      <w:tblPr>
        <w:tblW w:w="13580" w:type="dxa"/>
        <w:jc w:val="center"/>
        <w:tblLook w:val="04A0" w:firstRow="1" w:lastRow="0" w:firstColumn="1" w:lastColumn="0" w:noHBand="0" w:noVBand="1"/>
      </w:tblPr>
      <w:tblGrid>
        <w:gridCol w:w="4500"/>
        <w:gridCol w:w="1910"/>
        <w:gridCol w:w="1195"/>
        <w:gridCol w:w="1195"/>
        <w:gridCol w:w="1195"/>
        <w:gridCol w:w="1195"/>
        <w:gridCol w:w="1195"/>
        <w:gridCol w:w="1195"/>
      </w:tblGrid>
      <w:tr w:rsidR="00B529AC" w:rsidRPr="0099502C" w14:paraId="7CDCC2E5" w14:textId="77777777" w:rsidTr="009315B1">
        <w:trPr>
          <w:trHeight w:val="115"/>
          <w:jc w:val="center"/>
        </w:trPr>
        <w:tc>
          <w:tcPr>
            <w:tcW w:w="4500" w:type="dxa"/>
            <w:tcBorders>
              <w:top w:val="single" w:sz="4" w:space="0" w:color="auto"/>
              <w:left w:val="single" w:sz="4" w:space="0" w:color="auto"/>
              <w:right w:val="single" w:sz="4" w:space="0" w:color="auto"/>
            </w:tcBorders>
            <w:shd w:val="clear" w:color="000000" w:fill="F2F2F2"/>
            <w:noWrap/>
            <w:vAlign w:val="bottom"/>
            <w:hideMark/>
          </w:tcPr>
          <w:p w14:paraId="5FB11092" w14:textId="77777777" w:rsidR="00B529AC" w:rsidRPr="0099502C" w:rsidRDefault="00B529AC" w:rsidP="00974EE9">
            <w:pPr>
              <w:spacing w:line="240" w:lineRule="auto"/>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 </w:t>
            </w:r>
          </w:p>
        </w:tc>
        <w:tc>
          <w:tcPr>
            <w:tcW w:w="1910" w:type="dxa"/>
            <w:tcBorders>
              <w:top w:val="single" w:sz="4" w:space="0" w:color="auto"/>
              <w:left w:val="nil"/>
              <w:right w:val="single" w:sz="4" w:space="0" w:color="auto"/>
            </w:tcBorders>
            <w:shd w:val="clear" w:color="000000" w:fill="F2F2F2"/>
            <w:noWrap/>
            <w:vAlign w:val="bottom"/>
            <w:hideMark/>
          </w:tcPr>
          <w:p w14:paraId="26D58842" w14:textId="77777777" w:rsidR="00B529AC" w:rsidRPr="0099502C" w:rsidRDefault="00B529AC" w:rsidP="00974EE9">
            <w:pPr>
              <w:spacing w:line="240" w:lineRule="auto"/>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 </w:t>
            </w:r>
          </w:p>
        </w:tc>
        <w:tc>
          <w:tcPr>
            <w:tcW w:w="1195" w:type="dxa"/>
            <w:tcBorders>
              <w:top w:val="single" w:sz="4" w:space="0" w:color="auto"/>
              <w:left w:val="nil"/>
              <w:bottom w:val="nil"/>
              <w:right w:val="single" w:sz="4" w:space="0" w:color="auto"/>
            </w:tcBorders>
            <w:shd w:val="clear" w:color="000000" w:fill="F2F2F2"/>
            <w:noWrap/>
            <w:vAlign w:val="bottom"/>
            <w:hideMark/>
          </w:tcPr>
          <w:p w14:paraId="68D90FEF"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Current</w:t>
            </w:r>
          </w:p>
        </w:tc>
        <w:tc>
          <w:tcPr>
            <w:tcW w:w="5975"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6A453A5C"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Proposed</w:t>
            </w:r>
          </w:p>
        </w:tc>
      </w:tr>
      <w:tr w:rsidR="00B529AC" w:rsidRPr="0099502C" w14:paraId="7684634D" w14:textId="77777777" w:rsidTr="0099502C">
        <w:trPr>
          <w:trHeight w:val="115"/>
          <w:jc w:val="center"/>
        </w:trPr>
        <w:tc>
          <w:tcPr>
            <w:tcW w:w="4500" w:type="dxa"/>
            <w:tcBorders>
              <w:top w:val="nil"/>
              <w:left w:val="single" w:sz="4" w:space="0" w:color="auto"/>
              <w:bottom w:val="single" w:sz="4" w:space="0" w:color="auto"/>
              <w:right w:val="single" w:sz="4" w:space="0" w:color="auto"/>
            </w:tcBorders>
            <w:shd w:val="clear" w:color="000000" w:fill="F2F2F2"/>
            <w:noWrap/>
            <w:vAlign w:val="bottom"/>
            <w:hideMark/>
          </w:tcPr>
          <w:p w14:paraId="42FD9D95" w14:textId="77777777" w:rsidR="00B529AC" w:rsidRPr="0099502C" w:rsidRDefault="00B529AC" w:rsidP="00974EE9">
            <w:pPr>
              <w:spacing w:line="240" w:lineRule="auto"/>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Description</w:t>
            </w:r>
          </w:p>
        </w:tc>
        <w:tc>
          <w:tcPr>
            <w:tcW w:w="1910" w:type="dxa"/>
            <w:tcBorders>
              <w:top w:val="nil"/>
              <w:left w:val="nil"/>
              <w:bottom w:val="single" w:sz="4" w:space="0" w:color="auto"/>
              <w:right w:val="single" w:sz="4" w:space="0" w:color="auto"/>
            </w:tcBorders>
            <w:shd w:val="clear" w:color="000000" w:fill="F2F2F2"/>
            <w:noWrap/>
            <w:vAlign w:val="bottom"/>
            <w:hideMark/>
          </w:tcPr>
          <w:p w14:paraId="169322D1" w14:textId="77777777" w:rsidR="00B529AC" w:rsidRPr="0099502C" w:rsidRDefault="00B529AC" w:rsidP="00974EE9">
            <w:pPr>
              <w:spacing w:line="240" w:lineRule="auto"/>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Billing Unit</w:t>
            </w:r>
          </w:p>
        </w:tc>
        <w:tc>
          <w:tcPr>
            <w:tcW w:w="1195" w:type="dxa"/>
            <w:tcBorders>
              <w:top w:val="single" w:sz="4" w:space="0" w:color="auto"/>
              <w:left w:val="nil"/>
              <w:bottom w:val="single" w:sz="4" w:space="0" w:color="auto"/>
              <w:right w:val="single" w:sz="4" w:space="0" w:color="auto"/>
            </w:tcBorders>
            <w:shd w:val="clear" w:color="000000" w:fill="F2F2F2"/>
            <w:noWrap/>
            <w:vAlign w:val="bottom"/>
            <w:hideMark/>
          </w:tcPr>
          <w:p w14:paraId="25AB5C8E"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FY2025/26</w:t>
            </w:r>
          </w:p>
        </w:tc>
        <w:tc>
          <w:tcPr>
            <w:tcW w:w="1195" w:type="dxa"/>
            <w:tcBorders>
              <w:top w:val="nil"/>
              <w:left w:val="nil"/>
              <w:bottom w:val="single" w:sz="4" w:space="0" w:color="auto"/>
              <w:right w:val="single" w:sz="4" w:space="0" w:color="auto"/>
            </w:tcBorders>
            <w:shd w:val="clear" w:color="000000" w:fill="F2F2F2"/>
            <w:noWrap/>
            <w:vAlign w:val="bottom"/>
            <w:hideMark/>
          </w:tcPr>
          <w:p w14:paraId="3A0A8901"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FY2026/27</w:t>
            </w:r>
          </w:p>
        </w:tc>
        <w:tc>
          <w:tcPr>
            <w:tcW w:w="1195" w:type="dxa"/>
            <w:tcBorders>
              <w:top w:val="nil"/>
              <w:left w:val="nil"/>
              <w:bottom w:val="single" w:sz="4" w:space="0" w:color="auto"/>
              <w:right w:val="single" w:sz="4" w:space="0" w:color="auto"/>
            </w:tcBorders>
            <w:shd w:val="clear" w:color="000000" w:fill="F2F2F2"/>
            <w:noWrap/>
            <w:vAlign w:val="bottom"/>
            <w:hideMark/>
          </w:tcPr>
          <w:p w14:paraId="4136C7E6"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FY2027/28</w:t>
            </w:r>
          </w:p>
        </w:tc>
        <w:tc>
          <w:tcPr>
            <w:tcW w:w="1195" w:type="dxa"/>
            <w:tcBorders>
              <w:top w:val="nil"/>
              <w:left w:val="nil"/>
              <w:bottom w:val="single" w:sz="4" w:space="0" w:color="auto"/>
              <w:right w:val="single" w:sz="4" w:space="0" w:color="auto"/>
            </w:tcBorders>
            <w:shd w:val="clear" w:color="000000" w:fill="F2F2F2"/>
            <w:noWrap/>
            <w:vAlign w:val="bottom"/>
            <w:hideMark/>
          </w:tcPr>
          <w:p w14:paraId="6D9FA8E7"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FY2028/29</w:t>
            </w:r>
          </w:p>
        </w:tc>
        <w:tc>
          <w:tcPr>
            <w:tcW w:w="1195" w:type="dxa"/>
            <w:tcBorders>
              <w:top w:val="nil"/>
              <w:left w:val="nil"/>
              <w:bottom w:val="single" w:sz="4" w:space="0" w:color="auto"/>
              <w:right w:val="single" w:sz="4" w:space="0" w:color="auto"/>
            </w:tcBorders>
            <w:shd w:val="clear" w:color="000000" w:fill="F2F2F2"/>
            <w:noWrap/>
            <w:vAlign w:val="bottom"/>
            <w:hideMark/>
          </w:tcPr>
          <w:p w14:paraId="211FAAC5"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FY2029/30</w:t>
            </w:r>
          </w:p>
        </w:tc>
        <w:tc>
          <w:tcPr>
            <w:tcW w:w="1195" w:type="dxa"/>
            <w:tcBorders>
              <w:top w:val="nil"/>
              <w:left w:val="nil"/>
              <w:bottom w:val="single" w:sz="4" w:space="0" w:color="auto"/>
              <w:right w:val="single" w:sz="4" w:space="0" w:color="auto"/>
            </w:tcBorders>
            <w:shd w:val="clear" w:color="000000" w:fill="F2F2F2"/>
            <w:noWrap/>
            <w:vAlign w:val="bottom"/>
            <w:hideMark/>
          </w:tcPr>
          <w:p w14:paraId="56E6FCFD" w14:textId="77777777" w:rsidR="00B529AC" w:rsidRPr="0099502C" w:rsidRDefault="00B529AC" w:rsidP="00974EE9">
            <w:pPr>
              <w:spacing w:line="240" w:lineRule="auto"/>
              <w:jc w:val="center"/>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FY2030/31</w:t>
            </w:r>
          </w:p>
        </w:tc>
      </w:tr>
      <w:tr w:rsidR="00B529AC" w:rsidRPr="0099502C" w14:paraId="3A51E4FD"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40A1E02A" w14:textId="77777777" w:rsidR="00B529AC" w:rsidRPr="0099502C" w:rsidRDefault="00B529AC" w:rsidP="00974EE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910" w:type="dxa"/>
            <w:tcBorders>
              <w:top w:val="nil"/>
              <w:left w:val="nil"/>
              <w:bottom w:val="nil"/>
              <w:right w:val="nil"/>
            </w:tcBorders>
            <w:noWrap/>
            <w:vAlign w:val="bottom"/>
            <w:hideMark/>
          </w:tcPr>
          <w:p w14:paraId="1D216F25" w14:textId="77777777" w:rsidR="00B529AC" w:rsidRPr="0099502C" w:rsidRDefault="00B529AC" w:rsidP="00974EE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single" w:sz="4" w:space="0" w:color="auto"/>
              <w:bottom w:val="nil"/>
              <w:right w:val="single" w:sz="4" w:space="0" w:color="auto"/>
            </w:tcBorders>
            <w:noWrap/>
            <w:vAlign w:val="bottom"/>
            <w:hideMark/>
          </w:tcPr>
          <w:p w14:paraId="26B1A7A6" w14:textId="77777777" w:rsidR="00B529AC" w:rsidRPr="0099502C" w:rsidRDefault="00B529AC" w:rsidP="00974EE9">
            <w:pPr>
              <w:spacing w:line="240" w:lineRule="auto"/>
              <w:jc w:val="center"/>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nil"/>
              <w:right w:val="nil"/>
            </w:tcBorders>
            <w:noWrap/>
            <w:vAlign w:val="bottom"/>
            <w:hideMark/>
          </w:tcPr>
          <w:p w14:paraId="0879508B" w14:textId="77777777" w:rsidR="00B529AC" w:rsidRPr="0099502C" w:rsidRDefault="00B529AC" w:rsidP="00974EE9">
            <w:pPr>
              <w:spacing w:line="240" w:lineRule="auto"/>
              <w:jc w:val="center"/>
              <w:rPr>
                <w:rFonts w:ascii="Calibri" w:eastAsia="Times New Roman" w:hAnsi="Calibri" w:cs="Calibri"/>
                <w:color w:val="000000"/>
                <w:sz w:val="20"/>
                <w:szCs w:val="20"/>
              </w:rPr>
            </w:pPr>
            <w:r w:rsidRPr="0099502C">
              <w:rPr>
                <w:rFonts w:ascii="Calibri" w:eastAsia="Times New Roman" w:hAnsi="Calibri" w:cs="Calibri"/>
                <w:color w:val="000000"/>
                <w:sz w:val="20"/>
                <w:szCs w:val="20"/>
              </w:rPr>
              <w:t>July 1, 2026</w:t>
            </w:r>
          </w:p>
        </w:tc>
        <w:tc>
          <w:tcPr>
            <w:tcW w:w="1195" w:type="dxa"/>
            <w:tcBorders>
              <w:top w:val="nil"/>
              <w:left w:val="nil"/>
              <w:bottom w:val="nil"/>
              <w:right w:val="nil"/>
            </w:tcBorders>
            <w:noWrap/>
            <w:vAlign w:val="bottom"/>
            <w:hideMark/>
          </w:tcPr>
          <w:p w14:paraId="311391AE" w14:textId="77777777" w:rsidR="00B529AC" w:rsidRPr="0099502C" w:rsidRDefault="00B529AC" w:rsidP="00974EE9">
            <w:pPr>
              <w:spacing w:line="240" w:lineRule="auto"/>
              <w:jc w:val="center"/>
              <w:rPr>
                <w:rFonts w:ascii="Calibri" w:eastAsia="Times New Roman" w:hAnsi="Calibri" w:cs="Calibri"/>
                <w:color w:val="000000"/>
                <w:sz w:val="20"/>
                <w:szCs w:val="20"/>
              </w:rPr>
            </w:pPr>
            <w:r w:rsidRPr="0099502C">
              <w:rPr>
                <w:rFonts w:ascii="Calibri" w:eastAsia="Times New Roman" w:hAnsi="Calibri" w:cs="Calibri"/>
                <w:color w:val="000000"/>
                <w:sz w:val="20"/>
                <w:szCs w:val="20"/>
              </w:rPr>
              <w:t>July 1, 2027</w:t>
            </w:r>
          </w:p>
        </w:tc>
        <w:tc>
          <w:tcPr>
            <w:tcW w:w="1195" w:type="dxa"/>
            <w:tcBorders>
              <w:top w:val="nil"/>
              <w:left w:val="nil"/>
              <w:bottom w:val="nil"/>
              <w:right w:val="nil"/>
            </w:tcBorders>
            <w:noWrap/>
            <w:vAlign w:val="bottom"/>
            <w:hideMark/>
          </w:tcPr>
          <w:p w14:paraId="56C887FE" w14:textId="77777777" w:rsidR="00B529AC" w:rsidRPr="0099502C" w:rsidRDefault="00B529AC" w:rsidP="00974EE9">
            <w:pPr>
              <w:spacing w:line="240" w:lineRule="auto"/>
              <w:jc w:val="center"/>
              <w:rPr>
                <w:rFonts w:ascii="Calibri" w:eastAsia="Times New Roman" w:hAnsi="Calibri" w:cs="Calibri"/>
                <w:color w:val="000000"/>
                <w:sz w:val="20"/>
                <w:szCs w:val="20"/>
              </w:rPr>
            </w:pPr>
            <w:r w:rsidRPr="0099502C">
              <w:rPr>
                <w:rFonts w:ascii="Calibri" w:eastAsia="Times New Roman" w:hAnsi="Calibri" w:cs="Calibri"/>
                <w:color w:val="000000"/>
                <w:sz w:val="20"/>
                <w:szCs w:val="20"/>
              </w:rPr>
              <w:t>July 1, 2028</w:t>
            </w:r>
          </w:p>
        </w:tc>
        <w:tc>
          <w:tcPr>
            <w:tcW w:w="1195" w:type="dxa"/>
            <w:tcBorders>
              <w:top w:val="nil"/>
              <w:left w:val="nil"/>
              <w:bottom w:val="nil"/>
              <w:right w:val="nil"/>
            </w:tcBorders>
            <w:noWrap/>
            <w:vAlign w:val="bottom"/>
            <w:hideMark/>
          </w:tcPr>
          <w:p w14:paraId="6615F58F" w14:textId="77777777" w:rsidR="00B529AC" w:rsidRPr="0099502C" w:rsidRDefault="00B529AC" w:rsidP="00974EE9">
            <w:pPr>
              <w:spacing w:line="240" w:lineRule="auto"/>
              <w:jc w:val="center"/>
              <w:rPr>
                <w:rFonts w:ascii="Calibri" w:eastAsia="Times New Roman" w:hAnsi="Calibri" w:cs="Calibri"/>
                <w:color w:val="000000"/>
                <w:sz w:val="20"/>
                <w:szCs w:val="20"/>
              </w:rPr>
            </w:pPr>
            <w:r w:rsidRPr="0099502C">
              <w:rPr>
                <w:rFonts w:ascii="Calibri" w:eastAsia="Times New Roman" w:hAnsi="Calibri" w:cs="Calibri"/>
                <w:color w:val="000000"/>
                <w:sz w:val="20"/>
                <w:szCs w:val="20"/>
              </w:rPr>
              <w:t>July 1, 2029</w:t>
            </w:r>
          </w:p>
        </w:tc>
        <w:tc>
          <w:tcPr>
            <w:tcW w:w="1195" w:type="dxa"/>
            <w:tcBorders>
              <w:top w:val="nil"/>
              <w:left w:val="nil"/>
              <w:bottom w:val="nil"/>
              <w:right w:val="single" w:sz="4" w:space="0" w:color="auto"/>
            </w:tcBorders>
            <w:noWrap/>
            <w:vAlign w:val="bottom"/>
            <w:hideMark/>
          </w:tcPr>
          <w:p w14:paraId="737A6A6E" w14:textId="77777777" w:rsidR="00B529AC" w:rsidRPr="0099502C" w:rsidRDefault="00B529AC" w:rsidP="00974EE9">
            <w:pPr>
              <w:spacing w:line="240" w:lineRule="auto"/>
              <w:jc w:val="center"/>
              <w:rPr>
                <w:rFonts w:ascii="Calibri" w:eastAsia="Times New Roman" w:hAnsi="Calibri" w:cs="Calibri"/>
                <w:color w:val="000000"/>
                <w:sz w:val="20"/>
                <w:szCs w:val="20"/>
              </w:rPr>
            </w:pPr>
            <w:r w:rsidRPr="0099502C">
              <w:rPr>
                <w:rFonts w:ascii="Calibri" w:eastAsia="Times New Roman" w:hAnsi="Calibri" w:cs="Calibri"/>
                <w:color w:val="000000"/>
                <w:sz w:val="20"/>
                <w:szCs w:val="20"/>
              </w:rPr>
              <w:t>July 1, 2030</w:t>
            </w:r>
          </w:p>
        </w:tc>
      </w:tr>
      <w:tr w:rsidR="00B529AC" w:rsidRPr="0099502C" w14:paraId="520CBC52"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5FC80275" w14:textId="1E583A0C" w:rsidR="00B529AC" w:rsidRPr="00665D73" w:rsidRDefault="00665D73" w:rsidP="00974EE9">
            <w:pPr>
              <w:spacing w:line="240" w:lineRule="auto"/>
              <w:rPr>
                <w:rFonts w:ascii="Calibri" w:eastAsia="Times New Roman" w:hAnsi="Calibri" w:cs="Calibri"/>
                <w:b/>
                <w:bCs/>
                <w:color w:val="000000"/>
                <w:sz w:val="20"/>
                <w:szCs w:val="20"/>
              </w:rPr>
            </w:pPr>
            <w:r w:rsidRPr="00665D73">
              <w:rPr>
                <w:rFonts w:ascii="Calibri" w:eastAsia="Times New Roman" w:hAnsi="Calibri" w:cs="Calibri"/>
                <w:b/>
                <w:bCs/>
                <w:color w:val="000000"/>
                <w:sz w:val="20"/>
                <w:szCs w:val="20"/>
              </w:rPr>
              <w:t>BASE RATE</w:t>
            </w:r>
          </w:p>
        </w:tc>
        <w:tc>
          <w:tcPr>
            <w:tcW w:w="1910" w:type="dxa"/>
            <w:tcBorders>
              <w:top w:val="nil"/>
              <w:left w:val="nil"/>
              <w:bottom w:val="nil"/>
              <w:right w:val="nil"/>
            </w:tcBorders>
            <w:noWrap/>
            <w:vAlign w:val="bottom"/>
            <w:hideMark/>
          </w:tcPr>
          <w:p w14:paraId="17132856" w14:textId="77777777" w:rsidR="00B529AC" w:rsidRPr="0099502C" w:rsidRDefault="00B529AC" w:rsidP="00974EE9">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hideMark/>
          </w:tcPr>
          <w:p w14:paraId="54FF18F3" w14:textId="77777777" w:rsidR="00B529AC" w:rsidRPr="0099502C" w:rsidRDefault="00B529AC" w:rsidP="00974EE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nil"/>
              <w:right w:val="nil"/>
            </w:tcBorders>
            <w:noWrap/>
            <w:vAlign w:val="bottom"/>
            <w:hideMark/>
          </w:tcPr>
          <w:p w14:paraId="596CF479" w14:textId="77777777" w:rsidR="00B529AC" w:rsidRPr="0099502C" w:rsidRDefault="00B529AC" w:rsidP="00974EE9">
            <w:pPr>
              <w:spacing w:line="240" w:lineRule="auto"/>
              <w:rPr>
                <w:rFonts w:ascii="Calibri" w:eastAsia="Times New Roman" w:hAnsi="Calibri" w:cs="Calibri"/>
                <w:color w:val="000000"/>
                <w:sz w:val="20"/>
                <w:szCs w:val="20"/>
              </w:rPr>
            </w:pPr>
          </w:p>
        </w:tc>
        <w:tc>
          <w:tcPr>
            <w:tcW w:w="1195" w:type="dxa"/>
            <w:tcBorders>
              <w:top w:val="nil"/>
              <w:left w:val="nil"/>
              <w:bottom w:val="nil"/>
              <w:right w:val="nil"/>
            </w:tcBorders>
            <w:noWrap/>
            <w:vAlign w:val="bottom"/>
            <w:hideMark/>
          </w:tcPr>
          <w:p w14:paraId="43EBA9C3" w14:textId="77777777" w:rsidR="00B529AC" w:rsidRPr="0099502C" w:rsidRDefault="00B529AC" w:rsidP="00974EE9">
            <w:pPr>
              <w:spacing w:line="240" w:lineRule="auto"/>
              <w:rPr>
                <w:rFonts w:ascii="Times New Roman" w:eastAsia="Times New Roman" w:hAnsi="Times New Roman" w:cs="Times New Roman"/>
                <w:sz w:val="20"/>
                <w:szCs w:val="20"/>
              </w:rPr>
            </w:pPr>
          </w:p>
        </w:tc>
        <w:tc>
          <w:tcPr>
            <w:tcW w:w="1195" w:type="dxa"/>
            <w:tcBorders>
              <w:top w:val="nil"/>
              <w:left w:val="nil"/>
              <w:bottom w:val="nil"/>
              <w:right w:val="nil"/>
            </w:tcBorders>
            <w:noWrap/>
            <w:vAlign w:val="bottom"/>
            <w:hideMark/>
          </w:tcPr>
          <w:p w14:paraId="42DC7595" w14:textId="77777777" w:rsidR="00B529AC" w:rsidRPr="0099502C" w:rsidRDefault="00B529AC" w:rsidP="00974EE9">
            <w:pPr>
              <w:spacing w:line="240" w:lineRule="auto"/>
              <w:rPr>
                <w:rFonts w:ascii="Times New Roman" w:eastAsia="Times New Roman" w:hAnsi="Times New Roman" w:cs="Times New Roman"/>
                <w:sz w:val="20"/>
                <w:szCs w:val="20"/>
              </w:rPr>
            </w:pPr>
          </w:p>
        </w:tc>
        <w:tc>
          <w:tcPr>
            <w:tcW w:w="1195" w:type="dxa"/>
            <w:tcBorders>
              <w:top w:val="nil"/>
              <w:left w:val="nil"/>
              <w:bottom w:val="nil"/>
              <w:right w:val="nil"/>
            </w:tcBorders>
            <w:noWrap/>
            <w:vAlign w:val="bottom"/>
            <w:hideMark/>
          </w:tcPr>
          <w:p w14:paraId="1E97A382" w14:textId="77777777" w:rsidR="00B529AC" w:rsidRPr="0099502C" w:rsidRDefault="00B529AC" w:rsidP="00974EE9">
            <w:pPr>
              <w:spacing w:line="240" w:lineRule="auto"/>
              <w:rPr>
                <w:rFonts w:ascii="Times New Roman" w:eastAsia="Times New Roman" w:hAnsi="Times New Roman" w:cs="Times New Roman"/>
                <w:sz w:val="20"/>
                <w:szCs w:val="20"/>
              </w:rPr>
            </w:pPr>
          </w:p>
        </w:tc>
        <w:tc>
          <w:tcPr>
            <w:tcW w:w="1195" w:type="dxa"/>
            <w:tcBorders>
              <w:top w:val="nil"/>
              <w:left w:val="nil"/>
              <w:bottom w:val="nil"/>
              <w:right w:val="single" w:sz="4" w:space="0" w:color="auto"/>
            </w:tcBorders>
            <w:noWrap/>
            <w:vAlign w:val="bottom"/>
            <w:hideMark/>
          </w:tcPr>
          <w:p w14:paraId="3A68658E" w14:textId="77777777" w:rsidR="00B529AC" w:rsidRPr="0099502C" w:rsidRDefault="00B529AC" w:rsidP="00974EE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r>
      <w:tr w:rsidR="0063625C" w:rsidRPr="0099502C" w14:paraId="1DA07C2B"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466F37B6" w14:textId="7777777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Single Family Residential</w:t>
            </w:r>
          </w:p>
        </w:tc>
        <w:tc>
          <w:tcPr>
            <w:tcW w:w="1910" w:type="dxa"/>
            <w:tcBorders>
              <w:top w:val="nil"/>
              <w:left w:val="nil"/>
              <w:bottom w:val="nil"/>
              <w:right w:val="nil"/>
            </w:tcBorders>
            <w:noWrap/>
            <w:vAlign w:val="bottom"/>
            <w:hideMark/>
          </w:tcPr>
          <w:p w14:paraId="33B913EA" w14:textId="7777777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dwelling</w:t>
            </w:r>
          </w:p>
        </w:tc>
        <w:tc>
          <w:tcPr>
            <w:tcW w:w="1195" w:type="dxa"/>
            <w:tcBorders>
              <w:top w:val="nil"/>
              <w:left w:val="single" w:sz="4" w:space="0" w:color="auto"/>
              <w:bottom w:val="nil"/>
              <w:right w:val="single" w:sz="4" w:space="0" w:color="auto"/>
            </w:tcBorders>
            <w:noWrap/>
            <w:vAlign w:val="bottom"/>
            <w:hideMark/>
          </w:tcPr>
          <w:p w14:paraId="5E3DC6D5" w14:textId="6E09F606" w:rsidR="0063625C" w:rsidRPr="0099502C"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$72.93</w:t>
            </w:r>
          </w:p>
        </w:tc>
        <w:tc>
          <w:tcPr>
            <w:tcW w:w="1195" w:type="dxa"/>
            <w:tcBorders>
              <w:top w:val="nil"/>
              <w:left w:val="nil"/>
              <w:bottom w:val="nil"/>
              <w:right w:val="nil"/>
            </w:tcBorders>
            <w:noWrap/>
            <w:vAlign w:val="bottom"/>
            <w:hideMark/>
          </w:tcPr>
          <w:p w14:paraId="0301B685" w14:textId="4A6E6D54"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$126.03</w:t>
            </w:r>
          </w:p>
        </w:tc>
        <w:tc>
          <w:tcPr>
            <w:tcW w:w="1195" w:type="dxa"/>
            <w:tcBorders>
              <w:top w:val="nil"/>
              <w:left w:val="nil"/>
              <w:bottom w:val="nil"/>
              <w:right w:val="nil"/>
            </w:tcBorders>
            <w:noWrap/>
            <w:vAlign w:val="bottom"/>
            <w:hideMark/>
          </w:tcPr>
          <w:p w14:paraId="73C3B753" w14:textId="0712F7FB"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$136.11</w:t>
            </w:r>
          </w:p>
        </w:tc>
        <w:tc>
          <w:tcPr>
            <w:tcW w:w="1195" w:type="dxa"/>
            <w:tcBorders>
              <w:top w:val="nil"/>
              <w:left w:val="nil"/>
              <w:bottom w:val="nil"/>
              <w:right w:val="nil"/>
            </w:tcBorders>
            <w:noWrap/>
            <w:vAlign w:val="bottom"/>
            <w:hideMark/>
          </w:tcPr>
          <w:p w14:paraId="365CCF09" w14:textId="4B44474D"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$147.00</w:t>
            </w:r>
          </w:p>
        </w:tc>
        <w:tc>
          <w:tcPr>
            <w:tcW w:w="1195" w:type="dxa"/>
            <w:tcBorders>
              <w:top w:val="nil"/>
              <w:left w:val="nil"/>
              <w:bottom w:val="nil"/>
              <w:right w:val="nil"/>
            </w:tcBorders>
            <w:noWrap/>
            <w:vAlign w:val="bottom"/>
            <w:hideMark/>
          </w:tcPr>
          <w:p w14:paraId="217F5B9F" w14:textId="09E388B5"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$158.76</w:t>
            </w:r>
          </w:p>
        </w:tc>
        <w:tc>
          <w:tcPr>
            <w:tcW w:w="1195" w:type="dxa"/>
            <w:tcBorders>
              <w:top w:val="nil"/>
              <w:left w:val="nil"/>
              <w:bottom w:val="nil"/>
              <w:right w:val="single" w:sz="4" w:space="0" w:color="auto"/>
            </w:tcBorders>
            <w:noWrap/>
            <w:vAlign w:val="bottom"/>
            <w:hideMark/>
          </w:tcPr>
          <w:p w14:paraId="2DEAA3F3" w14:textId="17E4A402"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$171.46</w:t>
            </w:r>
          </w:p>
        </w:tc>
      </w:tr>
      <w:tr w:rsidR="0063625C" w:rsidRPr="0099502C" w14:paraId="018E1141"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0CF627E7" w14:textId="2DFCC07E"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Multifamily Residential [1]</w:t>
            </w:r>
          </w:p>
        </w:tc>
        <w:tc>
          <w:tcPr>
            <w:tcW w:w="1910" w:type="dxa"/>
            <w:tcBorders>
              <w:top w:val="nil"/>
              <w:left w:val="nil"/>
              <w:bottom w:val="nil"/>
              <w:right w:val="nil"/>
            </w:tcBorders>
            <w:noWrap/>
            <w:vAlign w:val="bottom"/>
            <w:hideMark/>
          </w:tcPr>
          <w:p w14:paraId="5A657606" w14:textId="7777777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dwelling</w:t>
            </w:r>
          </w:p>
        </w:tc>
        <w:tc>
          <w:tcPr>
            <w:tcW w:w="1195" w:type="dxa"/>
            <w:tcBorders>
              <w:top w:val="nil"/>
              <w:left w:val="single" w:sz="4" w:space="0" w:color="auto"/>
              <w:bottom w:val="nil"/>
              <w:right w:val="single" w:sz="4" w:space="0" w:color="auto"/>
            </w:tcBorders>
            <w:noWrap/>
            <w:vAlign w:val="bottom"/>
            <w:hideMark/>
          </w:tcPr>
          <w:p w14:paraId="016DAB5C" w14:textId="47AE68D7" w:rsidR="0063625C" w:rsidRPr="0099502C"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$72.93</w:t>
            </w:r>
          </w:p>
        </w:tc>
        <w:tc>
          <w:tcPr>
            <w:tcW w:w="1195" w:type="dxa"/>
            <w:tcBorders>
              <w:top w:val="nil"/>
              <w:left w:val="nil"/>
              <w:bottom w:val="nil"/>
              <w:right w:val="nil"/>
            </w:tcBorders>
            <w:noWrap/>
            <w:vAlign w:val="bottom"/>
            <w:hideMark/>
          </w:tcPr>
          <w:p w14:paraId="6753A077" w14:textId="4D04B3A3"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$96.02</w:t>
            </w:r>
          </w:p>
        </w:tc>
        <w:tc>
          <w:tcPr>
            <w:tcW w:w="1195" w:type="dxa"/>
            <w:tcBorders>
              <w:top w:val="nil"/>
              <w:left w:val="nil"/>
              <w:bottom w:val="nil"/>
              <w:right w:val="nil"/>
            </w:tcBorders>
            <w:noWrap/>
            <w:vAlign w:val="bottom"/>
            <w:hideMark/>
          </w:tcPr>
          <w:p w14:paraId="0E3FF058" w14:textId="00E69F23"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$103.70</w:t>
            </w:r>
          </w:p>
        </w:tc>
        <w:tc>
          <w:tcPr>
            <w:tcW w:w="1195" w:type="dxa"/>
            <w:tcBorders>
              <w:top w:val="nil"/>
              <w:left w:val="nil"/>
              <w:bottom w:val="nil"/>
              <w:right w:val="nil"/>
            </w:tcBorders>
            <w:noWrap/>
            <w:vAlign w:val="bottom"/>
            <w:hideMark/>
          </w:tcPr>
          <w:p w14:paraId="45F40941" w14:textId="34512698"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$112.00</w:t>
            </w:r>
          </w:p>
        </w:tc>
        <w:tc>
          <w:tcPr>
            <w:tcW w:w="1195" w:type="dxa"/>
            <w:tcBorders>
              <w:top w:val="nil"/>
              <w:left w:val="nil"/>
              <w:bottom w:val="nil"/>
              <w:right w:val="nil"/>
            </w:tcBorders>
            <w:noWrap/>
            <w:vAlign w:val="bottom"/>
            <w:hideMark/>
          </w:tcPr>
          <w:p w14:paraId="3E13DFAD" w14:textId="180BAFCB"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$120.96</w:t>
            </w:r>
          </w:p>
        </w:tc>
        <w:tc>
          <w:tcPr>
            <w:tcW w:w="1195" w:type="dxa"/>
            <w:tcBorders>
              <w:top w:val="nil"/>
              <w:left w:val="nil"/>
              <w:bottom w:val="nil"/>
              <w:right w:val="single" w:sz="4" w:space="0" w:color="auto"/>
            </w:tcBorders>
            <w:noWrap/>
            <w:vAlign w:val="bottom"/>
            <w:hideMark/>
          </w:tcPr>
          <w:p w14:paraId="1B78BA41" w14:textId="72169DAF"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$130.63</w:t>
            </w:r>
          </w:p>
        </w:tc>
      </w:tr>
      <w:tr w:rsidR="0063625C" w:rsidRPr="0099502C" w14:paraId="3D4D4773"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11C22246" w14:textId="4FD1E221"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Low-Strength Commercial [2]</w:t>
            </w:r>
          </w:p>
        </w:tc>
        <w:tc>
          <w:tcPr>
            <w:tcW w:w="1910" w:type="dxa"/>
            <w:tcBorders>
              <w:top w:val="nil"/>
              <w:left w:val="nil"/>
              <w:bottom w:val="nil"/>
              <w:right w:val="nil"/>
            </w:tcBorders>
            <w:noWrap/>
            <w:vAlign w:val="bottom"/>
            <w:hideMark/>
          </w:tcPr>
          <w:p w14:paraId="5FA984D6" w14:textId="7777777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0559E26F" w14:textId="30FF8B5F" w:rsidR="0063625C" w:rsidRPr="0099502C"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$72.93</w:t>
            </w:r>
          </w:p>
        </w:tc>
        <w:tc>
          <w:tcPr>
            <w:tcW w:w="1195" w:type="dxa"/>
            <w:tcBorders>
              <w:top w:val="nil"/>
              <w:left w:val="nil"/>
              <w:bottom w:val="nil"/>
              <w:right w:val="nil"/>
            </w:tcBorders>
            <w:noWrap/>
            <w:vAlign w:val="bottom"/>
            <w:hideMark/>
          </w:tcPr>
          <w:p w14:paraId="645063E2" w14:textId="4E1FAA65"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$141.30</w:t>
            </w:r>
          </w:p>
        </w:tc>
        <w:tc>
          <w:tcPr>
            <w:tcW w:w="1195" w:type="dxa"/>
            <w:tcBorders>
              <w:top w:val="nil"/>
              <w:left w:val="nil"/>
              <w:bottom w:val="nil"/>
              <w:right w:val="nil"/>
            </w:tcBorders>
            <w:noWrap/>
            <w:vAlign w:val="bottom"/>
            <w:hideMark/>
          </w:tcPr>
          <w:p w14:paraId="7B14D1B4" w14:textId="2B98FBFB"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$152.60</w:t>
            </w:r>
          </w:p>
        </w:tc>
        <w:tc>
          <w:tcPr>
            <w:tcW w:w="1195" w:type="dxa"/>
            <w:tcBorders>
              <w:top w:val="nil"/>
              <w:left w:val="nil"/>
              <w:bottom w:val="nil"/>
              <w:right w:val="nil"/>
            </w:tcBorders>
            <w:noWrap/>
            <w:vAlign w:val="bottom"/>
            <w:hideMark/>
          </w:tcPr>
          <w:p w14:paraId="68BDE937" w14:textId="6A6DB1E0"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$164.81</w:t>
            </w:r>
          </w:p>
        </w:tc>
        <w:tc>
          <w:tcPr>
            <w:tcW w:w="1195" w:type="dxa"/>
            <w:tcBorders>
              <w:top w:val="nil"/>
              <w:left w:val="nil"/>
              <w:bottom w:val="nil"/>
              <w:right w:val="nil"/>
            </w:tcBorders>
            <w:noWrap/>
            <w:vAlign w:val="bottom"/>
            <w:hideMark/>
          </w:tcPr>
          <w:p w14:paraId="58A8C283" w14:textId="7F4106DB"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$178.00</w:t>
            </w:r>
          </w:p>
        </w:tc>
        <w:tc>
          <w:tcPr>
            <w:tcW w:w="1195" w:type="dxa"/>
            <w:tcBorders>
              <w:top w:val="nil"/>
              <w:left w:val="nil"/>
              <w:bottom w:val="nil"/>
              <w:right w:val="single" w:sz="4" w:space="0" w:color="auto"/>
            </w:tcBorders>
            <w:noWrap/>
            <w:vAlign w:val="bottom"/>
            <w:hideMark/>
          </w:tcPr>
          <w:p w14:paraId="5D3B0C21" w14:textId="2E4AC269"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$192.24</w:t>
            </w:r>
          </w:p>
        </w:tc>
      </w:tr>
      <w:tr w:rsidR="0063625C" w:rsidRPr="0099502C" w14:paraId="017DDBAB"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110EE431" w14:textId="67BDF2A3"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Medium-Strength Commercial [3]</w:t>
            </w:r>
          </w:p>
        </w:tc>
        <w:tc>
          <w:tcPr>
            <w:tcW w:w="1910" w:type="dxa"/>
            <w:tcBorders>
              <w:top w:val="nil"/>
              <w:left w:val="nil"/>
              <w:bottom w:val="nil"/>
              <w:right w:val="nil"/>
            </w:tcBorders>
            <w:noWrap/>
            <w:vAlign w:val="bottom"/>
            <w:hideMark/>
          </w:tcPr>
          <w:p w14:paraId="0354D850" w14:textId="7777777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68FB247D" w14:textId="7AAA87B3" w:rsidR="0063625C" w:rsidRPr="0099502C"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$219.56</w:t>
            </w:r>
          </w:p>
        </w:tc>
        <w:tc>
          <w:tcPr>
            <w:tcW w:w="1195" w:type="dxa"/>
            <w:tcBorders>
              <w:top w:val="nil"/>
              <w:left w:val="nil"/>
              <w:bottom w:val="nil"/>
              <w:right w:val="nil"/>
            </w:tcBorders>
            <w:noWrap/>
            <w:vAlign w:val="bottom"/>
            <w:hideMark/>
          </w:tcPr>
          <w:p w14:paraId="05B3CECB" w14:textId="4DE4AC68"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$360.08</w:t>
            </w:r>
          </w:p>
        </w:tc>
        <w:tc>
          <w:tcPr>
            <w:tcW w:w="1195" w:type="dxa"/>
            <w:tcBorders>
              <w:top w:val="nil"/>
              <w:left w:val="nil"/>
              <w:bottom w:val="nil"/>
              <w:right w:val="nil"/>
            </w:tcBorders>
            <w:noWrap/>
            <w:vAlign w:val="bottom"/>
            <w:hideMark/>
          </w:tcPr>
          <w:p w14:paraId="5E110422" w14:textId="7F0F26AF"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$388.88</w:t>
            </w:r>
          </w:p>
        </w:tc>
        <w:tc>
          <w:tcPr>
            <w:tcW w:w="1195" w:type="dxa"/>
            <w:tcBorders>
              <w:top w:val="nil"/>
              <w:left w:val="nil"/>
              <w:bottom w:val="nil"/>
              <w:right w:val="nil"/>
            </w:tcBorders>
            <w:noWrap/>
            <w:vAlign w:val="bottom"/>
            <w:hideMark/>
          </w:tcPr>
          <w:p w14:paraId="4DD863A4" w14:textId="18711C6B"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$419.99</w:t>
            </w:r>
          </w:p>
        </w:tc>
        <w:tc>
          <w:tcPr>
            <w:tcW w:w="1195" w:type="dxa"/>
            <w:tcBorders>
              <w:top w:val="nil"/>
              <w:left w:val="nil"/>
              <w:bottom w:val="nil"/>
              <w:right w:val="nil"/>
            </w:tcBorders>
            <w:noWrap/>
            <w:vAlign w:val="bottom"/>
            <w:hideMark/>
          </w:tcPr>
          <w:p w14:paraId="01737BE0" w14:textId="52F57894"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$453.59</w:t>
            </w:r>
          </w:p>
        </w:tc>
        <w:tc>
          <w:tcPr>
            <w:tcW w:w="1195" w:type="dxa"/>
            <w:tcBorders>
              <w:top w:val="nil"/>
              <w:left w:val="nil"/>
              <w:bottom w:val="nil"/>
              <w:right w:val="single" w:sz="4" w:space="0" w:color="auto"/>
            </w:tcBorders>
            <w:noWrap/>
            <w:vAlign w:val="bottom"/>
            <w:hideMark/>
          </w:tcPr>
          <w:p w14:paraId="4663E610" w14:textId="0F4EC292"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$489.88</w:t>
            </w:r>
          </w:p>
        </w:tc>
      </w:tr>
      <w:tr w:rsidR="0063625C" w:rsidRPr="0099502C" w14:paraId="537892D2"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242F75C4" w14:textId="6BA3018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High-Strength Commercial</w:t>
            </w:r>
            <w:r>
              <w:rPr>
                <w:rFonts w:ascii="Calibri" w:eastAsia="Times New Roman" w:hAnsi="Calibri" w:cs="Calibri"/>
                <w:color w:val="000000"/>
                <w:sz w:val="20"/>
                <w:szCs w:val="20"/>
              </w:rPr>
              <w:t xml:space="preserve"> [4]</w:t>
            </w:r>
          </w:p>
        </w:tc>
        <w:tc>
          <w:tcPr>
            <w:tcW w:w="1910" w:type="dxa"/>
            <w:tcBorders>
              <w:top w:val="nil"/>
              <w:left w:val="nil"/>
              <w:bottom w:val="nil"/>
              <w:right w:val="nil"/>
            </w:tcBorders>
            <w:noWrap/>
            <w:vAlign w:val="bottom"/>
            <w:hideMark/>
          </w:tcPr>
          <w:p w14:paraId="4BC5A284" w14:textId="77777777" w:rsidR="0063625C" w:rsidRPr="0099502C" w:rsidRDefault="0063625C" w:rsidP="0063625C">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77F87246" w14:textId="7EDB8517" w:rsidR="0063625C" w:rsidRPr="0099502C"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$394.34</w:t>
            </w:r>
          </w:p>
        </w:tc>
        <w:tc>
          <w:tcPr>
            <w:tcW w:w="1195" w:type="dxa"/>
            <w:tcBorders>
              <w:top w:val="nil"/>
              <w:left w:val="nil"/>
              <w:bottom w:val="nil"/>
              <w:right w:val="nil"/>
            </w:tcBorders>
            <w:noWrap/>
            <w:vAlign w:val="bottom"/>
            <w:hideMark/>
          </w:tcPr>
          <w:p w14:paraId="1144DCD8" w14:textId="468BA298"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$705.36</w:t>
            </w:r>
          </w:p>
        </w:tc>
        <w:tc>
          <w:tcPr>
            <w:tcW w:w="1195" w:type="dxa"/>
            <w:tcBorders>
              <w:top w:val="nil"/>
              <w:left w:val="nil"/>
              <w:bottom w:val="nil"/>
              <w:right w:val="nil"/>
            </w:tcBorders>
            <w:noWrap/>
            <w:vAlign w:val="bottom"/>
            <w:hideMark/>
          </w:tcPr>
          <w:p w14:paraId="19D91639" w14:textId="19705CA2"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$761.78</w:t>
            </w:r>
          </w:p>
        </w:tc>
        <w:tc>
          <w:tcPr>
            <w:tcW w:w="1195" w:type="dxa"/>
            <w:tcBorders>
              <w:top w:val="nil"/>
              <w:left w:val="nil"/>
              <w:bottom w:val="nil"/>
              <w:right w:val="nil"/>
            </w:tcBorders>
            <w:noWrap/>
            <w:vAlign w:val="bottom"/>
            <w:hideMark/>
          </w:tcPr>
          <w:p w14:paraId="383654AF" w14:textId="064CB03E"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$822.73</w:t>
            </w:r>
          </w:p>
        </w:tc>
        <w:tc>
          <w:tcPr>
            <w:tcW w:w="1195" w:type="dxa"/>
            <w:tcBorders>
              <w:top w:val="nil"/>
              <w:left w:val="nil"/>
              <w:bottom w:val="nil"/>
              <w:right w:val="nil"/>
            </w:tcBorders>
            <w:noWrap/>
            <w:vAlign w:val="bottom"/>
            <w:hideMark/>
          </w:tcPr>
          <w:p w14:paraId="175B9E76" w14:textId="16294492"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$888.54</w:t>
            </w:r>
          </w:p>
        </w:tc>
        <w:tc>
          <w:tcPr>
            <w:tcW w:w="1195" w:type="dxa"/>
            <w:tcBorders>
              <w:top w:val="nil"/>
              <w:left w:val="nil"/>
              <w:bottom w:val="nil"/>
              <w:right w:val="single" w:sz="4" w:space="0" w:color="auto"/>
            </w:tcBorders>
            <w:noWrap/>
            <w:vAlign w:val="bottom"/>
            <w:hideMark/>
          </w:tcPr>
          <w:p w14:paraId="30DAC306" w14:textId="349E6678" w:rsidR="0063625C" w:rsidRPr="00C2645E" w:rsidRDefault="0063625C" w:rsidP="0063625C">
            <w:pPr>
              <w:spacing w:line="240" w:lineRule="auto"/>
              <w:jc w:val="center"/>
              <w:rPr>
                <w:rFonts w:ascii="Calibri" w:eastAsia="Times New Roman" w:hAnsi="Calibri" w:cs="Calibri"/>
                <w:color w:val="000000"/>
                <w:sz w:val="20"/>
                <w:szCs w:val="20"/>
              </w:rPr>
            </w:pPr>
            <w:r>
              <w:rPr>
                <w:rFonts w:ascii="Calibri" w:hAnsi="Calibri" w:cs="Calibri"/>
                <w:color w:val="000000"/>
              </w:rPr>
              <w:t>$959.63</w:t>
            </w:r>
          </w:p>
        </w:tc>
      </w:tr>
      <w:tr w:rsidR="0063625C" w:rsidRPr="0099502C" w14:paraId="0437854D" w14:textId="77777777" w:rsidTr="0099502C">
        <w:trPr>
          <w:trHeight w:val="115"/>
          <w:jc w:val="center"/>
        </w:trPr>
        <w:tc>
          <w:tcPr>
            <w:tcW w:w="4500" w:type="dxa"/>
            <w:tcBorders>
              <w:top w:val="nil"/>
              <w:left w:val="single" w:sz="4" w:space="0" w:color="auto"/>
              <w:bottom w:val="nil"/>
              <w:right w:val="single" w:sz="4" w:space="0" w:color="auto"/>
            </w:tcBorders>
            <w:noWrap/>
            <w:vAlign w:val="bottom"/>
          </w:tcPr>
          <w:p w14:paraId="3F797C57" w14:textId="77777777" w:rsidR="0063625C" w:rsidRPr="0099502C" w:rsidRDefault="0063625C" w:rsidP="0063625C">
            <w:pPr>
              <w:spacing w:line="240" w:lineRule="auto"/>
              <w:rPr>
                <w:rFonts w:ascii="Calibri" w:eastAsia="Times New Roman" w:hAnsi="Calibri" w:cs="Calibri"/>
                <w:color w:val="000000"/>
                <w:sz w:val="20"/>
                <w:szCs w:val="20"/>
              </w:rPr>
            </w:pPr>
          </w:p>
        </w:tc>
        <w:tc>
          <w:tcPr>
            <w:tcW w:w="1910" w:type="dxa"/>
            <w:tcBorders>
              <w:top w:val="nil"/>
              <w:left w:val="nil"/>
              <w:bottom w:val="nil"/>
              <w:right w:val="nil"/>
            </w:tcBorders>
            <w:noWrap/>
            <w:vAlign w:val="bottom"/>
          </w:tcPr>
          <w:p w14:paraId="32A3F6B7" w14:textId="77777777" w:rsidR="0063625C" w:rsidRPr="0099502C" w:rsidRDefault="0063625C" w:rsidP="0063625C">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tcPr>
          <w:p w14:paraId="573C8D8A" w14:textId="77777777" w:rsidR="0063625C" w:rsidRPr="0099502C"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490ED6C7"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59525C7E"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47B34390"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4333B378"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single" w:sz="4" w:space="0" w:color="auto"/>
            </w:tcBorders>
            <w:noWrap/>
            <w:vAlign w:val="bottom"/>
          </w:tcPr>
          <w:p w14:paraId="3178D95D" w14:textId="77777777" w:rsidR="0063625C" w:rsidRPr="00C2645E" w:rsidRDefault="0063625C" w:rsidP="0063625C">
            <w:pPr>
              <w:spacing w:line="240" w:lineRule="auto"/>
              <w:jc w:val="center"/>
              <w:rPr>
                <w:rFonts w:ascii="Calibri" w:eastAsia="Times New Roman" w:hAnsi="Calibri" w:cs="Calibri"/>
                <w:color w:val="000000"/>
                <w:sz w:val="20"/>
                <w:szCs w:val="20"/>
              </w:rPr>
            </w:pPr>
          </w:p>
        </w:tc>
      </w:tr>
      <w:tr w:rsidR="0063625C" w:rsidRPr="0099502C" w14:paraId="6F100497" w14:textId="77777777" w:rsidTr="0099502C">
        <w:trPr>
          <w:trHeight w:val="115"/>
          <w:jc w:val="center"/>
        </w:trPr>
        <w:tc>
          <w:tcPr>
            <w:tcW w:w="4500" w:type="dxa"/>
            <w:tcBorders>
              <w:top w:val="nil"/>
              <w:left w:val="single" w:sz="4" w:space="0" w:color="auto"/>
              <w:bottom w:val="nil"/>
              <w:right w:val="single" w:sz="4" w:space="0" w:color="auto"/>
            </w:tcBorders>
            <w:noWrap/>
            <w:vAlign w:val="bottom"/>
          </w:tcPr>
          <w:p w14:paraId="42683A01" w14:textId="4291AD04" w:rsidR="0063625C" w:rsidRPr="0099502C" w:rsidRDefault="0063625C" w:rsidP="0063625C">
            <w:pPr>
              <w:spacing w:line="240" w:lineRule="auto"/>
              <w:rPr>
                <w:rFonts w:ascii="Calibri" w:eastAsia="Times New Roman" w:hAnsi="Calibri" w:cs="Calibri"/>
                <w:b/>
                <w:bCs/>
                <w:color w:val="000000"/>
                <w:sz w:val="20"/>
                <w:szCs w:val="20"/>
              </w:rPr>
            </w:pPr>
            <w:r w:rsidRPr="0099502C">
              <w:rPr>
                <w:rFonts w:ascii="Calibri" w:eastAsia="Times New Roman" w:hAnsi="Calibri" w:cs="Calibri"/>
                <w:b/>
                <w:bCs/>
                <w:color w:val="000000"/>
                <w:sz w:val="20"/>
                <w:szCs w:val="20"/>
              </w:rPr>
              <w:t>IN ADDITION TO THE BASE RATES ABOVE</w:t>
            </w:r>
          </w:p>
        </w:tc>
        <w:tc>
          <w:tcPr>
            <w:tcW w:w="1910" w:type="dxa"/>
            <w:tcBorders>
              <w:top w:val="nil"/>
              <w:left w:val="nil"/>
              <w:bottom w:val="nil"/>
              <w:right w:val="nil"/>
            </w:tcBorders>
            <w:noWrap/>
            <w:vAlign w:val="bottom"/>
          </w:tcPr>
          <w:p w14:paraId="33860697" w14:textId="77777777" w:rsidR="0063625C" w:rsidRPr="0099502C" w:rsidRDefault="0063625C" w:rsidP="0063625C">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tcPr>
          <w:p w14:paraId="37B79A9C" w14:textId="77777777" w:rsidR="0063625C" w:rsidRPr="0099502C"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19B31EA7"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07ABA731"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5F39B0F4"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nil"/>
            </w:tcBorders>
            <w:noWrap/>
            <w:vAlign w:val="bottom"/>
          </w:tcPr>
          <w:p w14:paraId="43467CA6" w14:textId="77777777" w:rsidR="0063625C" w:rsidRPr="00C2645E" w:rsidRDefault="0063625C" w:rsidP="0063625C">
            <w:pPr>
              <w:spacing w:line="240" w:lineRule="auto"/>
              <w:jc w:val="center"/>
              <w:rPr>
                <w:rFonts w:ascii="Calibri" w:eastAsia="Times New Roman" w:hAnsi="Calibri" w:cs="Calibri"/>
                <w:color w:val="000000"/>
                <w:sz w:val="20"/>
                <w:szCs w:val="20"/>
              </w:rPr>
            </w:pPr>
          </w:p>
        </w:tc>
        <w:tc>
          <w:tcPr>
            <w:tcW w:w="1195" w:type="dxa"/>
            <w:tcBorders>
              <w:top w:val="nil"/>
              <w:left w:val="nil"/>
              <w:bottom w:val="nil"/>
              <w:right w:val="single" w:sz="4" w:space="0" w:color="auto"/>
            </w:tcBorders>
            <w:noWrap/>
            <w:vAlign w:val="bottom"/>
          </w:tcPr>
          <w:p w14:paraId="0228B763" w14:textId="77777777" w:rsidR="0063625C" w:rsidRPr="00C2645E" w:rsidRDefault="0063625C" w:rsidP="0063625C">
            <w:pPr>
              <w:spacing w:line="240" w:lineRule="auto"/>
              <w:jc w:val="center"/>
              <w:rPr>
                <w:rFonts w:ascii="Calibri" w:eastAsia="Times New Roman" w:hAnsi="Calibri" w:cs="Calibri"/>
                <w:color w:val="000000"/>
                <w:sz w:val="20"/>
                <w:szCs w:val="20"/>
              </w:rPr>
            </w:pPr>
          </w:p>
        </w:tc>
      </w:tr>
      <w:tr w:rsidR="00F43942" w:rsidRPr="0099502C" w14:paraId="3B2F82B2"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0D55A6ED"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Convalescent/Group Home/Hospital/Detention</w:t>
            </w:r>
          </w:p>
        </w:tc>
        <w:tc>
          <w:tcPr>
            <w:tcW w:w="1910" w:type="dxa"/>
            <w:tcBorders>
              <w:top w:val="nil"/>
              <w:left w:val="nil"/>
              <w:bottom w:val="nil"/>
              <w:right w:val="nil"/>
            </w:tcBorders>
            <w:noWrap/>
            <w:vAlign w:val="bottom"/>
            <w:hideMark/>
          </w:tcPr>
          <w:p w14:paraId="29F18B58"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bed</w:t>
            </w:r>
          </w:p>
        </w:tc>
        <w:tc>
          <w:tcPr>
            <w:tcW w:w="1195" w:type="dxa"/>
            <w:tcBorders>
              <w:top w:val="nil"/>
              <w:left w:val="single" w:sz="4" w:space="0" w:color="auto"/>
              <w:bottom w:val="nil"/>
              <w:right w:val="single" w:sz="4" w:space="0" w:color="auto"/>
            </w:tcBorders>
            <w:noWrap/>
            <w:vAlign w:val="bottom"/>
            <w:hideMark/>
          </w:tcPr>
          <w:p w14:paraId="327B801E" w14:textId="2E063884"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$36.33</w:t>
            </w:r>
          </w:p>
        </w:tc>
        <w:tc>
          <w:tcPr>
            <w:tcW w:w="1195" w:type="dxa"/>
            <w:tcBorders>
              <w:top w:val="nil"/>
              <w:left w:val="nil"/>
              <w:bottom w:val="nil"/>
              <w:right w:val="nil"/>
            </w:tcBorders>
            <w:noWrap/>
            <w:vAlign w:val="bottom"/>
            <w:hideMark/>
          </w:tcPr>
          <w:p w14:paraId="46EECDDF" w14:textId="4F429CA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$45.01</w:t>
            </w:r>
          </w:p>
        </w:tc>
        <w:tc>
          <w:tcPr>
            <w:tcW w:w="1195" w:type="dxa"/>
            <w:tcBorders>
              <w:top w:val="nil"/>
              <w:left w:val="nil"/>
              <w:bottom w:val="nil"/>
              <w:right w:val="nil"/>
            </w:tcBorders>
            <w:noWrap/>
            <w:vAlign w:val="bottom"/>
            <w:hideMark/>
          </w:tcPr>
          <w:p w14:paraId="525CCF15" w14:textId="4996F48C"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$48.61</w:t>
            </w:r>
          </w:p>
        </w:tc>
        <w:tc>
          <w:tcPr>
            <w:tcW w:w="1195" w:type="dxa"/>
            <w:tcBorders>
              <w:top w:val="nil"/>
              <w:left w:val="nil"/>
              <w:bottom w:val="nil"/>
              <w:right w:val="nil"/>
            </w:tcBorders>
            <w:noWrap/>
            <w:vAlign w:val="bottom"/>
            <w:hideMark/>
          </w:tcPr>
          <w:p w14:paraId="4D81481F" w14:textId="40E9A45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$52.50</w:t>
            </w:r>
          </w:p>
        </w:tc>
        <w:tc>
          <w:tcPr>
            <w:tcW w:w="1195" w:type="dxa"/>
            <w:tcBorders>
              <w:top w:val="nil"/>
              <w:left w:val="nil"/>
              <w:bottom w:val="nil"/>
              <w:right w:val="nil"/>
            </w:tcBorders>
            <w:noWrap/>
            <w:vAlign w:val="bottom"/>
            <w:hideMark/>
          </w:tcPr>
          <w:p w14:paraId="73B8B1E3" w14:textId="0D5DF323"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$56.70</w:t>
            </w:r>
          </w:p>
        </w:tc>
        <w:tc>
          <w:tcPr>
            <w:tcW w:w="1195" w:type="dxa"/>
            <w:tcBorders>
              <w:top w:val="nil"/>
              <w:left w:val="nil"/>
              <w:bottom w:val="nil"/>
              <w:right w:val="single" w:sz="4" w:space="0" w:color="auto"/>
            </w:tcBorders>
            <w:noWrap/>
            <w:vAlign w:val="bottom"/>
            <w:hideMark/>
          </w:tcPr>
          <w:p w14:paraId="0F8D4F7F" w14:textId="42F7BB3D"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$61.24</w:t>
            </w:r>
          </w:p>
        </w:tc>
      </w:tr>
      <w:tr w:rsidR="00F43942" w:rsidRPr="0099502C" w14:paraId="1B0FDDE1"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5C9629D7"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Hotel/Motel w/o kitchen</w:t>
            </w:r>
          </w:p>
        </w:tc>
        <w:tc>
          <w:tcPr>
            <w:tcW w:w="1910" w:type="dxa"/>
            <w:tcBorders>
              <w:top w:val="nil"/>
              <w:left w:val="nil"/>
              <w:bottom w:val="nil"/>
              <w:right w:val="nil"/>
            </w:tcBorders>
            <w:noWrap/>
            <w:vAlign w:val="bottom"/>
            <w:hideMark/>
          </w:tcPr>
          <w:p w14:paraId="07D00303" w14:textId="10133420"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xml:space="preserve">per </w:t>
            </w:r>
            <w:r>
              <w:rPr>
                <w:rFonts w:ascii="Calibri" w:eastAsia="Times New Roman" w:hAnsi="Calibri" w:cs="Calibri"/>
                <w:color w:val="000000"/>
                <w:sz w:val="20"/>
                <w:szCs w:val="20"/>
              </w:rPr>
              <w:t>room</w:t>
            </w:r>
          </w:p>
        </w:tc>
        <w:tc>
          <w:tcPr>
            <w:tcW w:w="1195" w:type="dxa"/>
            <w:tcBorders>
              <w:top w:val="nil"/>
              <w:left w:val="single" w:sz="4" w:space="0" w:color="auto"/>
              <w:bottom w:val="nil"/>
              <w:right w:val="single" w:sz="4" w:space="0" w:color="auto"/>
            </w:tcBorders>
            <w:noWrap/>
            <w:vAlign w:val="bottom"/>
            <w:hideMark/>
          </w:tcPr>
          <w:p w14:paraId="52103EC3" w14:textId="360C76A1"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$7.97</w:t>
            </w:r>
          </w:p>
        </w:tc>
        <w:tc>
          <w:tcPr>
            <w:tcW w:w="1195" w:type="dxa"/>
            <w:tcBorders>
              <w:top w:val="nil"/>
              <w:left w:val="nil"/>
              <w:bottom w:val="nil"/>
              <w:right w:val="nil"/>
            </w:tcBorders>
            <w:noWrap/>
            <w:vAlign w:val="bottom"/>
            <w:hideMark/>
          </w:tcPr>
          <w:p w14:paraId="5444B347" w14:textId="1DBC6C08"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$23.55</w:t>
            </w:r>
          </w:p>
        </w:tc>
        <w:tc>
          <w:tcPr>
            <w:tcW w:w="1195" w:type="dxa"/>
            <w:tcBorders>
              <w:top w:val="nil"/>
              <w:left w:val="nil"/>
              <w:bottom w:val="nil"/>
              <w:right w:val="nil"/>
            </w:tcBorders>
            <w:noWrap/>
            <w:vAlign w:val="bottom"/>
            <w:hideMark/>
          </w:tcPr>
          <w:p w14:paraId="6A9E8EF8" w14:textId="0A4BE08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$25.43</w:t>
            </w:r>
          </w:p>
        </w:tc>
        <w:tc>
          <w:tcPr>
            <w:tcW w:w="1195" w:type="dxa"/>
            <w:tcBorders>
              <w:top w:val="nil"/>
              <w:left w:val="nil"/>
              <w:bottom w:val="nil"/>
              <w:right w:val="nil"/>
            </w:tcBorders>
            <w:noWrap/>
            <w:vAlign w:val="bottom"/>
            <w:hideMark/>
          </w:tcPr>
          <w:p w14:paraId="5FDFBAAD" w14:textId="7532517C"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$27.47</w:t>
            </w:r>
          </w:p>
        </w:tc>
        <w:tc>
          <w:tcPr>
            <w:tcW w:w="1195" w:type="dxa"/>
            <w:tcBorders>
              <w:top w:val="nil"/>
              <w:left w:val="nil"/>
              <w:bottom w:val="nil"/>
              <w:right w:val="nil"/>
            </w:tcBorders>
            <w:noWrap/>
            <w:vAlign w:val="bottom"/>
            <w:hideMark/>
          </w:tcPr>
          <w:p w14:paraId="25095EFC" w14:textId="3CDCDB8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$29.67</w:t>
            </w:r>
          </w:p>
        </w:tc>
        <w:tc>
          <w:tcPr>
            <w:tcW w:w="1195" w:type="dxa"/>
            <w:tcBorders>
              <w:top w:val="nil"/>
              <w:left w:val="nil"/>
              <w:bottom w:val="nil"/>
              <w:right w:val="single" w:sz="4" w:space="0" w:color="auto"/>
            </w:tcBorders>
            <w:noWrap/>
            <w:vAlign w:val="bottom"/>
            <w:hideMark/>
          </w:tcPr>
          <w:p w14:paraId="738D9EBE" w14:textId="0805E450"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$32.04</w:t>
            </w:r>
          </w:p>
        </w:tc>
      </w:tr>
      <w:tr w:rsidR="00F43942" w:rsidRPr="0099502C" w14:paraId="69B971FD"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3A6E1141"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Hotel/Motel with kitchen</w:t>
            </w:r>
          </w:p>
        </w:tc>
        <w:tc>
          <w:tcPr>
            <w:tcW w:w="1910" w:type="dxa"/>
            <w:tcBorders>
              <w:top w:val="nil"/>
              <w:left w:val="nil"/>
              <w:bottom w:val="nil"/>
              <w:right w:val="nil"/>
            </w:tcBorders>
            <w:noWrap/>
            <w:vAlign w:val="bottom"/>
            <w:hideMark/>
          </w:tcPr>
          <w:p w14:paraId="2B98ADFA" w14:textId="2CDA9BED"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xml:space="preserve">per </w:t>
            </w:r>
            <w:r>
              <w:rPr>
                <w:rFonts w:ascii="Calibri" w:eastAsia="Times New Roman" w:hAnsi="Calibri" w:cs="Calibri"/>
                <w:color w:val="000000"/>
                <w:sz w:val="20"/>
                <w:szCs w:val="20"/>
              </w:rPr>
              <w:t>room</w:t>
            </w:r>
          </w:p>
        </w:tc>
        <w:tc>
          <w:tcPr>
            <w:tcW w:w="1195" w:type="dxa"/>
            <w:tcBorders>
              <w:top w:val="nil"/>
              <w:left w:val="single" w:sz="4" w:space="0" w:color="auto"/>
              <w:bottom w:val="nil"/>
              <w:right w:val="single" w:sz="4" w:space="0" w:color="auto"/>
            </w:tcBorders>
            <w:noWrap/>
            <w:vAlign w:val="bottom"/>
            <w:hideMark/>
          </w:tcPr>
          <w:p w14:paraId="1B570E9D" w14:textId="5F33338B"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$12.09</w:t>
            </w:r>
          </w:p>
        </w:tc>
        <w:tc>
          <w:tcPr>
            <w:tcW w:w="1195" w:type="dxa"/>
            <w:tcBorders>
              <w:top w:val="nil"/>
              <w:left w:val="nil"/>
              <w:bottom w:val="nil"/>
              <w:right w:val="nil"/>
            </w:tcBorders>
            <w:noWrap/>
            <w:vAlign w:val="bottom"/>
            <w:hideMark/>
          </w:tcPr>
          <w:p w14:paraId="75D858C0" w14:textId="137642B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$45.01</w:t>
            </w:r>
          </w:p>
        </w:tc>
        <w:tc>
          <w:tcPr>
            <w:tcW w:w="1195" w:type="dxa"/>
            <w:tcBorders>
              <w:top w:val="nil"/>
              <w:left w:val="nil"/>
              <w:bottom w:val="nil"/>
              <w:right w:val="nil"/>
            </w:tcBorders>
            <w:noWrap/>
            <w:vAlign w:val="bottom"/>
            <w:hideMark/>
          </w:tcPr>
          <w:p w14:paraId="07D1B50A" w14:textId="3348869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$48.61</w:t>
            </w:r>
          </w:p>
        </w:tc>
        <w:tc>
          <w:tcPr>
            <w:tcW w:w="1195" w:type="dxa"/>
            <w:tcBorders>
              <w:top w:val="nil"/>
              <w:left w:val="nil"/>
              <w:bottom w:val="nil"/>
              <w:right w:val="nil"/>
            </w:tcBorders>
            <w:noWrap/>
            <w:vAlign w:val="bottom"/>
            <w:hideMark/>
          </w:tcPr>
          <w:p w14:paraId="131AFAB5" w14:textId="6EA4FC9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$52.50</w:t>
            </w:r>
          </w:p>
        </w:tc>
        <w:tc>
          <w:tcPr>
            <w:tcW w:w="1195" w:type="dxa"/>
            <w:tcBorders>
              <w:top w:val="nil"/>
              <w:left w:val="nil"/>
              <w:bottom w:val="nil"/>
              <w:right w:val="nil"/>
            </w:tcBorders>
            <w:noWrap/>
            <w:vAlign w:val="bottom"/>
            <w:hideMark/>
          </w:tcPr>
          <w:p w14:paraId="0D109C77" w14:textId="52FAA378"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$56.70</w:t>
            </w:r>
          </w:p>
        </w:tc>
        <w:tc>
          <w:tcPr>
            <w:tcW w:w="1195" w:type="dxa"/>
            <w:tcBorders>
              <w:top w:val="nil"/>
              <w:left w:val="nil"/>
              <w:bottom w:val="nil"/>
              <w:right w:val="single" w:sz="4" w:space="0" w:color="auto"/>
            </w:tcBorders>
            <w:noWrap/>
            <w:vAlign w:val="bottom"/>
            <w:hideMark/>
          </w:tcPr>
          <w:p w14:paraId="514F493C" w14:textId="59C490D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$61.24</w:t>
            </w:r>
          </w:p>
        </w:tc>
      </w:tr>
      <w:tr w:rsidR="00F43942" w:rsidRPr="0099502C" w14:paraId="568B1971"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42C382B2"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Hotel/Motel (permanently occupied)</w:t>
            </w:r>
          </w:p>
        </w:tc>
        <w:tc>
          <w:tcPr>
            <w:tcW w:w="1910" w:type="dxa"/>
            <w:tcBorders>
              <w:top w:val="nil"/>
              <w:left w:val="nil"/>
              <w:bottom w:val="nil"/>
              <w:right w:val="nil"/>
            </w:tcBorders>
            <w:noWrap/>
            <w:vAlign w:val="bottom"/>
            <w:hideMark/>
          </w:tcPr>
          <w:p w14:paraId="6179AC92" w14:textId="594BC58D"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xml:space="preserve">per </w:t>
            </w:r>
            <w:r>
              <w:rPr>
                <w:rFonts w:ascii="Calibri" w:eastAsia="Times New Roman" w:hAnsi="Calibri" w:cs="Calibri"/>
                <w:color w:val="000000"/>
                <w:sz w:val="20"/>
                <w:szCs w:val="20"/>
              </w:rPr>
              <w:t>room</w:t>
            </w:r>
          </w:p>
        </w:tc>
        <w:tc>
          <w:tcPr>
            <w:tcW w:w="1195" w:type="dxa"/>
            <w:tcBorders>
              <w:top w:val="nil"/>
              <w:left w:val="single" w:sz="4" w:space="0" w:color="auto"/>
              <w:bottom w:val="nil"/>
              <w:right w:val="single" w:sz="4" w:space="0" w:color="auto"/>
            </w:tcBorders>
            <w:noWrap/>
            <w:vAlign w:val="bottom"/>
            <w:hideMark/>
          </w:tcPr>
          <w:p w14:paraId="13DE48F0" w14:textId="24119282"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$36.33</w:t>
            </w:r>
          </w:p>
        </w:tc>
        <w:tc>
          <w:tcPr>
            <w:tcW w:w="1195" w:type="dxa"/>
            <w:tcBorders>
              <w:top w:val="nil"/>
              <w:left w:val="nil"/>
              <w:bottom w:val="nil"/>
              <w:right w:val="nil"/>
            </w:tcBorders>
            <w:noWrap/>
            <w:vAlign w:val="bottom"/>
            <w:hideMark/>
          </w:tcPr>
          <w:p w14:paraId="51A0E83E" w14:textId="7792486B"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$96.02</w:t>
            </w:r>
          </w:p>
        </w:tc>
        <w:tc>
          <w:tcPr>
            <w:tcW w:w="1195" w:type="dxa"/>
            <w:tcBorders>
              <w:top w:val="nil"/>
              <w:left w:val="nil"/>
              <w:bottom w:val="nil"/>
              <w:right w:val="nil"/>
            </w:tcBorders>
            <w:noWrap/>
            <w:vAlign w:val="bottom"/>
            <w:hideMark/>
          </w:tcPr>
          <w:p w14:paraId="24FA7030" w14:textId="5C2580F6"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$103.70</w:t>
            </w:r>
          </w:p>
        </w:tc>
        <w:tc>
          <w:tcPr>
            <w:tcW w:w="1195" w:type="dxa"/>
            <w:tcBorders>
              <w:top w:val="nil"/>
              <w:left w:val="nil"/>
              <w:bottom w:val="nil"/>
              <w:right w:val="nil"/>
            </w:tcBorders>
            <w:noWrap/>
            <w:vAlign w:val="bottom"/>
            <w:hideMark/>
          </w:tcPr>
          <w:p w14:paraId="36AE96DD" w14:textId="65B2E443"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$112.00</w:t>
            </w:r>
          </w:p>
        </w:tc>
        <w:tc>
          <w:tcPr>
            <w:tcW w:w="1195" w:type="dxa"/>
            <w:tcBorders>
              <w:top w:val="nil"/>
              <w:left w:val="nil"/>
              <w:bottom w:val="nil"/>
              <w:right w:val="nil"/>
            </w:tcBorders>
            <w:noWrap/>
            <w:vAlign w:val="bottom"/>
            <w:hideMark/>
          </w:tcPr>
          <w:p w14:paraId="62DE6351" w14:textId="61785DB3"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$120.96</w:t>
            </w:r>
          </w:p>
        </w:tc>
        <w:tc>
          <w:tcPr>
            <w:tcW w:w="1195" w:type="dxa"/>
            <w:tcBorders>
              <w:top w:val="nil"/>
              <w:left w:val="nil"/>
              <w:bottom w:val="nil"/>
              <w:right w:val="single" w:sz="4" w:space="0" w:color="auto"/>
            </w:tcBorders>
            <w:noWrap/>
            <w:vAlign w:val="bottom"/>
            <w:hideMark/>
          </w:tcPr>
          <w:p w14:paraId="0894FBC3" w14:textId="240A2EA8"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$130.63</w:t>
            </w:r>
          </w:p>
        </w:tc>
      </w:tr>
      <w:tr w:rsidR="00F43942" w:rsidRPr="0099502C" w14:paraId="31B3B0E8"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2DC67535"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Laundromat</w:t>
            </w:r>
          </w:p>
        </w:tc>
        <w:tc>
          <w:tcPr>
            <w:tcW w:w="1910" w:type="dxa"/>
            <w:tcBorders>
              <w:top w:val="nil"/>
              <w:left w:val="nil"/>
              <w:bottom w:val="nil"/>
              <w:right w:val="nil"/>
            </w:tcBorders>
            <w:noWrap/>
            <w:vAlign w:val="bottom"/>
            <w:hideMark/>
          </w:tcPr>
          <w:p w14:paraId="318B371D"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machine</w:t>
            </w:r>
          </w:p>
        </w:tc>
        <w:tc>
          <w:tcPr>
            <w:tcW w:w="1195" w:type="dxa"/>
            <w:tcBorders>
              <w:top w:val="nil"/>
              <w:left w:val="single" w:sz="4" w:space="0" w:color="auto"/>
              <w:bottom w:val="nil"/>
              <w:right w:val="single" w:sz="4" w:space="0" w:color="auto"/>
            </w:tcBorders>
            <w:noWrap/>
            <w:vAlign w:val="bottom"/>
            <w:hideMark/>
          </w:tcPr>
          <w:p w14:paraId="44CE2A9A" w14:textId="3DA2F686"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$26.09</w:t>
            </w:r>
          </w:p>
        </w:tc>
        <w:tc>
          <w:tcPr>
            <w:tcW w:w="1195" w:type="dxa"/>
            <w:tcBorders>
              <w:top w:val="nil"/>
              <w:left w:val="nil"/>
              <w:bottom w:val="nil"/>
              <w:right w:val="nil"/>
            </w:tcBorders>
            <w:noWrap/>
            <w:vAlign w:val="bottom"/>
            <w:hideMark/>
          </w:tcPr>
          <w:p w14:paraId="34453255" w14:textId="15029E43"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$70.65</w:t>
            </w:r>
          </w:p>
        </w:tc>
        <w:tc>
          <w:tcPr>
            <w:tcW w:w="1195" w:type="dxa"/>
            <w:tcBorders>
              <w:top w:val="nil"/>
              <w:left w:val="nil"/>
              <w:bottom w:val="nil"/>
              <w:right w:val="nil"/>
            </w:tcBorders>
            <w:noWrap/>
            <w:vAlign w:val="bottom"/>
            <w:hideMark/>
          </w:tcPr>
          <w:p w14:paraId="5DA8BF4B" w14:textId="24CE9C77"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$76.30</w:t>
            </w:r>
          </w:p>
        </w:tc>
        <w:tc>
          <w:tcPr>
            <w:tcW w:w="1195" w:type="dxa"/>
            <w:tcBorders>
              <w:top w:val="nil"/>
              <w:left w:val="nil"/>
              <w:bottom w:val="nil"/>
              <w:right w:val="nil"/>
            </w:tcBorders>
            <w:noWrap/>
            <w:vAlign w:val="bottom"/>
            <w:hideMark/>
          </w:tcPr>
          <w:p w14:paraId="2DBF86F9" w14:textId="565735ED"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$82.41</w:t>
            </w:r>
          </w:p>
        </w:tc>
        <w:tc>
          <w:tcPr>
            <w:tcW w:w="1195" w:type="dxa"/>
            <w:tcBorders>
              <w:top w:val="nil"/>
              <w:left w:val="nil"/>
              <w:bottom w:val="nil"/>
              <w:right w:val="nil"/>
            </w:tcBorders>
            <w:noWrap/>
            <w:vAlign w:val="bottom"/>
            <w:hideMark/>
          </w:tcPr>
          <w:p w14:paraId="27A9D96C" w14:textId="62917EB1"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$89.00</w:t>
            </w:r>
          </w:p>
        </w:tc>
        <w:tc>
          <w:tcPr>
            <w:tcW w:w="1195" w:type="dxa"/>
            <w:tcBorders>
              <w:top w:val="nil"/>
              <w:left w:val="nil"/>
              <w:bottom w:val="nil"/>
              <w:right w:val="single" w:sz="4" w:space="0" w:color="auto"/>
            </w:tcBorders>
            <w:noWrap/>
            <w:vAlign w:val="bottom"/>
            <w:hideMark/>
          </w:tcPr>
          <w:p w14:paraId="3A06CB58" w14:textId="241AFFA3"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$96.12</w:t>
            </w:r>
          </w:p>
        </w:tc>
      </w:tr>
      <w:tr w:rsidR="00F43942" w:rsidRPr="0099502C" w14:paraId="455E93F3"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0AF11748"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Theater or Drive-in</w:t>
            </w:r>
          </w:p>
        </w:tc>
        <w:tc>
          <w:tcPr>
            <w:tcW w:w="1910" w:type="dxa"/>
            <w:tcBorders>
              <w:top w:val="nil"/>
              <w:left w:val="nil"/>
              <w:bottom w:val="nil"/>
              <w:right w:val="nil"/>
            </w:tcBorders>
            <w:noWrap/>
            <w:vAlign w:val="bottom"/>
            <w:hideMark/>
          </w:tcPr>
          <w:p w14:paraId="5E16EEF6" w14:textId="090C928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seat/car space</w:t>
            </w:r>
          </w:p>
        </w:tc>
        <w:tc>
          <w:tcPr>
            <w:tcW w:w="1195" w:type="dxa"/>
            <w:tcBorders>
              <w:top w:val="nil"/>
              <w:left w:val="single" w:sz="4" w:space="0" w:color="auto"/>
              <w:bottom w:val="nil"/>
              <w:right w:val="single" w:sz="4" w:space="0" w:color="auto"/>
            </w:tcBorders>
            <w:noWrap/>
            <w:vAlign w:val="bottom"/>
            <w:hideMark/>
          </w:tcPr>
          <w:p w14:paraId="30DA29FC" w14:textId="03C21B81"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$0.59</w:t>
            </w:r>
          </w:p>
        </w:tc>
        <w:tc>
          <w:tcPr>
            <w:tcW w:w="1195" w:type="dxa"/>
            <w:tcBorders>
              <w:top w:val="nil"/>
              <w:left w:val="nil"/>
              <w:bottom w:val="nil"/>
              <w:right w:val="nil"/>
            </w:tcBorders>
            <w:noWrap/>
            <w:vAlign w:val="bottom"/>
            <w:hideMark/>
          </w:tcPr>
          <w:p w14:paraId="3C89817D" w14:textId="1D8DB2EB"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$0.94</w:t>
            </w:r>
          </w:p>
        </w:tc>
        <w:tc>
          <w:tcPr>
            <w:tcW w:w="1195" w:type="dxa"/>
            <w:tcBorders>
              <w:top w:val="nil"/>
              <w:left w:val="nil"/>
              <w:bottom w:val="nil"/>
              <w:right w:val="nil"/>
            </w:tcBorders>
            <w:noWrap/>
            <w:vAlign w:val="bottom"/>
            <w:hideMark/>
          </w:tcPr>
          <w:p w14:paraId="02396331" w14:textId="381B8D9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$1.02</w:t>
            </w:r>
          </w:p>
        </w:tc>
        <w:tc>
          <w:tcPr>
            <w:tcW w:w="1195" w:type="dxa"/>
            <w:tcBorders>
              <w:top w:val="nil"/>
              <w:left w:val="nil"/>
              <w:bottom w:val="nil"/>
              <w:right w:val="nil"/>
            </w:tcBorders>
            <w:noWrap/>
            <w:vAlign w:val="bottom"/>
            <w:hideMark/>
          </w:tcPr>
          <w:p w14:paraId="6E9F0CEA" w14:textId="378D001E"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$1.10</w:t>
            </w:r>
          </w:p>
        </w:tc>
        <w:tc>
          <w:tcPr>
            <w:tcW w:w="1195" w:type="dxa"/>
            <w:tcBorders>
              <w:top w:val="nil"/>
              <w:left w:val="nil"/>
              <w:bottom w:val="nil"/>
              <w:right w:val="nil"/>
            </w:tcBorders>
            <w:noWrap/>
            <w:vAlign w:val="bottom"/>
            <w:hideMark/>
          </w:tcPr>
          <w:p w14:paraId="66BF5D1A" w14:textId="3716408B"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$1.18</w:t>
            </w:r>
          </w:p>
        </w:tc>
        <w:tc>
          <w:tcPr>
            <w:tcW w:w="1195" w:type="dxa"/>
            <w:tcBorders>
              <w:top w:val="nil"/>
              <w:left w:val="nil"/>
              <w:bottom w:val="nil"/>
              <w:right w:val="single" w:sz="4" w:space="0" w:color="auto"/>
            </w:tcBorders>
            <w:noWrap/>
            <w:vAlign w:val="bottom"/>
            <w:hideMark/>
          </w:tcPr>
          <w:p w14:paraId="5663952C" w14:textId="6443E68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$1.28</w:t>
            </w:r>
          </w:p>
        </w:tc>
      </w:tr>
      <w:tr w:rsidR="00F43942" w:rsidRPr="0099502C" w14:paraId="525C6D5D"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4008CFE7"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Bars and Lounge or Restaurants</w:t>
            </w:r>
          </w:p>
        </w:tc>
        <w:tc>
          <w:tcPr>
            <w:tcW w:w="1910" w:type="dxa"/>
            <w:tcBorders>
              <w:top w:val="nil"/>
              <w:left w:val="nil"/>
              <w:bottom w:val="nil"/>
              <w:right w:val="nil"/>
            </w:tcBorders>
            <w:noWrap/>
            <w:vAlign w:val="bottom"/>
            <w:hideMark/>
          </w:tcPr>
          <w:p w14:paraId="2D1CA4C4"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seat over 33</w:t>
            </w:r>
          </w:p>
        </w:tc>
        <w:tc>
          <w:tcPr>
            <w:tcW w:w="1195" w:type="dxa"/>
            <w:tcBorders>
              <w:top w:val="nil"/>
              <w:left w:val="single" w:sz="4" w:space="0" w:color="auto"/>
              <w:bottom w:val="nil"/>
              <w:right w:val="single" w:sz="4" w:space="0" w:color="auto"/>
            </w:tcBorders>
            <w:noWrap/>
            <w:vAlign w:val="bottom"/>
            <w:hideMark/>
          </w:tcPr>
          <w:p w14:paraId="3EE9B07F" w14:textId="43F7BA2D"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$1.51</w:t>
            </w:r>
          </w:p>
        </w:tc>
        <w:tc>
          <w:tcPr>
            <w:tcW w:w="1195" w:type="dxa"/>
            <w:tcBorders>
              <w:top w:val="nil"/>
              <w:left w:val="nil"/>
              <w:bottom w:val="nil"/>
              <w:right w:val="nil"/>
            </w:tcBorders>
            <w:noWrap/>
            <w:vAlign w:val="bottom"/>
            <w:hideMark/>
          </w:tcPr>
          <w:p w14:paraId="2624C1F1" w14:textId="5EC6A570"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$1.88</w:t>
            </w:r>
          </w:p>
        </w:tc>
        <w:tc>
          <w:tcPr>
            <w:tcW w:w="1195" w:type="dxa"/>
            <w:tcBorders>
              <w:top w:val="nil"/>
              <w:left w:val="nil"/>
              <w:bottom w:val="nil"/>
              <w:right w:val="nil"/>
            </w:tcBorders>
            <w:noWrap/>
            <w:vAlign w:val="bottom"/>
            <w:hideMark/>
          </w:tcPr>
          <w:p w14:paraId="6B31112A" w14:textId="0C933BD9"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$2.03</w:t>
            </w:r>
          </w:p>
        </w:tc>
        <w:tc>
          <w:tcPr>
            <w:tcW w:w="1195" w:type="dxa"/>
            <w:tcBorders>
              <w:top w:val="nil"/>
              <w:left w:val="nil"/>
              <w:bottom w:val="nil"/>
              <w:right w:val="nil"/>
            </w:tcBorders>
            <w:noWrap/>
            <w:vAlign w:val="bottom"/>
            <w:hideMark/>
          </w:tcPr>
          <w:p w14:paraId="546C778F" w14:textId="4B56ECD5"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$2.19</w:t>
            </w:r>
          </w:p>
        </w:tc>
        <w:tc>
          <w:tcPr>
            <w:tcW w:w="1195" w:type="dxa"/>
            <w:tcBorders>
              <w:top w:val="nil"/>
              <w:left w:val="nil"/>
              <w:bottom w:val="nil"/>
              <w:right w:val="nil"/>
            </w:tcBorders>
            <w:noWrap/>
            <w:vAlign w:val="bottom"/>
            <w:hideMark/>
          </w:tcPr>
          <w:p w14:paraId="60339A2A" w14:textId="06EF949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$2.37</w:t>
            </w:r>
          </w:p>
        </w:tc>
        <w:tc>
          <w:tcPr>
            <w:tcW w:w="1195" w:type="dxa"/>
            <w:tcBorders>
              <w:top w:val="nil"/>
              <w:left w:val="nil"/>
              <w:bottom w:val="nil"/>
              <w:right w:val="single" w:sz="4" w:space="0" w:color="auto"/>
            </w:tcBorders>
            <w:noWrap/>
            <w:vAlign w:val="bottom"/>
            <w:hideMark/>
          </w:tcPr>
          <w:p w14:paraId="36AE28B5" w14:textId="589FBF4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$2.56</w:t>
            </w:r>
          </w:p>
        </w:tc>
      </w:tr>
      <w:tr w:rsidR="00F43942" w:rsidRPr="0099502C" w14:paraId="35AFDA86"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2647D6BE"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RV &amp; Campgrounds w/o sewer hookup</w:t>
            </w:r>
          </w:p>
        </w:tc>
        <w:tc>
          <w:tcPr>
            <w:tcW w:w="1910" w:type="dxa"/>
            <w:tcBorders>
              <w:top w:val="nil"/>
              <w:left w:val="nil"/>
              <w:bottom w:val="nil"/>
              <w:right w:val="nil"/>
            </w:tcBorders>
            <w:noWrap/>
            <w:vAlign w:val="bottom"/>
            <w:hideMark/>
          </w:tcPr>
          <w:p w14:paraId="2D05ECD3"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xml:space="preserve">per space </w:t>
            </w:r>
          </w:p>
        </w:tc>
        <w:tc>
          <w:tcPr>
            <w:tcW w:w="1195" w:type="dxa"/>
            <w:tcBorders>
              <w:top w:val="nil"/>
              <w:left w:val="single" w:sz="4" w:space="0" w:color="auto"/>
              <w:bottom w:val="nil"/>
              <w:right w:val="single" w:sz="4" w:space="0" w:color="auto"/>
            </w:tcBorders>
            <w:noWrap/>
            <w:vAlign w:val="bottom"/>
            <w:hideMark/>
          </w:tcPr>
          <w:p w14:paraId="575B1E29" w14:textId="5D2592F8"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$4.94</w:t>
            </w:r>
          </w:p>
        </w:tc>
        <w:tc>
          <w:tcPr>
            <w:tcW w:w="1195" w:type="dxa"/>
            <w:tcBorders>
              <w:top w:val="nil"/>
              <w:left w:val="nil"/>
              <w:bottom w:val="nil"/>
              <w:right w:val="nil"/>
            </w:tcBorders>
            <w:noWrap/>
            <w:vAlign w:val="bottom"/>
            <w:hideMark/>
          </w:tcPr>
          <w:p w14:paraId="5DA0FDFC" w14:textId="3986F3EC"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$7.07</w:t>
            </w:r>
          </w:p>
        </w:tc>
        <w:tc>
          <w:tcPr>
            <w:tcW w:w="1195" w:type="dxa"/>
            <w:tcBorders>
              <w:top w:val="nil"/>
              <w:left w:val="nil"/>
              <w:bottom w:val="nil"/>
              <w:right w:val="nil"/>
            </w:tcBorders>
            <w:noWrap/>
            <w:vAlign w:val="bottom"/>
            <w:hideMark/>
          </w:tcPr>
          <w:p w14:paraId="043C8664" w14:textId="3DD91751"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$7.63</w:t>
            </w:r>
          </w:p>
        </w:tc>
        <w:tc>
          <w:tcPr>
            <w:tcW w:w="1195" w:type="dxa"/>
            <w:tcBorders>
              <w:top w:val="nil"/>
              <w:left w:val="nil"/>
              <w:bottom w:val="nil"/>
              <w:right w:val="nil"/>
            </w:tcBorders>
            <w:noWrap/>
            <w:vAlign w:val="bottom"/>
            <w:hideMark/>
          </w:tcPr>
          <w:p w14:paraId="20FC55A4" w14:textId="248658A4"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$8.24</w:t>
            </w:r>
          </w:p>
        </w:tc>
        <w:tc>
          <w:tcPr>
            <w:tcW w:w="1195" w:type="dxa"/>
            <w:tcBorders>
              <w:top w:val="nil"/>
              <w:left w:val="nil"/>
              <w:bottom w:val="nil"/>
              <w:right w:val="nil"/>
            </w:tcBorders>
            <w:noWrap/>
            <w:vAlign w:val="bottom"/>
            <w:hideMark/>
          </w:tcPr>
          <w:p w14:paraId="0B6E279C" w14:textId="054EC57C"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$8.90</w:t>
            </w:r>
          </w:p>
        </w:tc>
        <w:tc>
          <w:tcPr>
            <w:tcW w:w="1195" w:type="dxa"/>
            <w:tcBorders>
              <w:top w:val="nil"/>
              <w:left w:val="nil"/>
              <w:bottom w:val="nil"/>
              <w:right w:val="single" w:sz="4" w:space="0" w:color="auto"/>
            </w:tcBorders>
            <w:noWrap/>
            <w:vAlign w:val="bottom"/>
            <w:hideMark/>
          </w:tcPr>
          <w:p w14:paraId="1BF23389" w14:textId="681E73D9"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$9.61</w:t>
            </w:r>
          </w:p>
        </w:tc>
      </w:tr>
      <w:tr w:rsidR="00F43942" w:rsidRPr="0099502C" w14:paraId="7AE6ACA5"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785B97E9"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RV &amp; Campgrounds with sewer hookup</w:t>
            </w:r>
          </w:p>
        </w:tc>
        <w:tc>
          <w:tcPr>
            <w:tcW w:w="1910" w:type="dxa"/>
            <w:tcBorders>
              <w:top w:val="nil"/>
              <w:left w:val="nil"/>
              <w:bottom w:val="nil"/>
              <w:right w:val="nil"/>
            </w:tcBorders>
            <w:noWrap/>
            <w:vAlign w:val="bottom"/>
            <w:hideMark/>
          </w:tcPr>
          <w:p w14:paraId="6CDFC086"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xml:space="preserve">per space </w:t>
            </w:r>
          </w:p>
        </w:tc>
        <w:tc>
          <w:tcPr>
            <w:tcW w:w="1195" w:type="dxa"/>
            <w:tcBorders>
              <w:top w:val="nil"/>
              <w:left w:val="single" w:sz="4" w:space="0" w:color="auto"/>
              <w:bottom w:val="nil"/>
              <w:right w:val="single" w:sz="4" w:space="0" w:color="auto"/>
            </w:tcBorders>
            <w:noWrap/>
            <w:vAlign w:val="bottom"/>
            <w:hideMark/>
          </w:tcPr>
          <w:p w14:paraId="5EE9D0AF" w14:textId="42C056FA"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$12.09</w:t>
            </w:r>
          </w:p>
        </w:tc>
        <w:tc>
          <w:tcPr>
            <w:tcW w:w="1195" w:type="dxa"/>
            <w:tcBorders>
              <w:top w:val="nil"/>
              <w:left w:val="nil"/>
              <w:bottom w:val="nil"/>
              <w:right w:val="nil"/>
            </w:tcBorders>
            <w:noWrap/>
            <w:vAlign w:val="bottom"/>
            <w:hideMark/>
          </w:tcPr>
          <w:p w14:paraId="4AF7BB17" w14:textId="089AA661"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$45.01</w:t>
            </w:r>
          </w:p>
        </w:tc>
        <w:tc>
          <w:tcPr>
            <w:tcW w:w="1195" w:type="dxa"/>
            <w:tcBorders>
              <w:top w:val="nil"/>
              <w:left w:val="nil"/>
              <w:bottom w:val="nil"/>
              <w:right w:val="nil"/>
            </w:tcBorders>
            <w:noWrap/>
            <w:vAlign w:val="bottom"/>
            <w:hideMark/>
          </w:tcPr>
          <w:p w14:paraId="1CD14251" w14:textId="45CA2D58"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$48.61</w:t>
            </w:r>
          </w:p>
        </w:tc>
        <w:tc>
          <w:tcPr>
            <w:tcW w:w="1195" w:type="dxa"/>
            <w:tcBorders>
              <w:top w:val="nil"/>
              <w:left w:val="nil"/>
              <w:bottom w:val="nil"/>
              <w:right w:val="nil"/>
            </w:tcBorders>
            <w:noWrap/>
            <w:vAlign w:val="bottom"/>
            <w:hideMark/>
          </w:tcPr>
          <w:p w14:paraId="22E9D28D" w14:textId="729CF47D"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$52.50</w:t>
            </w:r>
          </w:p>
        </w:tc>
        <w:tc>
          <w:tcPr>
            <w:tcW w:w="1195" w:type="dxa"/>
            <w:tcBorders>
              <w:top w:val="nil"/>
              <w:left w:val="nil"/>
              <w:bottom w:val="nil"/>
              <w:right w:val="nil"/>
            </w:tcBorders>
            <w:noWrap/>
            <w:vAlign w:val="bottom"/>
            <w:hideMark/>
          </w:tcPr>
          <w:p w14:paraId="7F3F3CBE" w14:textId="14CCDBC9"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$56.70</w:t>
            </w:r>
          </w:p>
        </w:tc>
        <w:tc>
          <w:tcPr>
            <w:tcW w:w="1195" w:type="dxa"/>
            <w:tcBorders>
              <w:top w:val="nil"/>
              <w:left w:val="nil"/>
              <w:bottom w:val="nil"/>
              <w:right w:val="single" w:sz="4" w:space="0" w:color="auto"/>
            </w:tcBorders>
            <w:noWrap/>
            <w:vAlign w:val="bottom"/>
            <w:hideMark/>
          </w:tcPr>
          <w:p w14:paraId="380A36D7" w14:textId="4D5B2B8F"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$61.24</w:t>
            </w:r>
          </w:p>
        </w:tc>
      </w:tr>
      <w:tr w:rsidR="00F43942" w:rsidRPr="0099502C" w14:paraId="72EA5757" w14:textId="77777777" w:rsidTr="002B264E">
        <w:trPr>
          <w:trHeight w:val="115"/>
          <w:jc w:val="center"/>
        </w:trPr>
        <w:tc>
          <w:tcPr>
            <w:tcW w:w="4500" w:type="dxa"/>
            <w:tcBorders>
              <w:top w:val="nil"/>
              <w:left w:val="single" w:sz="4" w:space="0" w:color="auto"/>
              <w:bottom w:val="nil"/>
              <w:right w:val="single" w:sz="4" w:space="0" w:color="auto"/>
            </w:tcBorders>
            <w:noWrap/>
            <w:vAlign w:val="center"/>
            <w:hideMark/>
          </w:tcPr>
          <w:p w14:paraId="304E28D8" w14:textId="0EE9071A" w:rsidR="00F43942" w:rsidRPr="0099502C" w:rsidRDefault="00F43942" w:rsidP="00F43942">
            <w:pPr>
              <w:spacing w:line="240" w:lineRule="auto"/>
              <w:rPr>
                <w:rFonts w:ascii="Calibri" w:eastAsia="Times New Roman" w:hAnsi="Calibri" w:cs="Calibri"/>
                <w:color w:val="000000"/>
                <w:sz w:val="20"/>
                <w:szCs w:val="20"/>
              </w:rPr>
            </w:pPr>
            <w:proofErr w:type="gramStart"/>
            <w:r>
              <w:rPr>
                <w:rFonts w:ascii="Calibri" w:hAnsi="Calibri" w:cs="Calibri"/>
                <w:color w:val="000000"/>
                <w:sz w:val="20"/>
                <w:szCs w:val="20"/>
              </w:rPr>
              <w:t>Schools</w:t>
            </w:r>
            <w:proofErr w:type="gramEnd"/>
            <w:r>
              <w:rPr>
                <w:rFonts w:ascii="Calibri" w:hAnsi="Calibri" w:cs="Calibri"/>
                <w:color w:val="000000"/>
                <w:sz w:val="20"/>
                <w:szCs w:val="20"/>
              </w:rPr>
              <w:t xml:space="preserve"> w/o cafeteria or showers</w:t>
            </w:r>
          </w:p>
        </w:tc>
        <w:tc>
          <w:tcPr>
            <w:tcW w:w="1910" w:type="dxa"/>
            <w:tcBorders>
              <w:top w:val="nil"/>
              <w:left w:val="nil"/>
              <w:bottom w:val="nil"/>
              <w:right w:val="nil"/>
            </w:tcBorders>
            <w:noWrap/>
            <w:vAlign w:val="bottom"/>
            <w:hideMark/>
          </w:tcPr>
          <w:p w14:paraId="4181B239" w14:textId="77777777"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student</w:t>
            </w:r>
          </w:p>
        </w:tc>
        <w:tc>
          <w:tcPr>
            <w:tcW w:w="1195" w:type="dxa"/>
            <w:tcBorders>
              <w:top w:val="nil"/>
              <w:left w:val="single" w:sz="4" w:space="0" w:color="auto"/>
              <w:bottom w:val="nil"/>
              <w:right w:val="single" w:sz="4" w:space="0" w:color="auto"/>
            </w:tcBorders>
            <w:noWrap/>
            <w:vAlign w:val="bottom"/>
            <w:hideMark/>
          </w:tcPr>
          <w:p w14:paraId="279F00B0" w14:textId="2B6E9CB9" w:rsidR="00F43942" w:rsidRPr="0099502C"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$1.99</w:t>
            </w:r>
          </w:p>
        </w:tc>
        <w:tc>
          <w:tcPr>
            <w:tcW w:w="1195" w:type="dxa"/>
            <w:tcBorders>
              <w:top w:val="nil"/>
              <w:left w:val="nil"/>
              <w:bottom w:val="nil"/>
              <w:right w:val="nil"/>
            </w:tcBorders>
            <w:noWrap/>
            <w:vAlign w:val="bottom"/>
            <w:hideMark/>
          </w:tcPr>
          <w:p w14:paraId="19EA1A76" w14:textId="239A3871"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$3.77</w:t>
            </w:r>
          </w:p>
        </w:tc>
        <w:tc>
          <w:tcPr>
            <w:tcW w:w="1195" w:type="dxa"/>
            <w:tcBorders>
              <w:top w:val="nil"/>
              <w:left w:val="nil"/>
              <w:bottom w:val="nil"/>
              <w:right w:val="nil"/>
            </w:tcBorders>
            <w:noWrap/>
            <w:vAlign w:val="bottom"/>
            <w:hideMark/>
          </w:tcPr>
          <w:p w14:paraId="4505CF06" w14:textId="74DA2222"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$4.07</w:t>
            </w:r>
          </w:p>
        </w:tc>
        <w:tc>
          <w:tcPr>
            <w:tcW w:w="1195" w:type="dxa"/>
            <w:tcBorders>
              <w:top w:val="nil"/>
              <w:left w:val="nil"/>
              <w:bottom w:val="nil"/>
              <w:right w:val="nil"/>
            </w:tcBorders>
            <w:noWrap/>
            <w:vAlign w:val="bottom"/>
            <w:hideMark/>
          </w:tcPr>
          <w:p w14:paraId="0AE3EED4" w14:textId="4453B4FE"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$4.40</w:t>
            </w:r>
          </w:p>
        </w:tc>
        <w:tc>
          <w:tcPr>
            <w:tcW w:w="1195" w:type="dxa"/>
            <w:tcBorders>
              <w:top w:val="nil"/>
              <w:left w:val="nil"/>
              <w:bottom w:val="nil"/>
              <w:right w:val="nil"/>
            </w:tcBorders>
            <w:noWrap/>
            <w:vAlign w:val="bottom"/>
            <w:hideMark/>
          </w:tcPr>
          <w:p w14:paraId="654DDFBB" w14:textId="4B556446"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$4.75</w:t>
            </w:r>
          </w:p>
        </w:tc>
        <w:tc>
          <w:tcPr>
            <w:tcW w:w="1195" w:type="dxa"/>
            <w:tcBorders>
              <w:top w:val="nil"/>
              <w:left w:val="nil"/>
              <w:bottom w:val="nil"/>
              <w:right w:val="single" w:sz="4" w:space="0" w:color="auto"/>
            </w:tcBorders>
            <w:noWrap/>
            <w:vAlign w:val="bottom"/>
            <w:hideMark/>
          </w:tcPr>
          <w:p w14:paraId="778CE2EB" w14:textId="351F15F7" w:rsidR="00F43942" w:rsidRPr="00C2645E" w:rsidRDefault="00F43942" w:rsidP="00F43942">
            <w:pPr>
              <w:spacing w:line="240" w:lineRule="auto"/>
              <w:jc w:val="center"/>
              <w:rPr>
                <w:rFonts w:ascii="Calibri" w:eastAsia="Times New Roman" w:hAnsi="Calibri" w:cs="Calibri"/>
                <w:color w:val="000000"/>
                <w:sz w:val="20"/>
                <w:szCs w:val="20"/>
              </w:rPr>
            </w:pPr>
            <w:r>
              <w:rPr>
                <w:rFonts w:ascii="Calibri" w:hAnsi="Calibri" w:cs="Calibri"/>
                <w:color w:val="000000"/>
              </w:rPr>
              <w:t>$5.13</w:t>
            </w:r>
          </w:p>
        </w:tc>
      </w:tr>
      <w:tr w:rsidR="00F43942" w:rsidRPr="0099502C" w14:paraId="7455D5B1" w14:textId="77777777" w:rsidTr="002B264E">
        <w:trPr>
          <w:trHeight w:val="115"/>
          <w:jc w:val="center"/>
        </w:trPr>
        <w:tc>
          <w:tcPr>
            <w:tcW w:w="4500" w:type="dxa"/>
            <w:tcBorders>
              <w:top w:val="nil"/>
              <w:left w:val="single" w:sz="4" w:space="0" w:color="auto"/>
              <w:bottom w:val="nil"/>
              <w:right w:val="single" w:sz="4" w:space="0" w:color="auto"/>
            </w:tcBorders>
            <w:noWrap/>
            <w:vAlign w:val="center"/>
          </w:tcPr>
          <w:p w14:paraId="6C2DE7E8" w14:textId="1CC21730" w:rsidR="00F43942" w:rsidRPr="0099502C" w:rsidRDefault="00F43942" w:rsidP="00F43942">
            <w:pPr>
              <w:spacing w:line="240" w:lineRule="auto"/>
              <w:rPr>
                <w:rFonts w:ascii="Calibri" w:eastAsia="Times New Roman" w:hAnsi="Calibri" w:cs="Calibri"/>
                <w:color w:val="000000"/>
                <w:sz w:val="20"/>
                <w:szCs w:val="20"/>
              </w:rPr>
            </w:pPr>
            <w:r>
              <w:rPr>
                <w:rFonts w:ascii="Calibri" w:hAnsi="Calibri" w:cs="Calibri"/>
                <w:color w:val="000000"/>
                <w:sz w:val="20"/>
                <w:szCs w:val="20"/>
              </w:rPr>
              <w:t>Schools w cafeteria &amp; showers</w:t>
            </w:r>
          </w:p>
        </w:tc>
        <w:tc>
          <w:tcPr>
            <w:tcW w:w="1910" w:type="dxa"/>
            <w:tcBorders>
              <w:top w:val="nil"/>
              <w:left w:val="nil"/>
              <w:bottom w:val="nil"/>
              <w:right w:val="nil"/>
            </w:tcBorders>
            <w:noWrap/>
            <w:vAlign w:val="bottom"/>
          </w:tcPr>
          <w:p w14:paraId="38269569" w14:textId="4203EBDB" w:rsidR="00F43942" w:rsidRPr="0099502C" w:rsidRDefault="00F43942" w:rsidP="00F43942">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per student</w:t>
            </w:r>
          </w:p>
        </w:tc>
        <w:tc>
          <w:tcPr>
            <w:tcW w:w="1195" w:type="dxa"/>
            <w:tcBorders>
              <w:top w:val="nil"/>
              <w:left w:val="single" w:sz="4" w:space="0" w:color="auto"/>
              <w:bottom w:val="nil"/>
              <w:right w:val="single" w:sz="4" w:space="0" w:color="auto"/>
            </w:tcBorders>
            <w:noWrap/>
            <w:vAlign w:val="bottom"/>
          </w:tcPr>
          <w:p w14:paraId="3B3EA6CD" w14:textId="34D705A5" w:rsidR="00F43942" w:rsidRDefault="00F43942" w:rsidP="00F43942">
            <w:pPr>
              <w:spacing w:line="240" w:lineRule="auto"/>
              <w:jc w:val="center"/>
              <w:rPr>
                <w:rFonts w:ascii="Calibri" w:hAnsi="Calibri" w:cs="Calibri"/>
                <w:color w:val="000000"/>
              </w:rPr>
            </w:pPr>
            <w:r>
              <w:rPr>
                <w:rFonts w:ascii="Calibri" w:hAnsi="Calibri" w:cs="Calibri"/>
                <w:color w:val="000000"/>
              </w:rPr>
              <w:t>$4.09</w:t>
            </w:r>
          </w:p>
        </w:tc>
        <w:tc>
          <w:tcPr>
            <w:tcW w:w="1195" w:type="dxa"/>
            <w:tcBorders>
              <w:top w:val="nil"/>
              <w:left w:val="nil"/>
              <w:bottom w:val="nil"/>
              <w:right w:val="nil"/>
            </w:tcBorders>
            <w:noWrap/>
            <w:vAlign w:val="bottom"/>
          </w:tcPr>
          <w:p w14:paraId="6D91CF27" w14:textId="009A702E" w:rsidR="00F43942" w:rsidRDefault="00F43942" w:rsidP="00F43942">
            <w:pPr>
              <w:spacing w:line="240" w:lineRule="auto"/>
              <w:jc w:val="center"/>
              <w:rPr>
                <w:rFonts w:ascii="Calibri" w:hAnsi="Calibri" w:cs="Calibri"/>
                <w:color w:val="000000"/>
              </w:rPr>
            </w:pPr>
            <w:r>
              <w:rPr>
                <w:rFonts w:ascii="Calibri" w:hAnsi="Calibri" w:cs="Calibri"/>
                <w:color w:val="000000"/>
              </w:rPr>
              <w:t>$3.77</w:t>
            </w:r>
          </w:p>
        </w:tc>
        <w:tc>
          <w:tcPr>
            <w:tcW w:w="1195" w:type="dxa"/>
            <w:tcBorders>
              <w:top w:val="nil"/>
              <w:left w:val="nil"/>
              <w:bottom w:val="nil"/>
              <w:right w:val="nil"/>
            </w:tcBorders>
            <w:noWrap/>
            <w:vAlign w:val="bottom"/>
          </w:tcPr>
          <w:p w14:paraId="0DC4EC5A" w14:textId="66A03786" w:rsidR="00F43942" w:rsidRDefault="00F43942" w:rsidP="00F43942">
            <w:pPr>
              <w:spacing w:line="240" w:lineRule="auto"/>
              <w:jc w:val="center"/>
              <w:rPr>
                <w:rFonts w:ascii="Calibri" w:hAnsi="Calibri" w:cs="Calibri"/>
                <w:color w:val="000000"/>
              </w:rPr>
            </w:pPr>
            <w:r>
              <w:rPr>
                <w:rFonts w:ascii="Calibri" w:hAnsi="Calibri" w:cs="Calibri"/>
                <w:color w:val="000000"/>
              </w:rPr>
              <w:t>$4.07</w:t>
            </w:r>
          </w:p>
        </w:tc>
        <w:tc>
          <w:tcPr>
            <w:tcW w:w="1195" w:type="dxa"/>
            <w:tcBorders>
              <w:top w:val="nil"/>
              <w:left w:val="nil"/>
              <w:bottom w:val="nil"/>
              <w:right w:val="nil"/>
            </w:tcBorders>
            <w:noWrap/>
            <w:vAlign w:val="bottom"/>
          </w:tcPr>
          <w:p w14:paraId="56AC02CC" w14:textId="4243DD49" w:rsidR="00F43942" w:rsidRDefault="00F43942" w:rsidP="00F43942">
            <w:pPr>
              <w:spacing w:line="240" w:lineRule="auto"/>
              <w:jc w:val="center"/>
              <w:rPr>
                <w:rFonts w:ascii="Calibri" w:hAnsi="Calibri" w:cs="Calibri"/>
                <w:color w:val="000000"/>
              </w:rPr>
            </w:pPr>
            <w:r>
              <w:rPr>
                <w:rFonts w:ascii="Calibri" w:hAnsi="Calibri" w:cs="Calibri"/>
                <w:color w:val="000000"/>
              </w:rPr>
              <w:t>$4.40</w:t>
            </w:r>
          </w:p>
        </w:tc>
        <w:tc>
          <w:tcPr>
            <w:tcW w:w="1195" w:type="dxa"/>
            <w:tcBorders>
              <w:top w:val="nil"/>
              <w:left w:val="nil"/>
              <w:bottom w:val="nil"/>
              <w:right w:val="nil"/>
            </w:tcBorders>
            <w:noWrap/>
            <w:vAlign w:val="bottom"/>
          </w:tcPr>
          <w:p w14:paraId="1FF43E9A" w14:textId="7F3AE172" w:rsidR="00F43942" w:rsidRDefault="00F43942" w:rsidP="00F43942">
            <w:pPr>
              <w:spacing w:line="240" w:lineRule="auto"/>
              <w:jc w:val="center"/>
              <w:rPr>
                <w:rFonts w:ascii="Calibri" w:hAnsi="Calibri" w:cs="Calibri"/>
                <w:color w:val="000000"/>
              </w:rPr>
            </w:pPr>
            <w:r>
              <w:rPr>
                <w:rFonts w:ascii="Calibri" w:hAnsi="Calibri" w:cs="Calibri"/>
                <w:color w:val="000000"/>
              </w:rPr>
              <w:t>$4.75</w:t>
            </w:r>
          </w:p>
        </w:tc>
        <w:tc>
          <w:tcPr>
            <w:tcW w:w="1195" w:type="dxa"/>
            <w:tcBorders>
              <w:top w:val="nil"/>
              <w:left w:val="nil"/>
              <w:bottom w:val="nil"/>
              <w:right w:val="single" w:sz="4" w:space="0" w:color="auto"/>
            </w:tcBorders>
            <w:noWrap/>
            <w:vAlign w:val="bottom"/>
          </w:tcPr>
          <w:p w14:paraId="78126266" w14:textId="25600D90" w:rsidR="00F43942" w:rsidRDefault="00F43942" w:rsidP="00F43942">
            <w:pPr>
              <w:spacing w:line="240" w:lineRule="auto"/>
              <w:jc w:val="center"/>
              <w:rPr>
                <w:rFonts w:ascii="Calibri" w:hAnsi="Calibri" w:cs="Calibri"/>
                <w:color w:val="000000"/>
              </w:rPr>
            </w:pPr>
            <w:r>
              <w:rPr>
                <w:rFonts w:ascii="Calibri" w:hAnsi="Calibri" w:cs="Calibri"/>
                <w:color w:val="000000"/>
              </w:rPr>
              <w:t>$5.13</w:t>
            </w:r>
          </w:p>
        </w:tc>
      </w:tr>
      <w:tr w:rsidR="00BB6DA9" w:rsidRPr="0099502C" w14:paraId="476D74DC" w14:textId="77777777" w:rsidTr="0099502C">
        <w:trPr>
          <w:trHeight w:val="115"/>
          <w:jc w:val="center"/>
        </w:trPr>
        <w:tc>
          <w:tcPr>
            <w:tcW w:w="4500" w:type="dxa"/>
            <w:tcBorders>
              <w:top w:val="single" w:sz="4" w:space="0" w:color="auto"/>
              <w:left w:val="single" w:sz="4" w:space="0" w:color="auto"/>
              <w:bottom w:val="nil"/>
              <w:right w:val="single" w:sz="4" w:space="0" w:color="auto"/>
            </w:tcBorders>
            <w:noWrap/>
            <w:vAlign w:val="bottom"/>
            <w:hideMark/>
          </w:tcPr>
          <w:p w14:paraId="74E2F9F2"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910" w:type="dxa"/>
            <w:tcBorders>
              <w:top w:val="single" w:sz="4" w:space="0" w:color="auto"/>
              <w:left w:val="nil"/>
              <w:bottom w:val="nil"/>
              <w:right w:val="nil"/>
            </w:tcBorders>
            <w:noWrap/>
            <w:vAlign w:val="bottom"/>
            <w:hideMark/>
          </w:tcPr>
          <w:p w14:paraId="429BAAF5"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single" w:sz="4" w:space="0" w:color="auto"/>
              <w:left w:val="single" w:sz="4" w:space="0" w:color="auto"/>
              <w:bottom w:val="nil"/>
              <w:right w:val="single" w:sz="4" w:space="0" w:color="auto"/>
            </w:tcBorders>
            <w:noWrap/>
            <w:vAlign w:val="bottom"/>
            <w:hideMark/>
          </w:tcPr>
          <w:p w14:paraId="68FA3E29" w14:textId="76F53CA5" w:rsidR="00BB6DA9" w:rsidRPr="0099502C" w:rsidRDefault="00BB6DA9" w:rsidP="00BB6DA9">
            <w:pPr>
              <w:spacing w:line="240" w:lineRule="auto"/>
              <w:jc w:val="center"/>
              <w:rPr>
                <w:rFonts w:ascii="Calibri" w:eastAsia="Times New Roman" w:hAnsi="Calibri" w:cs="Calibri"/>
                <w:color w:val="000000"/>
                <w:sz w:val="20"/>
                <w:szCs w:val="20"/>
              </w:rPr>
            </w:pPr>
          </w:p>
        </w:tc>
        <w:tc>
          <w:tcPr>
            <w:tcW w:w="1195" w:type="dxa"/>
            <w:tcBorders>
              <w:top w:val="single" w:sz="4" w:space="0" w:color="auto"/>
              <w:left w:val="nil"/>
              <w:bottom w:val="nil"/>
              <w:right w:val="nil"/>
            </w:tcBorders>
            <w:noWrap/>
            <w:vAlign w:val="bottom"/>
            <w:hideMark/>
          </w:tcPr>
          <w:p w14:paraId="632F9DD5" w14:textId="39246E18" w:rsidR="00BB6DA9" w:rsidRPr="0099502C" w:rsidRDefault="00BB6DA9" w:rsidP="00BB6DA9">
            <w:pPr>
              <w:spacing w:line="240" w:lineRule="auto"/>
              <w:jc w:val="center"/>
              <w:rPr>
                <w:rFonts w:ascii="Calibri" w:eastAsia="Times New Roman" w:hAnsi="Calibri" w:cs="Calibri"/>
                <w:color w:val="000000"/>
                <w:sz w:val="20"/>
                <w:szCs w:val="20"/>
              </w:rPr>
            </w:pPr>
          </w:p>
        </w:tc>
        <w:tc>
          <w:tcPr>
            <w:tcW w:w="1195" w:type="dxa"/>
            <w:tcBorders>
              <w:top w:val="single" w:sz="4" w:space="0" w:color="auto"/>
              <w:left w:val="nil"/>
              <w:bottom w:val="nil"/>
              <w:right w:val="nil"/>
            </w:tcBorders>
            <w:noWrap/>
            <w:vAlign w:val="bottom"/>
            <w:hideMark/>
          </w:tcPr>
          <w:p w14:paraId="34C6E6A5" w14:textId="45A054C7" w:rsidR="00BB6DA9" w:rsidRPr="0099502C" w:rsidRDefault="00BB6DA9" w:rsidP="00BB6DA9">
            <w:pPr>
              <w:spacing w:line="240" w:lineRule="auto"/>
              <w:jc w:val="center"/>
              <w:rPr>
                <w:rFonts w:ascii="Calibri" w:eastAsia="Times New Roman" w:hAnsi="Calibri" w:cs="Calibri"/>
                <w:color w:val="000000"/>
                <w:sz w:val="20"/>
                <w:szCs w:val="20"/>
              </w:rPr>
            </w:pPr>
          </w:p>
        </w:tc>
        <w:tc>
          <w:tcPr>
            <w:tcW w:w="1195" w:type="dxa"/>
            <w:tcBorders>
              <w:top w:val="single" w:sz="4" w:space="0" w:color="auto"/>
              <w:left w:val="nil"/>
              <w:bottom w:val="nil"/>
              <w:right w:val="nil"/>
            </w:tcBorders>
            <w:noWrap/>
            <w:vAlign w:val="bottom"/>
            <w:hideMark/>
          </w:tcPr>
          <w:p w14:paraId="4D8B21DB" w14:textId="32E129C4" w:rsidR="00BB6DA9" w:rsidRPr="0099502C" w:rsidRDefault="00BB6DA9" w:rsidP="00BB6DA9">
            <w:pPr>
              <w:spacing w:line="240" w:lineRule="auto"/>
              <w:jc w:val="center"/>
              <w:rPr>
                <w:rFonts w:ascii="Calibri" w:eastAsia="Times New Roman" w:hAnsi="Calibri" w:cs="Calibri"/>
                <w:color w:val="000000"/>
                <w:sz w:val="20"/>
                <w:szCs w:val="20"/>
              </w:rPr>
            </w:pPr>
          </w:p>
        </w:tc>
        <w:tc>
          <w:tcPr>
            <w:tcW w:w="1195" w:type="dxa"/>
            <w:tcBorders>
              <w:top w:val="single" w:sz="4" w:space="0" w:color="auto"/>
              <w:left w:val="nil"/>
              <w:bottom w:val="nil"/>
              <w:right w:val="nil"/>
            </w:tcBorders>
            <w:noWrap/>
            <w:vAlign w:val="bottom"/>
            <w:hideMark/>
          </w:tcPr>
          <w:p w14:paraId="6D9EA732" w14:textId="030C0505" w:rsidR="00BB6DA9" w:rsidRPr="0099502C" w:rsidRDefault="00BB6DA9" w:rsidP="00BB6DA9">
            <w:pPr>
              <w:spacing w:line="240" w:lineRule="auto"/>
              <w:jc w:val="center"/>
              <w:rPr>
                <w:rFonts w:ascii="Calibri" w:eastAsia="Times New Roman" w:hAnsi="Calibri" w:cs="Calibri"/>
                <w:color w:val="000000"/>
                <w:sz w:val="20"/>
                <w:szCs w:val="20"/>
              </w:rPr>
            </w:pPr>
          </w:p>
        </w:tc>
        <w:tc>
          <w:tcPr>
            <w:tcW w:w="1195" w:type="dxa"/>
            <w:tcBorders>
              <w:top w:val="single" w:sz="4" w:space="0" w:color="auto"/>
              <w:left w:val="nil"/>
              <w:bottom w:val="nil"/>
              <w:right w:val="single" w:sz="4" w:space="0" w:color="auto"/>
            </w:tcBorders>
            <w:noWrap/>
            <w:vAlign w:val="bottom"/>
            <w:hideMark/>
          </w:tcPr>
          <w:p w14:paraId="7A8124CB" w14:textId="7F2948DC" w:rsidR="00BB6DA9" w:rsidRPr="0099502C" w:rsidRDefault="00BB6DA9" w:rsidP="00BB6DA9">
            <w:pPr>
              <w:spacing w:line="240" w:lineRule="auto"/>
              <w:jc w:val="center"/>
              <w:rPr>
                <w:rFonts w:ascii="Calibri" w:eastAsia="Times New Roman" w:hAnsi="Calibri" w:cs="Calibri"/>
                <w:color w:val="000000"/>
                <w:sz w:val="20"/>
                <w:szCs w:val="20"/>
              </w:rPr>
            </w:pPr>
          </w:p>
        </w:tc>
      </w:tr>
      <w:tr w:rsidR="00BB6DA9" w:rsidRPr="0099502C" w14:paraId="47187D4F" w14:textId="77777777" w:rsidTr="0099502C">
        <w:trPr>
          <w:trHeight w:val="115"/>
          <w:jc w:val="center"/>
        </w:trPr>
        <w:tc>
          <w:tcPr>
            <w:tcW w:w="4500" w:type="dxa"/>
            <w:tcBorders>
              <w:top w:val="nil"/>
              <w:left w:val="single" w:sz="4" w:space="0" w:color="auto"/>
              <w:bottom w:val="nil"/>
              <w:right w:val="single" w:sz="4" w:space="0" w:color="auto"/>
            </w:tcBorders>
            <w:noWrap/>
            <w:vAlign w:val="bottom"/>
            <w:hideMark/>
          </w:tcPr>
          <w:p w14:paraId="36DF11B8" w14:textId="002BB62B"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Capital Improvement Pro</w:t>
            </w:r>
            <w:r>
              <w:rPr>
                <w:rFonts w:ascii="Calibri" w:eastAsia="Times New Roman" w:hAnsi="Calibri" w:cs="Calibri"/>
                <w:color w:val="000000"/>
                <w:sz w:val="20"/>
                <w:szCs w:val="20"/>
              </w:rPr>
              <w:t>gram</w:t>
            </w:r>
            <w:r w:rsidRPr="0099502C">
              <w:rPr>
                <w:rFonts w:ascii="Calibri" w:eastAsia="Times New Roman" w:hAnsi="Calibri" w:cs="Calibri"/>
                <w:color w:val="000000"/>
                <w:sz w:val="20"/>
                <w:szCs w:val="20"/>
              </w:rPr>
              <w:t xml:space="preserve"> (CIP) Fee</w:t>
            </w:r>
          </w:p>
        </w:tc>
        <w:tc>
          <w:tcPr>
            <w:tcW w:w="1910" w:type="dxa"/>
            <w:tcBorders>
              <w:top w:val="nil"/>
              <w:left w:val="nil"/>
              <w:bottom w:val="nil"/>
              <w:right w:val="nil"/>
            </w:tcBorders>
            <w:noWrap/>
            <w:vAlign w:val="bottom"/>
            <w:hideMark/>
          </w:tcPr>
          <w:p w14:paraId="26B79F3B" w14:textId="44E6B227" w:rsidR="00BB6DA9" w:rsidRPr="0099502C" w:rsidRDefault="00BB6DA9" w:rsidP="00BB6DA9">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6D6456AC" w14:textId="5662DD18" w:rsidR="00BB6DA9" w:rsidRPr="0099502C" w:rsidRDefault="00BB6DA9" w:rsidP="00BB6DA9">
            <w:pPr>
              <w:spacing w:line="240" w:lineRule="auto"/>
              <w:jc w:val="center"/>
              <w:rPr>
                <w:rFonts w:ascii="Calibri" w:eastAsia="Times New Roman" w:hAnsi="Calibri" w:cs="Calibri"/>
                <w:color w:val="000000"/>
                <w:sz w:val="20"/>
                <w:szCs w:val="20"/>
              </w:rPr>
            </w:pPr>
            <w:r>
              <w:rPr>
                <w:rFonts w:ascii="Calibri" w:hAnsi="Calibri" w:cs="Calibri"/>
                <w:color w:val="000000"/>
              </w:rPr>
              <w:t>$4.50</w:t>
            </w:r>
          </w:p>
        </w:tc>
        <w:tc>
          <w:tcPr>
            <w:tcW w:w="1195" w:type="dxa"/>
            <w:tcBorders>
              <w:top w:val="nil"/>
              <w:left w:val="nil"/>
              <w:bottom w:val="nil"/>
              <w:right w:val="nil"/>
            </w:tcBorders>
            <w:noWrap/>
            <w:vAlign w:val="bottom"/>
            <w:hideMark/>
          </w:tcPr>
          <w:p w14:paraId="3D5E0630" w14:textId="15266ABF" w:rsidR="00BB6DA9" w:rsidRPr="0099502C" w:rsidRDefault="00BB6DA9" w:rsidP="00BB6DA9">
            <w:pPr>
              <w:spacing w:line="240" w:lineRule="auto"/>
              <w:jc w:val="center"/>
              <w:rPr>
                <w:rFonts w:ascii="Calibri" w:eastAsia="Times New Roman" w:hAnsi="Calibri" w:cs="Calibri"/>
                <w:color w:val="000000"/>
                <w:sz w:val="20"/>
                <w:szCs w:val="20"/>
              </w:rPr>
            </w:pPr>
            <w:r>
              <w:rPr>
                <w:rFonts w:ascii="Calibri" w:hAnsi="Calibri" w:cs="Calibri"/>
                <w:color w:val="000000"/>
              </w:rPr>
              <w:t>$8.00</w:t>
            </w:r>
          </w:p>
        </w:tc>
        <w:tc>
          <w:tcPr>
            <w:tcW w:w="1195" w:type="dxa"/>
            <w:tcBorders>
              <w:top w:val="nil"/>
              <w:left w:val="nil"/>
              <w:bottom w:val="nil"/>
              <w:right w:val="nil"/>
            </w:tcBorders>
            <w:noWrap/>
            <w:vAlign w:val="bottom"/>
            <w:hideMark/>
          </w:tcPr>
          <w:p w14:paraId="5B202319" w14:textId="276F037A" w:rsidR="00BB6DA9" w:rsidRPr="0099502C" w:rsidRDefault="00BB6DA9" w:rsidP="00BB6DA9">
            <w:pPr>
              <w:spacing w:line="240" w:lineRule="auto"/>
              <w:jc w:val="center"/>
              <w:rPr>
                <w:rFonts w:ascii="Calibri" w:eastAsia="Times New Roman" w:hAnsi="Calibri" w:cs="Calibri"/>
                <w:color w:val="000000"/>
                <w:sz w:val="20"/>
                <w:szCs w:val="20"/>
              </w:rPr>
            </w:pPr>
            <w:r>
              <w:rPr>
                <w:rFonts w:ascii="Calibri" w:hAnsi="Calibri" w:cs="Calibri"/>
                <w:color w:val="000000"/>
              </w:rPr>
              <w:t>$8.00</w:t>
            </w:r>
          </w:p>
        </w:tc>
        <w:tc>
          <w:tcPr>
            <w:tcW w:w="1195" w:type="dxa"/>
            <w:tcBorders>
              <w:top w:val="nil"/>
              <w:left w:val="nil"/>
              <w:bottom w:val="nil"/>
              <w:right w:val="nil"/>
            </w:tcBorders>
            <w:noWrap/>
            <w:vAlign w:val="bottom"/>
            <w:hideMark/>
          </w:tcPr>
          <w:p w14:paraId="7AEF50BE" w14:textId="3C223354" w:rsidR="00BB6DA9" w:rsidRPr="0099502C" w:rsidRDefault="00BB6DA9" w:rsidP="00BB6DA9">
            <w:pPr>
              <w:spacing w:line="240" w:lineRule="auto"/>
              <w:jc w:val="center"/>
              <w:rPr>
                <w:rFonts w:ascii="Calibri" w:eastAsia="Times New Roman" w:hAnsi="Calibri" w:cs="Calibri"/>
                <w:color w:val="000000"/>
                <w:sz w:val="20"/>
                <w:szCs w:val="20"/>
              </w:rPr>
            </w:pPr>
            <w:r>
              <w:rPr>
                <w:rFonts w:ascii="Calibri" w:hAnsi="Calibri" w:cs="Calibri"/>
                <w:color w:val="000000"/>
              </w:rPr>
              <w:t>$8.00</w:t>
            </w:r>
          </w:p>
        </w:tc>
        <w:tc>
          <w:tcPr>
            <w:tcW w:w="1195" w:type="dxa"/>
            <w:tcBorders>
              <w:top w:val="nil"/>
              <w:left w:val="nil"/>
              <w:bottom w:val="nil"/>
              <w:right w:val="nil"/>
            </w:tcBorders>
            <w:noWrap/>
            <w:vAlign w:val="bottom"/>
            <w:hideMark/>
          </w:tcPr>
          <w:p w14:paraId="49F980FC" w14:textId="3A37953C" w:rsidR="00BB6DA9" w:rsidRPr="0099502C" w:rsidRDefault="00BB6DA9" w:rsidP="00BB6DA9">
            <w:pPr>
              <w:spacing w:line="240" w:lineRule="auto"/>
              <w:jc w:val="center"/>
              <w:rPr>
                <w:rFonts w:ascii="Calibri" w:eastAsia="Times New Roman" w:hAnsi="Calibri" w:cs="Calibri"/>
                <w:color w:val="000000"/>
                <w:sz w:val="20"/>
                <w:szCs w:val="20"/>
              </w:rPr>
            </w:pPr>
            <w:r>
              <w:rPr>
                <w:rFonts w:ascii="Calibri" w:hAnsi="Calibri" w:cs="Calibri"/>
                <w:color w:val="000000"/>
              </w:rPr>
              <w:t>$8.00</w:t>
            </w:r>
          </w:p>
        </w:tc>
        <w:tc>
          <w:tcPr>
            <w:tcW w:w="1195" w:type="dxa"/>
            <w:tcBorders>
              <w:top w:val="nil"/>
              <w:left w:val="nil"/>
              <w:bottom w:val="nil"/>
              <w:right w:val="single" w:sz="4" w:space="0" w:color="auto"/>
            </w:tcBorders>
            <w:noWrap/>
            <w:vAlign w:val="bottom"/>
            <w:hideMark/>
          </w:tcPr>
          <w:p w14:paraId="03D6160C" w14:textId="1A724D94" w:rsidR="00BB6DA9" w:rsidRPr="0099502C" w:rsidRDefault="00BB6DA9" w:rsidP="00BB6DA9">
            <w:pPr>
              <w:spacing w:line="240" w:lineRule="auto"/>
              <w:jc w:val="center"/>
              <w:rPr>
                <w:rFonts w:ascii="Calibri" w:eastAsia="Times New Roman" w:hAnsi="Calibri" w:cs="Calibri"/>
                <w:color w:val="000000"/>
                <w:sz w:val="20"/>
                <w:szCs w:val="20"/>
              </w:rPr>
            </w:pPr>
            <w:r>
              <w:rPr>
                <w:rFonts w:ascii="Calibri" w:hAnsi="Calibri" w:cs="Calibri"/>
                <w:color w:val="000000"/>
              </w:rPr>
              <w:t>$8.00</w:t>
            </w:r>
          </w:p>
        </w:tc>
      </w:tr>
      <w:tr w:rsidR="00BB6DA9" w:rsidRPr="0099502C" w14:paraId="63C99A91" w14:textId="77777777" w:rsidTr="0099502C">
        <w:trPr>
          <w:trHeight w:val="115"/>
          <w:jc w:val="center"/>
        </w:trPr>
        <w:tc>
          <w:tcPr>
            <w:tcW w:w="4500" w:type="dxa"/>
            <w:tcBorders>
              <w:top w:val="nil"/>
              <w:left w:val="single" w:sz="4" w:space="0" w:color="auto"/>
              <w:bottom w:val="single" w:sz="4" w:space="0" w:color="auto"/>
              <w:right w:val="single" w:sz="4" w:space="0" w:color="auto"/>
            </w:tcBorders>
            <w:noWrap/>
            <w:vAlign w:val="bottom"/>
            <w:hideMark/>
          </w:tcPr>
          <w:p w14:paraId="49B372AA"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910" w:type="dxa"/>
            <w:tcBorders>
              <w:top w:val="nil"/>
              <w:left w:val="nil"/>
              <w:bottom w:val="single" w:sz="4" w:space="0" w:color="auto"/>
              <w:right w:val="nil"/>
            </w:tcBorders>
            <w:noWrap/>
            <w:vAlign w:val="bottom"/>
            <w:hideMark/>
          </w:tcPr>
          <w:p w14:paraId="0442AF5D"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single" w:sz="4" w:space="0" w:color="auto"/>
              <w:bottom w:val="single" w:sz="4" w:space="0" w:color="auto"/>
              <w:right w:val="single" w:sz="4" w:space="0" w:color="auto"/>
            </w:tcBorders>
            <w:noWrap/>
            <w:vAlign w:val="bottom"/>
            <w:hideMark/>
          </w:tcPr>
          <w:p w14:paraId="0D4E40D4"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single" w:sz="4" w:space="0" w:color="auto"/>
              <w:right w:val="nil"/>
            </w:tcBorders>
            <w:noWrap/>
            <w:vAlign w:val="bottom"/>
            <w:hideMark/>
          </w:tcPr>
          <w:p w14:paraId="0E19C7C8"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single" w:sz="4" w:space="0" w:color="auto"/>
              <w:right w:val="nil"/>
            </w:tcBorders>
            <w:noWrap/>
            <w:vAlign w:val="bottom"/>
            <w:hideMark/>
          </w:tcPr>
          <w:p w14:paraId="0E11F111"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single" w:sz="4" w:space="0" w:color="auto"/>
              <w:right w:val="nil"/>
            </w:tcBorders>
            <w:noWrap/>
            <w:vAlign w:val="bottom"/>
            <w:hideMark/>
          </w:tcPr>
          <w:p w14:paraId="6159CF7F"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single" w:sz="4" w:space="0" w:color="auto"/>
              <w:right w:val="nil"/>
            </w:tcBorders>
            <w:noWrap/>
            <w:vAlign w:val="bottom"/>
            <w:hideMark/>
          </w:tcPr>
          <w:p w14:paraId="4D7A2F6D"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c>
          <w:tcPr>
            <w:tcW w:w="1195" w:type="dxa"/>
            <w:tcBorders>
              <w:top w:val="nil"/>
              <w:left w:val="nil"/>
              <w:bottom w:val="single" w:sz="4" w:space="0" w:color="auto"/>
              <w:right w:val="single" w:sz="4" w:space="0" w:color="auto"/>
            </w:tcBorders>
            <w:noWrap/>
            <w:vAlign w:val="bottom"/>
            <w:hideMark/>
          </w:tcPr>
          <w:p w14:paraId="637A3ED7" w14:textId="77777777" w:rsidR="00BB6DA9" w:rsidRPr="0099502C" w:rsidRDefault="00BB6DA9" w:rsidP="00BB6DA9">
            <w:pPr>
              <w:spacing w:line="240" w:lineRule="auto"/>
              <w:rPr>
                <w:rFonts w:ascii="Calibri" w:eastAsia="Times New Roman" w:hAnsi="Calibri" w:cs="Calibri"/>
                <w:color w:val="000000"/>
                <w:sz w:val="20"/>
                <w:szCs w:val="20"/>
              </w:rPr>
            </w:pPr>
            <w:r w:rsidRPr="0099502C">
              <w:rPr>
                <w:rFonts w:ascii="Calibri" w:eastAsia="Times New Roman" w:hAnsi="Calibri" w:cs="Calibri"/>
                <w:color w:val="000000"/>
                <w:sz w:val="20"/>
                <w:szCs w:val="20"/>
              </w:rPr>
              <w:t> </w:t>
            </w:r>
          </w:p>
        </w:tc>
      </w:tr>
    </w:tbl>
    <w:p w14:paraId="2F11F6DE" w14:textId="2D46A308" w:rsidR="00FC3138" w:rsidRPr="0099502C" w:rsidRDefault="00B34E04" w:rsidP="0099502C">
      <w:pPr>
        <w:spacing w:line="240" w:lineRule="auto"/>
        <w:rPr>
          <w:sz w:val="20"/>
          <w:szCs w:val="20"/>
        </w:rPr>
      </w:pPr>
      <w:r w:rsidRPr="0099502C">
        <w:rPr>
          <w:sz w:val="20"/>
          <w:szCs w:val="20"/>
        </w:rPr>
        <w:t>1 – Apartments, mobile homes, triplexes, quadruplexes, and accessory dwelling units</w:t>
      </w:r>
    </w:p>
    <w:p w14:paraId="547CCC32" w14:textId="1ACD658E" w:rsidR="00B34E04" w:rsidRPr="0099502C" w:rsidRDefault="00B34E04" w:rsidP="0099502C">
      <w:pPr>
        <w:spacing w:line="240" w:lineRule="auto"/>
        <w:rPr>
          <w:sz w:val="20"/>
          <w:szCs w:val="20"/>
        </w:rPr>
      </w:pPr>
      <w:r w:rsidRPr="0099502C">
        <w:rPr>
          <w:sz w:val="20"/>
          <w:szCs w:val="20"/>
        </w:rPr>
        <w:t>2 – Professional office, banks, small retail, daycare or day school without cafeteria or showers, fellowship hall or church without a commercial kitchen, coffee shop without a kitchen</w:t>
      </w:r>
    </w:p>
    <w:p w14:paraId="7EDCF80B" w14:textId="77777777" w:rsidR="0099502C" w:rsidRDefault="00B34E04" w:rsidP="0099502C">
      <w:pPr>
        <w:spacing w:line="240" w:lineRule="auto"/>
        <w:rPr>
          <w:sz w:val="20"/>
          <w:szCs w:val="20"/>
        </w:rPr>
      </w:pPr>
      <w:r w:rsidRPr="0099502C">
        <w:rPr>
          <w:sz w:val="20"/>
          <w:szCs w:val="20"/>
        </w:rPr>
        <w:t xml:space="preserve">3 – Service station </w:t>
      </w:r>
      <w:r w:rsidR="0099502C" w:rsidRPr="0099502C">
        <w:rPr>
          <w:sz w:val="20"/>
          <w:szCs w:val="20"/>
        </w:rPr>
        <w:t xml:space="preserve">or convenience store </w:t>
      </w:r>
      <w:r w:rsidRPr="0099502C">
        <w:rPr>
          <w:sz w:val="20"/>
          <w:szCs w:val="20"/>
        </w:rPr>
        <w:t xml:space="preserve">without grocery or dining, bars without dining, church, fraternity, club house, senior center, </w:t>
      </w:r>
      <w:r w:rsidR="0099502C" w:rsidRPr="0099502C">
        <w:rPr>
          <w:sz w:val="20"/>
          <w:szCs w:val="20"/>
        </w:rPr>
        <w:t>theater, hospital, assisted living, group homes, schools with cafeteria and without showers, hotel/motel without dining, detention center, convalescent home, beauty shop, self-service laundromat, car lots, small grocery without deli or butcher shop</w:t>
      </w:r>
    </w:p>
    <w:p w14:paraId="7A9076EC" w14:textId="7C094B3F" w:rsidR="00866A63" w:rsidRDefault="0099502C" w:rsidP="00BB6DA9">
      <w:pPr>
        <w:spacing w:line="240" w:lineRule="auto"/>
      </w:pPr>
      <w:r>
        <w:rPr>
          <w:sz w:val="20"/>
          <w:szCs w:val="20"/>
        </w:rPr>
        <w:t xml:space="preserve">4 – Hotels/motels with dining, schools with cafeteria and showers, supermarkets, event center, </w:t>
      </w:r>
      <w:r w:rsidR="008E159F" w:rsidRPr="00F47B6B">
        <w:rPr>
          <w:strike/>
          <w:sz w:val="20"/>
          <w:szCs w:val="20"/>
        </w:rPr>
        <w:t>car wash</w:t>
      </w:r>
      <w:r w:rsidR="008E159F">
        <w:rPr>
          <w:sz w:val="20"/>
          <w:szCs w:val="20"/>
        </w:rPr>
        <w:t xml:space="preserve"> </w:t>
      </w:r>
      <w:r w:rsidR="008E159F" w:rsidRPr="001E7B38">
        <w:rPr>
          <w:i/>
          <w:iCs/>
          <w:sz w:val="20"/>
          <w:szCs w:val="20"/>
        </w:rPr>
        <w:t>is proposed to be eliminated from this rate schedule</w:t>
      </w:r>
      <w:r>
        <w:rPr>
          <w:sz w:val="20"/>
          <w:szCs w:val="20"/>
        </w:rPr>
        <w:t>, dry cleaning, gas station with dining or kitchen, short order, takeout restaurant, casino, fitness center, bars and cocktail lounges with dining</w:t>
      </w:r>
      <w:r w:rsidR="00B34E04" w:rsidRPr="0099502C">
        <w:rPr>
          <w:sz w:val="20"/>
          <w:szCs w:val="20"/>
        </w:rPr>
        <w:t xml:space="preserve"> </w:t>
      </w:r>
    </w:p>
    <w:p w14:paraId="4896E6C1" w14:textId="77777777" w:rsidR="00FF6138" w:rsidRDefault="00FF6138" w:rsidP="00FF6138">
      <w:pPr>
        <w:pStyle w:val="Caption"/>
        <w:sectPr w:rsidR="00FF6138" w:rsidSect="004E26E5">
          <w:footerReference w:type="default" r:id="rId27"/>
          <w:pgSz w:w="15840" w:h="12240" w:orient="landscape"/>
          <w:pgMar w:top="1440" w:right="1440" w:bottom="1440" w:left="1440" w:header="720" w:footer="720" w:gutter="0"/>
          <w:cols w:space="720"/>
          <w:docGrid w:linePitch="360"/>
        </w:sectPr>
      </w:pPr>
    </w:p>
    <w:p w14:paraId="1A848CE3" w14:textId="73BD0571" w:rsidR="006834F5" w:rsidRDefault="006834F5" w:rsidP="00FC0709">
      <w:pPr>
        <w:pStyle w:val="Caption"/>
        <w:keepNext/>
        <w:jc w:val="center"/>
      </w:pPr>
      <w:bookmarkStart w:id="15" w:name="_Ref223099570"/>
      <w:bookmarkStart w:id="16" w:name="_Ref223098659"/>
      <w:bookmarkStart w:id="17" w:name="_Toc224556407"/>
      <w:r>
        <w:lastRenderedPageBreak/>
        <w:t xml:space="preserve">Table </w:t>
      </w:r>
      <w:fldSimple w:instr=" SEQ Table \* ARABIC ">
        <w:r w:rsidR="00D87036">
          <w:rPr>
            <w:noProof/>
          </w:rPr>
          <w:t>2</w:t>
        </w:r>
      </w:fldSimple>
      <w:bookmarkEnd w:id="15"/>
      <w:r>
        <w:t xml:space="preserve">: Single Family Residential </w:t>
      </w:r>
      <w:r w:rsidR="00240647">
        <w:t>M</w:t>
      </w:r>
      <w:r>
        <w:t>onthly Bill Impacts</w:t>
      </w:r>
      <w:bookmarkEnd w:id="17"/>
    </w:p>
    <w:p w14:paraId="5D89BE02" w14:textId="77777777" w:rsidR="006834F5" w:rsidRPr="006834F5" w:rsidRDefault="006834F5" w:rsidP="006834F5"/>
    <w:tbl>
      <w:tblPr>
        <w:tblW w:w="907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0"/>
        <w:gridCol w:w="1195"/>
        <w:gridCol w:w="1195"/>
        <w:gridCol w:w="1195"/>
        <w:gridCol w:w="1195"/>
        <w:gridCol w:w="1195"/>
        <w:gridCol w:w="1195"/>
      </w:tblGrid>
      <w:tr w:rsidR="006834F5" w:rsidRPr="00336468" w14:paraId="267368F2" w14:textId="77777777" w:rsidTr="006834F5">
        <w:trPr>
          <w:trHeight w:val="288"/>
        </w:trPr>
        <w:tc>
          <w:tcPr>
            <w:tcW w:w="1900" w:type="dxa"/>
            <w:vMerge w:val="restart"/>
            <w:tcBorders>
              <w:top w:val="single" w:sz="4" w:space="0" w:color="auto"/>
              <w:right w:val="single" w:sz="4" w:space="0" w:color="auto"/>
            </w:tcBorders>
            <w:shd w:val="clear" w:color="auto" w:fill="F2F2F2" w:themeFill="background1" w:themeFillShade="F2"/>
            <w:noWrap/>
            <w:vAlign w:val="bottom"/>
            <w:hideMark/>
          </w:tcPr>
          <w:p w14:paraId="1055A3D6"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07AFBD8" w14:textId="77777777" w:rsidR="006834F5" w:rsidRPr="00336468" w:rsidRDefault="006834F5" w:rsidP="006834F5">
            <w:pPr>
              <w:spacing w:line="240" w:lineRule="auto"/>
              <w:jc w:val="center"/>
              <w:rPr>
                <w:rFonts w:ascii="Calibri" w:eastAsia="Times New Roman" w:hAnsi="Calibri" w:cs="Calibri"/>
                <w:b/>
                <w:bCs/>
                <w:color w:val="000000"/>
                <w:sz w:val="20"/>
                <w:szCs w:val="20"/>
              </w:rPr>
            </w:pPr>
            <w:r w:rsidRPr="00336468">
              <w:rPr>
                <w:rFonts w:ascii="Calibri" w:eastAsia="Times New Roman" w:hAnsi="Calibri" w:cs="Calibri"/>
                <w:b/>
                <w:bCs/>
                <w:color w:val="000000"/>
                <w:sz w:val="20"/>
                <w:szCs w:val="20"/>
              </w:rPr>
              <w:t>FY2025/26</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1C62A9" w14:textId="77777777" w:rsidR="006834F5" w:rsidRPr="00336468" w:rsidRDefault="006834F5" w:rsidP="006834F5">
            <w:pPr>
              <w:spacing w:line="240" w:lineRule="auto"/>
              <w:jc w:val="center"/>
              <w:rPr>
                <w:rFonts w:ascii="Calibri" w:eastAsia="Times New Roman" w:hAnsi="Calibri" w:cs="Calibri"/>
                <w:b/>
                <w:bCs/>
                <w:color w:val="000000"/>
                <w:sz w:val="20"/>
                <w:szCs w:val="20"/>
              </w:rPr>
            </w:pPr>
            <w:r w:rsidRPr="00336468">
              <w:rPr>
                <w:rFonts w:ascii="Calibri" w:eastAsia="Times New Roman" w:hAnsi="Calibri" w:cs="Calibri"/>
                <w:b/>
                <w:bCs/>
                <w:color w:val="000000"/>
                <w:sz w:val="20"/>
                <w:szCs w:val="20"/>
              </w:rPr>
              <w:t>FY2026/27</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101DB63" w14:textId="77777777" w:rsidR="006834F5" w:rsidRPr="00336468" w:rsidRDefault="006834F5" w:rsidP="006834F5">
            <w:pPr>
              <w:spacing w:line="240" w:lineRule="auto"/>
              <w:jc w:val="center"/>
              <w:rPr>
                <w:rFonts w:ascii="Calibri" w:eastAsia="Times New Roman" w:hAnsi="Calibri" w:cs="Calibri"/>
                <w:b/>
                <w:bCs/>
                <w:color w:val="000000"/>
                <w:sz w:val="20"/>
                <w:szCs w:val="20"/>
              </w:rPr>
            </w:pPr>
            <w:r w:rsidRPr="00336468">
              <w:rPr>
                <w:rFonts w:ascii="Calibri" w:eastAsia="Times New Roman" w:hAnsi="Calibri" w:cs="Calibri"/>
                <w:b/>
                <w:bCs/>
                <w:color w:val="000000"/>
                <w:sz w:val="20"/>
                <w:szCs w:val="20"/>
              </w:rPr>
              <w:t>FY2027/28</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F4A57AF" w14:textId="77777777" w:rsidR="006834F5" w:rsidRPr="00336468" w:rsidRDefault="006834F5" w:rsidP="006834F5">
            <w:pPr>
              <w:spacing w:line="240" w:lineRule="auto"/>
              <w:jc w:val="center"/>
              <w:rPr>
                <w:rFonts w:ascii="Calibri" w:eastAsia="Times New Roman" w:hAnsi="Calibri" w:cs="Calibri"/>
                <w:b/>
                <w:bCs/>
                <w:color w:val="000000"/>
                <w:sz w:val="20"/>
                <w:szCs w:val="20"/>
              </w:rPr>
            </w:pPr>
            <w:r w:rsidRPr="00336468">
              <w:rPr>
                <w:rFonts w:ascii="Calibri" w:eastAsia="Times New Roman" w:hAnsi="Calibri" w:cs="Calibri"/>
                <w:b/>
                <w:bCs/>
                <w:color w:val="000000"/>
                <w:sz w:val="20"/>
                <w:szCs w:val="20"/>
              </w:rPr>
              <w:t>FY2028/29</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128B93" w14:textId="77777777" w:rsidR="006834F5" w:rsidRPr="00336468" w:rsidRDefault="006834F5" w:rsidP="006834F5">
            <w:pPr>
              <w:spacing w:line="240" w:lineRule="auto"/>
              <w:jc w:val="center"/>
              <w:rPr>
                <w:rFonts w:ascii="Calibri" w:eastAsia="Times New Roman" w:hAnsi="Calibri" w:cs="Calibri"/>
                <w:b/>
                <w:bCs/>
                <w:color w:val="000000"/>
                <w:sz w:val="20"/>
                <w:szCs w:val="20"/>
              </w:rPr>
            </w:pPr>
            <w:r w:rsidRPr="00336468">
              <w:rPr>
                <w:rFonts w:ascii="Calibri" w:eastAsia="Times New Roman" w:hAnsi="Calibri" w:cs="Calibri"/>
                <w:b/>
                <w:bCs/>
                <w:color w:val="000000"/>
                <w:sz w:val="20"/>
                <w:szCs w:val="20"/>
              </w:rPr>
              <w:t>FY2029/30</w:t>
            </w:r>
          </w:p>
        </w:tc>
        <w:tc>
          <w:tcPr>
            <w:tcW w:w="1195"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1C814652" w14:textId="77777777" w:rsidR="006834F5" w:rsidRPr="00336468" w:rsidRDefault="006834F5" w:rsidP="006834F5">
            <w:pPr>
              <w:spacing w:line="240" w:lineRule="auto"/>
              <w:jc w:val="center"/>
              <w:rPr>
                <w:rFonts w:ascii="Calibri" w:eastAsia="Times New Roman" w:hAnsi="Calibri" w:cs="Calibri"/>
                <w:b/>
                <w:bCs/>
                <w:color w:val="000000"/>
                <w:sz w:val="20"/>
                <w:szCs w:val="20"/>
              </w:rPr>
            </w:pPr>
            <w:r w:rsidRPr="00336468">
              <w:rPr>
                <w:rFonts w:ascii="Calibri" w:eastAsia="Times New Roman" w:hAnsi="Calibri" w:cs="Calibri"/>
                <w:b/>
                <w:bCs/>
                <w:color w:val="000000"/>
                <w:sz w:val="20"/>
                <w:szCs w:val="20"/>
              </w:rPr>
              <w:t>FY2030/31</w:t>
            </w:r>
          </w:p>
        </w:tc>
      </w:tr>
      <w:tr w:rsidR="006834F5" w:rsidRPr="00336468" w14:paraId="165325DA" w14:textId="77777777" w:rsidTr="006834F5">
        <w:trPr>
          <w:trHeight w:val="288"/>
        </w:trPr>
        <w:tc>
          <w:tcPr>
            <w:tcW w:w="1900" w:type="dxa"/>
            <w:vMerge/>
            <w:tcBorders>
              <w:bottom w:val="single" w:sz="4" w:space="0" w:color="auto"/>
              <w:right w:val="single" w:sz="4" w:space="0" w:color="auto"/>
            </w:tcBorders>
            <w:shd w:val="clear" w:color="auto" w:fill="F2F2F2" w:themeFill="background1" w:themeFillShade="F2"/>
            <w:noWrap/>
            <w:vAlign w:val="bottom"/>
            <w:hideMark/>
          </w:tcPr>
          <w:p w14:paraId="348DDC63" w14:textId="77777777" w:rsidR="006834F5" w:rsidRPr="00336468" w:rsidRDefault="006834F5" w:rsidP="006834F5">
            <w:pPr>
              <w:spacing w:line="240" w:lineRule="auto"/>
              <w:jc w:val="center"/>
              <w:rPr>
                <w:rFonts w:ascii="Calibri" w:eastAsia="Times New Roman" w:hAnsi="Calibri" w:cs="Calibri"/>
                <w:b/>
                <w:bCs/>
                <w:color w:val="000000"/>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4C9EF3" w14:textId="77777777" w:rsidR="006834F5" w:rsidRPr="00336468" w:rsidRDefault="006834F5" w:rsidP="006834F5">
            <w:pPr>
              <w:spacing w:line="240" w:lineRule="auto"/>
              <w:jc w:val="center"/>
              <w:rPr>
                <w:rFonts w:ascii="Calibri" w:eastAsia="Times New Roman" w:hAnsi="Calibri" w:cs="Calibri"/>
                <w:color w:val="000000"/>
                <w:sz w:val="20"/>
                <w:szCs w:val="20"/>
              </w:rPr>
            </w:pPr>
            <w:r w:rsidRPr="00336468">
              <w:rPr>
                <w:rFonts w:ascii="Calibri" w:eastAsia="Times New Roman" w:hAnsi="Calibri" w:cs="Calibri"/>
                <w:color w:val="000000"/>
                <w:sz w:val="20"/>
                <w:szCs w:val="20"/>
              </w:rPr>
              <w:t>Current</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37ABA14" w14:textId="77777777" w:rsidR="006834F5" w:rsidRPr="00336468" w:rsidRDefault="006834F5" w:rsidP="006834F5">
            <w:pPr>
              <w:spacing w:line="240" w:lineRule="auto"/>
              <w:jc w:val="center"/>
              <w:rPr>
                <w:rFonts w:ascii="Calibri" w:eastAsia="Times New Roman" w:hAnsi="Calibri" w:cs="Calibri"/>
                <w:color w:val="000000"/>
                <w:sz w:val="20"/>
                <w:szCs w:val="20"/>
              </w:rPr>
            </w:pPr>
            <w:r w:rsidRPr="00336468">
              <w:rPr>
                <w:rFonts w:ascii="Calibri" w:eastAsia="Times New Roman" w:hAnsi="Calibri" w:cs="Calibri"/>
                <w:color w:val="000000"/>
                <w:sz w:val="20"/>
                <w:szCs w:val="20"/>
              </w:rPr>
              <w:t>July 1, 2026</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6415707" w14:textId="77777777" w:rsidR="006834F5" w:rsidRPr="00336468" w:rsidRDefault="006834F5" w:rsidP="006834F5">
            <w:pPr>
              <w:spacing w:line="240" w:lineRule="auto"/>
              <w:jc w:val="center"/>
              <w:rPr>
                <w:rFonts w:ascii="Calibri" w:eastAsia="Times New Roman" w:hAnsi="Calibri" w:cs="Calibri"/>
                <w:color w:val="000000"/>
                <w:sz w:val="20"/>
                <w:szCs w:val="20"/>
              </w:rPr>
            </w:pPr>
            <w:r w:rsidRPr="00336468">
              <w:rPr>
                <w:rFonts w:ascii="Calibri" w:eastAsia="Times New Roman" w:hAnsi="Calibri" w:cs="Calibri"/>
                <w:color w:val="000000"/>
                <w:sz w:val="20"/>
                <w:szCs w:val="20"/>
              </w:rPr>
              <w:t>July 1, 2027</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B45F25" w14:textId="77777777" w:rsidR="006834F5" w:rsidRPr="00336468" w:rsidRDefault="006834F5" w:rsidP="006834F5">
            <w:pPr>
              <w:spacing w:line="240" w:lineRule="auto"/>
              <w:jc w:val="center"/>
              <w:rPr>
                <w:rFonts w:ascii="Calibri" w:eastAsia="Times New Roman" w:hAnsi="Calibri" w:cs="Calibri"/>
                <w:color w:val="000000"/>
                <w:sz w:val="20"/>
                <w:szCs w:val="20"/>
              </w:rPr>
            </w:pPr>
            <w:r w:rsidRPr="00336468">
              <w:rPr>
                <w:rFonts w:ascii="Calibri" w:eastAsia="Times New Roman" w:hAnsi="Calibri" w:cs="Calibri"/>
                <w:color w:val="000000"/>
                <w:sz w:val="20"/>
                <w:szCs w:val="20"/>
              </w:rPr>
              <w:t>July 1, 2028</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9B2B961" w14:textId="77777777" w:rsidR="006834F5" w:rsidRPr="00336468" w:rsidRDefault="006834F5" w:rsidP="006834F5">
            <w:pPr>
              <w:spacing w:line="240" w:lineRule="auto"/>
              <w:jc w:val="center"/>
              <w:rPr>
                <w:rFonts w:ascii="Calibri" w:eastAsia="Times New Roman" w:hAnsi="Calibri" w:cs="Calibri"/>
                <w:color w:val="000000"/>
                <w:sz w:val="20"/>
                <w:szCs w:val="20"/>
              </w:rPr>
            </w:pPr>
            <w:r w:rsidRPr="00336468">
              <w:rPr>
                <w:rFonts w:ascii="Calibri" w:eastAsia="Times New Roman" w:hAnsi="Calibri" w:cs="Calibri"/>
                <w:color w:val="000000"/>
                <w:sz w:val="20"/>
                <w:szCs w:val="20"/>
              </w:rPr>
              <w:t>July 1, 2029</w:t>
            </w:r>
          </w:p>
        </w:tc>
        <w:tc>
          <w:tcPr>
            <w:tcW w:w="1195"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287E74CA" w14:textId="77777777" w:rsidR="006834F5" w:rsidRPr="00336468" w:rsidRDefault="006834F5" w:rsidP="006834F5">
            <w:pPr>
              <w:spacing w:line="240" w:lineRule="auto"/>
              <w:jc w:val="center"/>
              <w:rPr>
                <w:rFonts w:ascii="Calibri" w:eastAsia="Times New Roman" w:hAnsi="Calibri" w:cs="Calibri"/>
                <w:color w:val="000000"/>
                <w:sz w:val="20"/>
                <w:szCs w:val="20"/>
              </w:rPr>
            </w:pPr>
            <w:r w:rsidRPr="00336468">
              <w:rPr>
                <w:rFonts w:ascii="Calibri" w:eastAsia="Times New Roman" w:hAnsi="Calibri" w:cs="Calibri"/>
                <w:color w:val="000000"/>
                <w:sz w:val="20"/>
                <w:szCs w:val="20"/>
              </w:rPr>
              <w:t>July 1, 2030</w:t>
            </w:r>
          </w:p>
        </w:tc>
      </w:tr>
      <w:tr w:rsidR="006834F5" w:rsidRPr="00336468" w14:paraId="30B42265" w14:textId="77777777" w:rsidTr="006834F5">
        <w:trPr>
          <w:trHeight w:val="288"/>
        </w:trPr>
        <w:tc>
          <w:tcPr>
            <w:tcW w:w="1900" w:type="dxa"/>
            <w:tcBorders>
              <w:top w:val="single" w:sz="4" w:space="0" w:color="auto"/>
            </w:tcBorders>
            <w:noWrap/>
            <w:vAlign w:val="bottom"/>
            <w:hideMark/>
          </w:tcPr>
          <w:p w14:paraId="0EDFE614" w14:textId="77777777" w:rsidR="006834F5" w:rsidRPr="00336468" w:rsidRDefault="006834F5" w:rsidP="006834F5">
            <w:pPr>
              <w:spacing w:line="240" w:lineRule="auto"/>
              <w:jc w:val="center"/>
              <w:rPr>
                <w:rFonts w:ascii="Calibri" w:eastAsia="Times New Roman" w:hAnsi="Calibri" w:cs="Calibri"/>
                <w:color w:val="000000"/>
                <w:sz w:val="20"/>
                <w:szCs w:val="20"/>
              </w:rPr>
            </w:pPr>
          </w:p>
        </w:tc>
        <w:tc>
          <w:tcPr>
            <w:tcW w:w="1195" w:type="dxa"/>
            <w:tcBorders>
              <w:top w:val="single" w:sz="4" w:space="0" w:color="auto"/>
            </w:tcBorders>
            <w:noWrap/>
            <w:vAlign w:val="bottom"/>
            <w:hideMark/>
          </w:tcPr>
          <w:p w14:paraId="3E8A447D"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tcBorders>
              <w:top w:val="single" w:sz="4" w:space="0" w:color="auto"/>
            </w:tcBorders>
            <w:noWrap/>
            <w:vAlign w:val="bottom"/>
            <w:hideMark/>
          </w:tcPr>
          <w:p w14:paraId="5972443A"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tcBorders>
              <w:top w:val="single" w:sz="4" w:space="0" w:color="auto"/>
            </w:tcBorders>
            <w:noWrap/>
            <w:vAlign w:val="bottom"/>
            <w:hideMark/>
          </w:tcPr>
          <w:p w14:paraId="0FB05697"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tcBorders>
              <w:top w:val="single" w:sz="4" w:space="0" w:color="auto"/>
            </w:tcBorders>
            <w:noWrap/>
            <w:vAlign w:val="bottom"/>
            <w:hideMark/>
          </w:tcPr>
          <w:p w14:paraId="7AF69972"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tcBorders>
              <w:top w:val="single" w:sz="4" w:space="0" w:color="auto"/>
            </w:tcBorders>
            <w:noWrap/>
            <w:vAlign w:val="bottom"/>
            <w:hideMark/>
          </w:tcPr>
          <w:p w14:paraId="6169AC43"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tcBorders>
              <w:top w:val="single" w:sz="4" w:space="0" w:color="auto"/>
            </w:tcBorders>
            <w:noWrap/>
            <w:vAlign w:val="bottom"/>
            <w:hideMark/>
          </w:tcPr>
          <w:p w14:paraId="2E027E4D" w14:textId="77777777" w:rsidR="006834F5" w:rsidRPr="00336468" w:rsidRDefault="006834F5" w:rsidP="006834F5">
            <w:pPr>
              <w:spacing w:line="240" w:lineRule="auto"/>
              <w:rPr>
                <w:rFonts w:ascii="Times New Roman" w:eastAsia="Times New Roman" w:hAnsi="Times New Roman" w:cs="Times New Roman"/>
                <w:sz w:val="20"/>
                <w:szCs w:val="20"/>
              </w:rPr>
            </w:pPr>
          </w:p>
        </w:tc>
      </w:tr>
      <w:tr w:rsidR="00240647" w:rsidRPr="00336468" w14:paraId="4E4CFC03" w14:textId="77777777" w:rsidTr="00473EC0">
        <w:trPr>
          <w:trHeight w:val="288"/>
        </w:trPr>
        <w:tc>
          <w:tcPr>
            <w:tcW w:w="1900" w:type="dxa"/>
            <w:noWrap/>
            <w:vAlign w:val="bottom"/>
            <w:hideMark/>
          </w:tcPr>
          <w:p w14:paraId="09984F0B" w14:textId="77777777" w:rsidR="00240647" w:rsidRPr="00336468" w:rsidRDefault="00240647" w:rsidP="00240647">
            <w:pPr>
              <w:spacing w:line="240" w:lineRule="auto"/>
              <w:rPr>
                <w:rFonts w:ascii="Calibri" w:eastAsia="Times New Roman" w:hAnsi="Calibri" w:cs="Calibri"/>
                <w:color w:val="000000"/>
                <w:sz w:val="20"/>
                <w:szCs w:val="20"/>
              </w:rPr>
            </w:pPr>
            <w:r w:rsidRPr="00336468">
              <w:rPr>
                <w:rFonts w:ascii="Calibri" w:eastAsia="Times New Roman" w:hAnsi="Calibri" w:cs="Calibri"/>
                <w:color w:val="000000"/>
                <w:sz w:val="20"/>
                <w:szCs w:val="20"/>
              </w:rPr>
              <w:t>Base Sewer Rate</w:t>
            </w:r>
          </w:p>
        </w:tc>
        <w:tc>
          <w:tcPr>
            <w:tcW w:w="1195" w:type="dxa"/>
            <w:noWrap/>
            <w:vAlign w:val="bottom"/>
            <w:hideMark/>
          </w:tcPr>
          <w:p w14:paraId="331CFE03" w14:textId="2B1883AB"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$72.93 </w:t>
            </w:r>
          </w:p>
        </w:tc>
        <w:tc>
          <w:tcPr>
            <w:tcW w:w="1195" w:type="dxa"/>
            <w:noWrap/>
            <w:vAlign w:val="bottom"/>
            <w:hideMark/>
          </w:tcPr>
          <w:p w14:paraId="7A498896" w14:textId="56A226DF"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$126.03 </w:t>
            </w:r>
          </w:p>
        </w:tc>
        <w:tc>
          <w:tcPr>
            <w:tcW w:w="1195" w:type="dxa"/>
            <w:noWrap/>
            <w:vAlign w:val="bottom"/>
            <w:hideMark/>
          </w:tcPr>
          <w:p w14:paraId="7209D7FA" w14:textId="6EDF41F3"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$136.11 </w:t>
            </w:r>
          </w:p>
        </w:tc>
        <w:tc>
          <w:tcPr>
            <w:tcW w:w="1195" w:type="dxa"/>
            <w:noWrap/>
            <w:vAlign w:val="bottom"/>
            <w:hideMark/>
          </w:tcPr>
          <w:p w14:paraId="7EAF8AD3" w14:textId="308BD1A4"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$147.00 </w:t>
            </w:r>
          </w:p>
        </w:tc>
        <w:tc>
          <w:tcPr>
            <w:tcW w:w="1195" w:type="dxa"/>
            <w:noWrap/>
            <w:vAlign w:val="bottom"/>
            <w:hideMark/>
          </w:tcPr>
          <w:p w14:paraId="2F6DCE58" w14:textId="4817D929"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$158.76 </w:t>
            </w:r>
          </w:p>
        </w:tc>
        <w:tc>
          <w:tcPr>
            <w:tcW w:w="1195" w:type="dxa"/>
            <w:noWrap/>
            <w:vAlign w:val="bottom"/>
            <w:hideMark/>
          </w:tcPr>
          <w:p w14:paraId="2291CC07" w14:textId="5FFC619B"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$171.46 </w:t>
            </w:r>
          </w:p>
        </w:tc>
      </w:tr>
      <w:tr w:rsidR="00240647" w:rsidRPr="00336468" w14:paraId="4BC0BFF2" w14:textId="77777777" w:rsidTr="00473EC0">
        <w:trPr>
          <w:trHeight w:val="288"/>
        </w:trPr>
        <w:tc>
          <w:tcPr>
            <w:tcW w:w="1900" w:type="dxa"/>
            <w:noWrap/>
            <w:vAlign w:val="bottom"/>
            <w:hideMark/>
          </w:tcPr>
          <w:p w14:paraId="7A6CE643" w14:textId="2B4A4E46" w:rsidR="00240647" w:rsidRPr="00336468" w:rsidRDefault="00240647" w:rsidP="00240647">
            <w:pPr>
              <w:spacing w:line="240" w:lineRule="auto"/>
              <w:rPr>
                <w:rFonts w:ascii="Calibri" w:eastAsia="Times New Roman" w:hAnsi="Calibri" w:cs="Calibri"/>
                <w:color w:val="000000"/>
                <w:sz w:val="20"/>
                <w:szCs w:val="20"/>
              </w:rPr>
            </w:pPr>
            <w:r w:rsidRPr="00336468">
              <w:rPr>
                <w:rFonts w:ascii="Calibri" w:eastAsia="Times New Roman" w:hAnsi="Calibri" w:cs="Calibri"/>
                <w:color w:val="000000"/>
                <w:sz w:val="20"/>
                <w:szCs w:val="20"/>
              </w:rPr>
              <w:t xml:space="preserve">CIP </w:t>
            </w:r>
            <w:r>
              <w:rPr>
                <w:rFonts w:ascii="Calibri" w:eastAsia="Times New Roman" w:hAnsi="Calibri" w:cs="Calibri"/>
                <w:color w:val="000000"/>
                <w:sz w:val="20"/>
                <w:szCs w:val="20"/>
              </w:rPr>
              <w:t>Fee</w:t>
            </w:r>
          </w:p>
        </w:tc>
        <w:tc>
          <w:tcPr>
            <w:tcW w:w="1195" w:type="dxa"/>
            <w:noWrap/>
            <w:vAlign w:val="bottom"/>
            <w:hideMark/>
          </w:tcPr>
          <w:p w14:paraId="3ECA9D1D" w14:textId="630A638B" w:rsidR="00240647" w:rsidRPr="00336468" w:rsidRDefault="00240647" w:rsidP="00240647">
            <w:pPr>
              <w:spacing w:line="240" w:lineRule="auto"/>
              <w:jc w:val="right"/>
              <w:rPr>
                <w:rFonts w:ascii="Calibri" w:eastAsia="Times New Roman" w:hAnsi="Calibri" w:cs="Calibri"/>
                <w:color w:val="000000"/>
                <w:sz w:val="20"/>
                <w:szCs w:val="20"/>
                <w:u w:val="single"/>
              </w:rPr>
            </w:pPr>
            <w:r>
              <w:rPr>
                <w:rFonts w:ascii="Calibri" w:hAnsi="Calibri" w:cs="Calibri"/>
                <w:color w:val="000000"/>
                <w:u w:val="single"/>
              </w:rPr>
              <w:t xml:space="preserve">$4.50 </w:t>
            </w:r>
          </w:p>
        </w:tc>
        <w:tc>
          <w:tcPr>
            <w:tcW w:w="1195" w:type="dxa"/>
            <w:noWrap/>
            <w:vAlign w:val="bottom"/>
            <w:hideMark/>
          </w:tcPr>
          <w:p w14:paraId="7DFA3647" w14:textId="42D8955C" w:rsidR="00240647" w:rsidRPr="00336468" w:rsidRDefault="00240647" w:rsidP="00240647">
            <w:pPr>
              <w:spacing w:line="240" w:lineRule="auto"/>
              <w:jc w:val="right"/>
              <w:rPr>
                <w:rFonts w:ascii="Calibri" w:eastAsia="Times New Roman" w:hAnsi="Calibri" w:cs="Calibri"/>
                <w:color w:val="000000"/>
                <w:sz w:val="20"/>
                <w:szCs w:val="20"/>
                <w:u w:val="single"/>
              </w:rPr>
            </w:pPr>
            <w:r>
              <w:rPr>
                <w:rFonts w:ascii="Calibri" w:hAnsi="Calibri" w:cs="Calibri"/>
                <w:color w:val="000000"/>
                <w:u w:val="single"/>
              </w:rPr>
              <w:t xml:space="preserve">$8.00 </w:t>
            </w:r>
          </w:p>
        </w:tc>
        <w:tc>
          <w:tcPr>
            <w:tcW w:w="1195" w:type="dxa"/>
            <w:noWrap/>
            <w:vAlign w:val="bottom"/>
            <w:hideMark/>
          </w:tcPr>
          <w:p w14:paraId="03012C58" w14:textId="7662C03B" w:rsidR="00240647" w:rsidRPr="00336468" w:rsidRDefault="00240647" w:rsidP="00240647">
            <w:pPr>
              <w:spacing w:line="240" w:lineRule="auto"/>
              <w:jc w:val="right"/>
              <w:rPr>
                <w:rFonts w:ascii="Calibri" w:eastAsia="Times New Roman" w:hAnsi="Calibri" w:cs="Calibri"/>
                <w:color w:val="000000"/>
                <w:sz w:val="20"/>
                <w:szCs w:val="20"/>
                <w:u w:val="single"/>
              </w:rPr>
            </w:pPr>
            <w:r>
              <w:rPr>
                <w:rFonts w:ascii="Calibri" w:hAnsi="Calibri" w:cs="Calibri"/>
                <w:color w:val="000000"/>
                <w:u w:val="single"/>
              </w:rPr>
              <w:t xml:space="preserve">$8.00 </w:t>
            </w:r>
          </w:p>
        </w:tc>
        <w:tc>
          <w:tcPr>
            <w:tcW w:w="1195" w:type="dxa"/>
            <w:noWrap/>
            <w:vAlign w:val="bottom"/>
            <w:hideMark/>
          </w:tcPr>
          <w:p w14:paraId="5F0EEAD5" w14:textId="4A9AA1B9" w:rsidR="00240647" w:rsidRPr="00336468" w:rsidRDefault="00240647" w:rsidP="00240647">
            <w:pPr>
              <w:spacing w:line="240" w:lineRule="auto"/>
              <w:jc w:val="right"/>
              <w:rPr>
                <w:rFonts w:ascii="Calibri" w:eastAsia="Times New Roman" w:hAnsi="Calibri" w:cs="Calibri"/>
                <w:color w:val="000000"/>
                <w:sz w:val="20"/>
                <w:szCs w:val="20"/>
                <w:u w:val="single"/>
              </w:rPr>
            </w:pPr>
            <w:r>
              <w:rPr>
                <w:rFonts w:ascii="Calibri" w:hAnsi="Calibri" w:cs="Calibri"/>
                <w:color w:val="000000"/>
                <w:u w:val="single"/>
              </w:rPr>
              <w:t xml:space="preserve">$8.00 </w:t>
            </w:r>
          </w:p>
        </w:tc>
        <w:tc>
          <w:tcPr>
            <w:tcW w:w="1195" w:type="dxa"/>
            <w:noWrap/>
            <w:vAlign w:val="bottom"/>
            <w:hideMark/>
          </w:tcPr>
          <w:p w14:paraId="5A53D66E" w14:textId="57AD2782" w:rsidR="00240647" w:rsidRPr="00336468" w:rsidRDefault="00240647" w:rsidP="00240647">
            <w:pPr>
              <w:spacing w:line="240" w:lineRule="auto"/>
              <w:jc w:val="right"/>
              <w:rPr>
                <w:rFonts w:ascii="Calibri" w:eastAsia="Times New Roman" w:hAnsi="Calibri" w:cs="Calibri"/>
                <w:color w:val="000000"/>
                <w:sz w:val="20"/>
                <w:szCs w:val="20"/>
                <w:u w:val="single"/>
              </w:rPr>
            </w:pPr>
            <w:r>
              <w:rPr>
                <w:rFonts w:ascii="Calibri" w:hAnsi="Calibri" w:cs="Calibri"/>
                <w:color w:val="000000"/>
                <w:u w:val="single"/>
              </w:rPr>
              <w:t xml:space="preserve">$8.00 </w:t>
            </w:r>
          </w:p>
        </w:tc>
        <w:tc>
          <w:tcPr>
            <w:tcW w:w="1195" w:type="dxa"/>
            <w:noWrap/>
            <w:vAlign w:val="bottom"/>
            <w:hideMark/>
          </w:tcPr>
          <w:p w14:paraId="5D561DC4" w14:textId="090833E5" w:rsidR="00240647" w:rsidRPr="00336468" w:rsidRDefault="00240647" w:rsidP="00240647">
            <w:pPr>
              <w:spacing w:line="240" w:lineRule="auto"/>
              <w:jc w:val="right"/>
              <w:rPr>
                <w:rFonts w:ascii="Calibri" w:eastAsia="Times New Roman" w:hAnsi="Calibri" w:cs="Calibri"/>
                <w:color w:val="000000"/>
                <w:sz w:val="20"/>
                <w:szCs w:val="20"/>
                <w:u w:val="single"/>
              </w:rPr>
            </w:pPr>
            <w:r>
              <w:rPr>
                <w:rFonts w:ascii="Calibri" w:hAnsi="Calibri" w:cs="Calibri"/>
                <w:color w:val="000000"/>
                <w:u w:val="single"/>
              </w:rPr>
              <w:t xml:space="preserve">$8.00 </w:t>
            </w:r>
          </w:p>
        </w:tc>
      </w:tr>
      <w:tr w:rsidR="00240647" w:rsidRPr="00336468" w14:paraId="59F44334" w14:textId="77777777" w:rsidTr="00473EC0">
        <w:trPr>
          <w:trHeight w:val="288"/>
        </w:trPr>
        <w:tc>
          <w:tcPr>
            <w:tcW w:w="1900" w:type="dxa"/>
            <w:noWrap/>
            <w:vAlign w:val="bottom"/>
            <w:hideMark/>
          </w:tcPr>
          <w:p w14:paraId="3C90754A" w14:textId="77777777" w:rsidR="00240647" w:rsidRPr="00336468" w:rsidRDefault="00240647" w:rsidP="00240647">
            <w:pPr>
              <w:spacing w:line="240" w:lineRule="auto"/>
              <w:rPr>
                <w:rFonts w:ascii="Calibri" w:eastAsia="Times New Roman" w:hAnsi="Calibri" w:cs="Calibri"/>
                <w:color w:val="000000"/>
                <w:sz w:val="20"/>
                <w:szCs w:val="20"/>
              </w:rPr>
            </w:pPr>
            <w:r w:rsidRPr="00336468">
              <w:rPr>
                <w:rFonts w:ascii="Calibri" w:eastAsia="Times New Roman" w:hAnsi="Calibri" w:cs="Calibri"/>
                <w:color w:val="000000"/>
                <w:sz w:val="20"/>
                <w:szCs w:val="20"/>
              </w:rPr>
              <w:t>Total</w:t>
            </w:r>
          </w:p>
        </w:tc>
        <w:tc>
          <w:tcPr>
            <w:tcW w:w="1195" w:type="dxa"/>
            <w:noWrap/>
            <w:vAlign w:val="bottom"/>
            <w:hideMark/>
          </w:tcPr>
          <w:p w14:paraId="0CF07193" w14:textId="2649238C"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$77.43 </w:t>
            </w:r>
          </w:p>
        </w:tc>
        <w:tc>
          <w:tcPr>
            <w:tcW w:w="1195" w:type="dxa"/>
            <w:noWrap/>
            <w:vAlign w:val="bottom"/>
            <w:hideMark/>
          </w:tcPr>
          <w:p w14:paraId="7F41D822" w14:textId="24AC208A"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$134.03 </w:t>
            </w:r>
          </w:p>
        </w:tc>
        <w:tc>
          <w:tcPr>
            <w:tcW w:w="1195" w:type="dxa"/>
            <w:noWrap/>
            <w:vAlign w:val="bottom"/>
            <w:hideMark/>
          </w:tcPr>
          <w:p w14:paraId="1C0D9859" w14:textId="2EDBF0E1"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$144.11 </w:t>
            </w:r>
          </w:p>
        </w:tc>
        <w:tc>
          <w:tcPr>
            <w:tcW w:w="1195" w:type="dxa"/>
            <w:noWrap/>
            <w:vAlign w:val="bottom"/>
            <w:hideMark/>
          </w:tcPr>
          <w:p w14:paraId="509A5BE2" w14:textId="200E5575"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$155.00 </w:t>
            </w:r>
          </w:p>
        </w:tc>
        <w:tc>
          <w:tcPr>
            <w:tcW w:w="1195" w:type="dxa"/>
            <w:noWrap/>
            <w:vAlign w:val="bottom"/>
            <w:hideMark/>
          </w:tcPr>
          <w:p w14:paraId="4CC3C6DD" w14:textId="1E058E71"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$166.76 </w:t>
            </w:r>
          </w:p>
        </w:tc>
        <w:tc>
          <w:tcPr>
            <w:tcW w:w="1195" w:type="dxa"/>
            <w:noWrap/>
            <w:vAlign w:val="bottom"/>
            <w:hideMark/>
          </w:tcPr>
          <w:p w14:paraId="0DB0FD5B" w14:textId="7D05F7F7"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$179.46 </w:t>
            </w:r>
          </w:p>
        </w:tc>
      </w:tr>
      <w:tr w:rsidR="00240647" w:rsidRPr="00336468" w14:paraId="744C250B" w14:textId="77777777" w:rsidTr="00240647">
        <w:trPr>
          <w:trHeight w:val="288"/>
        </w:trPr>
        <w:tc>
          <w:tcPr>
            <w:tcW w:w="1900" w:type="dxa"/>
            <w:noWrap/>
            <w:vAlign w:val="bottom"/>
            <w:hideMark/>
          </w:tcPr>
          <w:p w14:paraId="0AC3161C" w14:textId="77777777" w:rsidR="00240647" w:rsidRPr="00336468" w:rsidRDefault="00240647" w:rsidP="00240647">
            <w:pPr>
              <w:spacing w:line="240" w:lineRule="auto"/>
              <w:jc w:val="right"/>
              <w:rPr>
                <w:rFonts w:ascii="Calibri" w:eastAsia="Times New Roman" w:hAnsi="Calibri" w:cs="Calibri"/>
                <w:color w:val="000000"/>
                <w:sz w:val="20"/>
                <w:szCs w:val="20"/>
              </w:rPr>
            </w:pPr>
          </w:p>
        </w:tc>
        <w:tc>
          <w:tcPr>
            <w:tcW w:w="1195" w:type="dxa"/>
            <w:noWrap/>
            <w:vAlign w:val="bottom"/>
            <w:hideMark/>
          </w:tcPr>
          <w:p w14:paraId="7933D914" w14:textId="77777777" w:rsidR="00240647" w:rsidRPr="00336468" w:rsidRDefault="00240647" w:rsidP="00240647">
            <w:pPr>
              <w:spacing w:line="240" w:lineRule="auto"/>
              <w:rPr>
                <w:rFonts w:ascii="Times New Roman" w:eastAsia="Times New Roman" w:hAnsi="Times New Roman" w:cs="Times New Roman"/>
                <w:sz w:val="20"/>
                <w:szCs w:val="20"/>
              </w:rPr>
            </w:pPr>
          </w:p>
        </w:tc>
        <w:tc>
          <w:tcPr>
            <w:tcW w:w="1195" w:type="dxa"/>
            <w:noWrap/>
            <w:vAlign w:val="bottom"/>
          </w:tcPr>
          <w:p w14:paraId="551BDB36" w14:textId="74498014" w:rsidR="00240647" w:rsidRPr="00336468" w:rsidRDefault="00240647" w:rsidP="00240647">
            <w:pPr>
              <w:spacing w:line="240" w:lineRule="auto"/>
              <w:rPr>
                <w:rFonts w:ascii="Times New Roman" w:eastAsia="Times New Roman" w:hAnsi="Times New Roman" w:cs="Times New Roman"/>
                <w:sz w:val="20"/>
                <w:szCs w:val="20"/>
              </w:rPr>
            </w:pPr>
          </w:p>
        </w:tc>
        <w:tc>
          <w:tcPr>
            <w:tcW w:w="1195" w:type="dxa"/>
            <w:noWrap/>
            <w:vAlign w:val="bottom"/>
          </w:tcPr>
          <w:p w14:paraId="28B585B4" w14:textId="6B21370B" w:rsidR="00240647" w:rsidRPr="00336468" w:rsidRDefault="00240647" w:rsidP="00240647">
            <w:pPr>
              <w:spacing w:line="240" w:lineRule="auto"/>
              <w:rPr>
                <w:rFonts w:ascii="Times New Roman" w:eastAsia="Times New Roman" w:hAnsi="Times New Roman" w:cs="Times New Roman"/>
                <w:sz w:val="20"/>
                <w:szCs w:val="20"/>
              </w:rPr>
            </w:pPr>
          </w:p>
        </w:tc>
        <w:tc>
          <w:tcPr>
            <w:tcW w:w="1195" w:type="dxa"/>
            <w:noWrap/>
            <w:vAlign w:val="bottom"/>
          </w:tcPr>
          <w:p w14:paraId="56D7111F" w14:textId="14FA8DDE" w:rsidR="00240647" w:rsidRPr="00336468" w:rsidRDefault="00240647" w:rsidP="00240647">
            <w:pPr>
              <w:spacing w:line="240" w:lineRule="auto"/>
              <w:rPr>
                <w:rFonts w:ascii="Times New Roman" w:eastAsia="Times New Roman" w:hAnsi="Times New Roman" w:cs="Times New Roman"/>
                <w:sz w:val="20"/>
                <w:szCs w:val="20"/>
              </w:rPr>
            </w:pPr>
          </w:p>
        </w:tc>
        <w:tc>
          <w:tcPr>
            <w:tcW w:w="1195" w:type="dxa"/>
            <w:noWrap/>
            <w:vAlign w:val="bottom"/>
          </w:tcPr>
          <w:p w14:paraId="13B8BE16" w14:textId="62F9673E" w:rsidR="00240647" w:rsidRPr="00336468" w:rsidRDefault="00240647" w:rsidP="00240647">
            <w:pPr>
              <w:spacing w:line="240" w:lineRule="auto"/>
              <w:rPr>
                <w:rFonts w:ascii="Times New Roman" w:eastAsia="Times New Roman" w:hAnsi="Times New Roman" w:cs="Times New Roman"/>
                <w:sz w:val="20"/>
                <w:szCs w:val="20"/>
              </w:rPr>
            </w:pPr>
          </w:p>
        </w:tc>
        <w:tc>
          <w:tcPr>
            <w:tcW w:w="1195" w:type="dxa"/>
            <w:noWrap/>
            <w:vAlign w:val="bottom"/>
          </w:tcPr>
          <w:p w14:paraId="31611415" w14:textId="719101A7" w:rsidR="00240647" w:rsidRPr="00336468" w:rsidRDefault="00240647" w:rsidP="00240647">
            <w:pPr>
              <w:spacing w:line="240" w:lineRule="auto"/>
              <w:rPr>
                <w:rFonts w:ascii="Times New Roman" w:eastAsia="Times New Roman" w:hAnsi="Times New Roman" w:cs="Times New Roman"/>
                <w:sz w:val="20"/>
                <w:szCs w:val="20"/>
              </w:rPr>
            </w:pPr>
          </w:p>
        </w:tc>
      </w:tr>
      <w:tr w:rsidR="00240647" w:rsidRPr="00336468" w14:paraId="44520120" w14:textId="77777777" w:rsidTr="006A374A">
        <w:trPr>
          <w:trHeight w:val="288"/>
        </w:trPr>
        <w:tc>
          <w:tcPr>
            <w:tcW w:w="1900" w:type="dxa"/>
            <w:noWrap/>
            <w:vAlign w:val="bottom"/>
            <w:hideMark/>
          </w:tcPr>
          <w:p w14:paraId="283618C6" w14:textId="77777777" w:rsidR="00240647" w:rsidRPr="00336468" w:rsidRDefault="00240647" w:rsidP="00240647">
            <w:pPr>
              <w:spacing w:line="240" w:lineRule="auto"/>
              <w:rPr>
                <w:rFonts w:ascii="Calibri" w:eastAsia="Times New Roman" w:hAnsi="Calibri" w:cs="Calibri"/>
                <w:color w:val="000000"/>
                <w:sz w:val="20"/>
                <w:szCs w:val="20"/>
              </w:rPr>
            </w:pPr>
            <w:r w:rsidRPr="00336468">
              <w:rPr>
                <w:rFonts w:ascii="Calibri" w:eastAsia="Times New Roman" w:hAnsi="Calibri" w:cs="Calibri"/>
                <w:color w:val="000000"/>
                <w:sz w:val="20"/>
                <w:szCs w:val="20"/>
              </w:rPr>
              <w:t>$ Increase</w:t>
            </w:r>
          </w:p>
        </w:tc>
        <w:tc>
          <w:tcPr>
            <w:tcW w:w="1195" w:type="dxa"/>
            <w:noWrap/>
            <w:vAlign w:val="bottom"/>
            <w:hideMark/>
          </w:tcPr>
          <w:p w14:paraId="3E612E7C" w14:textId="77777777" w:rsidR="00240647" w:rsidRPr="00336468" w:rsidRDefault="00240647" w:rsidP="00240647">
            <w:pPr>
              <w:spacing w:line="240" w:lineRule="auto"/>
              <w:rPr>
                <w:rFonts w:ascii="Calibri" w:eastAsia="Times New Roman" w:hAnsi="Calibri" w:cs="Calibri"/>
                <w:color w:val="000000"/>
                <w:sz w:val="20"/>
                <w:szCs w:val="20"/>
              </w:rPr>
            </w:pPr>
          </w:p>
        </w:tc>
        <w:tc>
          <w:tcPr>
            <w:tcW w:w="1195" w:type="dxa"/>
            <w:noWrap/>
            <w:vAlign w:val="bottom"/>
            <w:hideMark/>
          </w:tcPr>
          <w:p w14:paraId="31411A9F" w14:textId="2ABCE2B0"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$56.60 </w:t>
            </w:r>
          </w:p>
        </w:tc>
        <w:tc>
          <w:tcPr>
            <w:tcW w:w="1195" w:type="dxa"/>
            <w:noWrap/>
            <w:vAlign w:val="bottom"/>
            <w:hideMark/>
          </w:tcPr>
          <w:p w14:paraId="29A71BDB" w14:textId="6A7DA5A9"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$10.08 </w:t>
            </w:r>
          </w:p>
        </w:tc>
        <w:tc>
          <w:tcPr>
            <w:tcW w:w="1195" w:type="dxa"/>
            <w:noWrap/>
            <w:vAlign w:val="bottom"/>
            <w:hideMark/>
          </w:tcPr>
          <w:p w14:paraId="0AE46F16" w14:textId="20752ECD"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$10.89 </w:t>
            </w:r>
          </w:p>
        </w:tc>
        <w:tc>
          <w:tcPr>
            <w:tcW w:w="1195" w:type="dxa"/>
            <w:noWrap/>
            <w:vAlign w:val="bottom"/>
            <w:hideMark/>
          </w:tcPr>
          <w:p w14:paraId="78866040" w14:textId="41D23F45"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$11.76 </w:t>
            </w:r>
          </w:p>
        </w:tc>
        <w:tc>
          <w:tcPr>
            <w:tcW w:w="1195" w:type="dxa"/>
            <w:noWrap/>
            <w:vAlign w:val="bottom"/>
            <w:hideMark/>
          </w:tcPr>
          <w:p w14:paraId="56277F78" w14:textId="4BC577C8" w:rsidR="00240647" w:rsidRPr="00336468" w:rsidRDefault="00240647" w:rsidP="00240647">
            <w:pPr>
              <w:spacing w:line="240" w:lineRule="auto"/>
              <w:jc w:val="right"/>
              <w:rPr>
                <w:rFonts w:ascii="Calibri" w:eastAsia="Times New Roman" w:hAnsi="Calibri" w:cs="Calibri"/>
                <w:color w:val="000000"/>
                <w:sz w:val="20"/>
                <w:szCs w:val="20"/>
              </w:rPr>
            </w:pPr>
            <w:r>
              <w:rPr>
                <w:rFonts w:ascii="Calibri" w:hAnsi="Calibri" w:cs="Calibri"/>
                <w:color w:val="000000"/>
              </w:rPr>
              <w:t xml:space="preserve">$12.70 </w:t>
            </w:r>
          </w:p>
        </w:tc>
      </w:tr>
      <w:tr w:rsidR="008E159F" w:rsidRPr="00336468" w14:paraId="68E4CAC7" w14:textId="77777777" w:rsidTr="008317CC">
        <w:trPr>
          <w:trHeight w:val="288"/>
        </w:trPr>
        <w:tc>
          <w:tcPr>
            <w:tcW w:w="1900" w:type="dxa"/>
            <w:noWrap/>
            <w:vAlign w:val="bottom"/>
            <w:hideMark/>
          </w:tcPr>
          <w:p w14:paraId="1901FCFF" w14:textId="77777777" w:rsidR="008E159F" w:rsidRPr="00336468" w:rsidRDefault="008E159F" w:rsidP="008E159F">
            <w:pPr>
              <w:spacing w:line="240" w:lineRule="auto"/>
              <w:rPr>
                <w:rFonts w:ascii="Calibri" w:eastAsia="Times New Roman" w:hAnsi="Calibri" w:cs="Calibri"/>
                <w:color w:val="000000"/>
                <w:sz w:val="20"/>
                <w:szCs w:val="20"/>
              </w:rPr>
            </w:pPr>
            <w:r w:rsidRPr="00336468">
              <w:rPr>
                <w:rFonts w:ascii="Calibri" w:eastAsia="Times New Roman" w:hAnsi="Calibri" w:cs="Calibri"/>
                <w:color w:val="000000"/>
                <w:sz w:val="20"/>
                <w:szCs w:val="20"/>
              </w:rPr>
              <w:t>% Increase</w:t>
            </w:r>
          </w:p>
        </w:tc>
        <w:tc>
          <w:tcPr>
            <w:tcW w:w="1195" w:type="dxa"/>
            <w:noWrap/>
            <w:vAlign w:val="bottom"/>
            <w:hideMark/>
          </w:tcPr>
          <w:p w14:paraId="7C538A57" w14:textId="77777777" w:rsidR="008E159F" w:rsidRPr="00336468" w:rsidRDefault="008E159F" w:rsidP="008E159F">
            <w:pPr>
              <w:spacing w:line="240" w:lineRule="auto"/>
              <w:rPr>
                <w:rFonts w:ascii="Calibri" w:eastAsia="Times New Roman" w:hAnsi="Calibri" w:cs="Calibri"/>
                <w:color w:val="000000"/>
                <w:sz w:val="20"/>
                <w:szCs w:val="20"/>
              </w:rPr>
            </w:pPr>
          </w:p>
        </w:tc>
        <w:tc>
          <w:tcPr>
            <w:tcW w:w="1195" w:type="dxa"/>
            <w:noWrap/>
            <w:vAlign w:val="center"/>
            <w:hideMark/>
          </w:tcPr>
          <w:p w14:paraId="2BEF254A" w14:textId="1F652D73" w:rsidR="008E159F" w:rsidRPr="00336468" w:rsidRDefault="008E159F" w:rsidP="008E159F">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73%</w:t>
            </w:r>
          </w:p>
        </w:tc>
        <w:tc>
          <w:tcPr>
            <w:tcW w:w="1195" w:type="dxa"/>
            <w:noWrap/>
            <w:vAlign w:val="center"/>
            <w:hideMark/>
          </w:tcPr>
          <w:p w14:paraId="10766120" w14:textId="556C9101" w:rsidR="008E159F" w:rsidRPr="00336468" w:rsidRDefault="008E159F" w:rsidP="008E159F">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8%</w:t>
            </w:r>
          </w:p>
        </w:tc>
        <w:tc>
          <w:tcPr>
            <w:tcW w:w="1195" w:type="dxa"/>
            <w:noWrap/>
            <w:vAlign w:val="center"/>
            <w:hideMark/>
          </w:tcPr>
          <w:p w14:paraId="2878C8EA" w14:textId="463228E3" w:rsidR="008E159F" w:rsidRPr="00336468" w:rsidRDefault="008E159F" w:rsidP="008E159F">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8%</w:t>
            </w:r>
          </w:p>
        </w:tc>
        <w:tc>
          <w:tcPr>
            <w:tcW w:w="1195" w:type="dxa"/>
            <w:noWrap/>
            <w:vAlign w:val="center"/>
            <w:hideMark/>
          </w:tcPr>
          <w:p w14:paraId="3CC08D01" w14:textId="6FA2F17C" w:rsidR="008E159F" w:rsidRPr="00336468" w:rsidRDefault="008E159F" w:rsidP="008E159F">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8%</w:t>
            </w:r>
          </w:p>
        </w:tc>
        <w:tc>
          <w:tcPr>
            <w:tcW w:w="1195" w:type="dxa"/>
            <w:noWrap/>
            <w:vAlign w:val="center"/>
            <w:hideMark/>
          </w:tcPr>
          <w:p w14:paraId="41EE2A97" w14:textId="65731B0D" w:rsidR="008E159F" w:rsidRPr="00336468" w:rsidRDefault="008E159F" w:rsidP="008E159F">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8%</w:t>
            </w:r>
          </w:p>
        </w:tc>
      </w:tr>
      <w:tr w:rsidR="006834F5" w:rsidRPr="00336468" w14:paraId="7136625C" w14:textId="77777777" w:rsidTr="006834F5">
        <w:trPr>
          <w:trHeight w:val="288"/>
        </w:trPr>
        <w:tc>
          <w:tcPr>
            <w:tcW w:w="1900" w:type="dxa"/>
            <w:noWrap/>
            <w:vAlign w:val="bottom"/>
            <w:hideMark/>
          </w:tcPr>
          <w:p w14:paraId="2C443206" w14:textId="77777777" w:rsidR="006834F5" w:rsidRPr="00336468" w:rsidRDefault="006834F5" w:rsidP="006834F5">
            <w:pPr>
              <w:spacing w:line="240" w:lineRule="auto"/>
              <w:jc w:val="right"/>
              <w:rPr>
                <w:rFonts w:ascii="Calibri" w:eastAsia="Times New Roman" w:hAnsi="Calibri" w:cs="Calibri"/>
                <w:color w:val="000000"/>
                <w:sz w:val="20"/>
                <w:szCs w:val="20"/>
              </w:rPr>
            </w:pPr>
          </w:p>
        </w:tc>
        <w:tc>
          <w:tcPr>
            <w:tcW w:w="1195" w:type="dxa"/>
            <w:noWrap/>
            <w:vAlign w:val="bottom"/>
            <w:hideMark/>
          </w:tcPr>
          <w:p w14:paraId="4F3FE213"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noWrap/>
            <w:vAlign w:val="bottom"/>
            <w:hideMark/>
          </w:tcPr>
          <w:p w14:paraId="60D0E132"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noWrap/>
            <w:vAlign w:val="bottom"/>
            <w:hideMark/>
          </w:tcPr>
          <w:p w14:paraId="485C2364"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noWrap/>
            <w:vAlign w:val="bottom"/>
            <w:hideMark/>
          </w:tcPr>
          <w:p w14:paraId="11C68035"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noWrap/>
            <w:vAlign w:val="bottom"/>
            <w:hideMark/>
          </w:tcPr>
          <w:p w14:paraId="073132AC" w14:textId="77777777" w:rsidR="006834F5" w:rsidRPr="00336468" w:rsidRDefault="006834F5" w:rsidP="006834F5">
            <w:pPr>
              <w:spacing w:line="240" w:lineRule="auto"/>
              <w:rPr>
                <w:rFonts w:ascii="Times New Roman" w:eastAsia="Times New Roman" w:hAnsi="Times New Roman" w:cs="Times New Roman"/>
                <w:sz w:val="20"/>
                <w:szCs w:val="20"/>
              </w:rPr>
            </w:pPr>
          </w:p>
        </w:tc>
        <w:tc>
          <w:tcPr>
            <w:tcW w:w="1195" w:type="dxa"/>
            <w:noWrap/>
            <w:vAlign w:val="bottom"/>
            <w:hideMark/>
          </w:tcPr>
          <w:p w14:paraId="0571938E" w14:textId="77777777" w:rsidR="006834F5" w:rsidRPr="00336468" w:rsidRDefault="006834F5" w:rsidP="006834F5">
            <w:pPr>
              <w:spacing w:line="240" w:lineRule="auto"/>
              <w:rPr>
                <w:rFonts w:ascii="Times New Roman" w:eastAsia="Times New Roman" w:hAnsi="Times New Roman" w:cs="Times New Roman"/>
                <w:sz w:val="20"/>
                <w:szCs w:val="20"/>
              </w:rPr>
            </w:pPr>
          </w:p>
        </w:tc>
      </w:tr>
    </w:tbl>
    <w:p w14:paraId="6A51BA96" w14:textId="77777777" w:rsidR="006834F5" w:rsidRDefault="006834F5" w:rsidP="009315B1"/>
    <w:p w14:paraId="4DA1A881" w14:textId="77777777" w:rsidR="006834F5" w:rsidRDefault="006834F5" w:rsidP="009315B1"/>
    <w:p w14:paraId="54AACFCE" w14:textId="78C1D6CA" w:rsidR="00596FF2" w:rsidRDefault="00FF6138" w:rsidP="00FF6138">
      <w:pPr>
        <w:pStyle w:val="Caption"/>
        <w:jc w:val="center"/>
      </w:pPr>
      <w:bookmarkStart w:id="18" w:name="_Ref223428201"/>
      <w:r>
        <w:t xml:space="preserve">Figure </w:t>
      </w:r>
      <w:r>
        <w:fldChar w:fldCharType="begin"/>
      </w:r>
      <w:r>
        <w:instrText>SEQ Figure \* ARABIC</w:instrText>
      </w:r>
      <w:r>
        <w:fldChar w:fldCharType="separate"/>
      </w:r>
      <w:r w:rsidR="00D87036">
        <w:rPr>
          <w:noProof/>
        </w:rPr>
        <w:t>1</w:t>
      </w:r>
      <w:r>
        <w:fldChar w:fldCharType="end"/>
      </w:r>
      <w:bookmarkEnd w:id="16"/>
      <w:bookmarkEnd w:id="18"/>
      <w:r>
        <w:t>: Monthly Sewer Bill Survey</w:t>
      </w:r>
    </w:p>
    <w:p w14:paraId="01115600" w14:textId="77777777" w:rsidR="00FF6138" w:rsidRDefault="00FF6138" w:rsidP="00FF6138">
      <w:pPr>
        <w:jc w:val="center"/>
        <w:rPr>
          <w:noProof/>
        </w:rPr>
      </w:pPr>
    </w:p>
    <w:p w14:paraId="3FB13567" w14:textId="06B8B163" w:rsidR="0063625C" w:rsidRDefault="0052556A" w:rsidP="00FF6138">
      <w:pPr>
        <w:jc w:val="center"/>
        <w:rPr>
          <w:noProof/>
        </w:rPr>
      </w:pPr>
      <w:r>
        <w:rPr>
          <w:noProof/>
        </w:rPr>
        <w:drawing>
          <wp:inline distT="0" distB="0" distL="0" distR="0" wp14:anchorId="3EA74741" wp14:editId="48A69B9D">
            <wp:extent cx="5461173" cy="3627120"/>
            <wp:effectExtent l="0" t="0" r="6350" b="0"/>
            <wp:docPr id="5097652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67461" cy="3631296"/>
                    </a:xfrm>
                    <a:prstGeom prst="rect">
                      <a:avLst/>
                    </a:prstGeom>
                    <a:noFill/>
                  </pic:spPr>
                </pic:pic>
              </a:graphicData>
            </a:graphic>
          </wp:inline>
        </w:drawing>
      </w:r>
    </w:p>
    <w:p w14:paraId="48965B63" w14:textId="1D411990" w:rsidR="0052556A" w:rsidRPr="00FF6138" w:rsidRDefault="0052556A" w:rsidP="00FF6138">
      <w:pPr>
        <w:jc w:val="center"/>
        <w:sectPr w:rsidR="0052556A" w:rsidRPr="00FF6138" w:rsidSect="00FF6138">
          <w:footerReference w:type="default" r:id="rId29"/>
          <w:pgSz w:w="12240" w:h="15840"/>
          <w:pgMar w:top="1440" w:right="1440" w:bottom="1440" w:left="1440" w:header="720" w:footer="720" w:gutter="0"/>
          <w:cols w:space="720"/>
          <w:docGrid w:linePitch="360"/>
        </w:sectPr>
      </w:pPr>
    </w:p>
    <w:p w14:paraId="4C6022D6" w14:textId="2C452E40" w:rsidR="00AD51C7" w:rsidRPr="007A7072" w:rsidRDefault="002C3E02" w:rsidP="00766088">
      <w:pPr>
        <w:pStyle w:val="Heading1"/>
        <w:ind w:left="0"/>
      </w:pPr>
      <w:bookmarkStart w:id="19" w:name="_Toc325327295"/>
      <w:bookmarkStart w:id="20" w:name="_Toc224556391"/>
      <w:bookmarkEnd w:id="5"/>
      <w:bookmarkEnd w:id="12"/>
      <w:r>
        <w:lastRenderedPageBreak/>
        <w:t>C</w:t>
      </w:r>
      <w:r w:rsidR="007A7072" w:rsidRPr="007A7072">
        <w:t>URRENT RATES AND CUSTOMER BASE</w:t>
      </w:r>
      <w:bookmarkEnd w:id="20"/>
    </w:p>
    <w:p w14:paraId="1F25571E" w14:textId="65554628" w:rsidR="00AD51C7" w:rsidRDefault="00AD51C7">
      <w:pPr>
        <w:rPr>
          <w:bCs/>
        </w:rPr>
      </w:pPr>
    </w:p>
    <w:p w14:paraId="13715AE7" w14:textId="3E767C74" w:rsidR="007A7072" w:rsidRDefault="001B2E39">
      <w:pPr>
        <w:rPr>
          <w:bCs/>
        </w:rPr>
      </w:pPr>
      <w:r>
        <w:rPr>
          <w:bCs/>
        </w:rPr>
        <w:t xml:space="preserve">This section provides an overview of the </w:t>
      </w:r>
      <w:proofErr w:type="gramStart"/>
      <w:r w:rsidR="00974667">
        <w:rPr>
          <w:bCs/>
        </w:rPr>
        <w:t>District</w:t>
      </w:r>
      <w:r>
        <w:rPr>
          <w:bCs/>
        </w:rPr>
        <w:t>’s</w:t>
      </w:r>
      <w:proofErr w:type="gramEnd"/>
      <w:r>
        <w:rPr>
          <w:bCs/>
        </w:rPr>
        <w:t xml:space="preserve"> </w:t>
      </w:r>
      <w:r w:rsidR="00115C58">
        <w:rPr>
          <w:bCs/>
        </w:rPr>
        <w:t>sewer</w:t>
      </w:r>
      <w:r>
        <w:rPr>
          <w:bCs/>
        </w:rPr>
        <w:t xml:space="preserve"> rates, customer base, and current rate revenues. </w:t>
      </w:r>
      <w:r w:rsidR="001E7C38">
        <w:t xml:space="preserve">The </w:t>
      </w:r>
      <w:proofErr w:type="gramStart"/>
      <w:r w:rsidR="001E7C38">
        <w:t>District</w:t>
      </w:r>
      <w:proofErr w:type="gramEnd"/>
      <w:r w:rsidR="001E7C38">
        <w:t xml:space="preserve"> bills customers for sewer service on a bimonthly basis such that each billing period covers two months of service.</w:t>
      </w:r>
      <w:r w:rsidR="00CA1BEA">
        <w:t xml:space="preserve"> </w:t>
      </w:r>
      <w:r w:rsidR="004D4661">
        <w:t xml:space="preserve">For ease of understanding, the rates in this report are converted to the monthly equivalent. </w:t>
      </w:r>
      <w:r w:rsidR="00CA1BEA">
        <w:t xml:space="preserve">Historically, rates have </w:t>
      </w:r>
      <w:proofErr w:type="gramStart"/>
      <w:r w:rsidR="00CA1BEA">
        <w:t>been increased</w:t>
      </w:r>
      <w:proofErr w:type="gramEnd"/>
      <w:r w:rsidR="00CA1BEA">
        <w:t xml:space="preserve"> </w:t>
      </w:r>
      <w:r w:rsidR="00837F44">
        <w:t xml:space="preserve">in February of </w:t>
      </w:r>
      <w:r w:rsidR="00CA1BEA">
        <w:t xml:space="preserve">each year by the annual change in the Consumer Price Index (CPI). The most recent CPI adjustment went into effect February 15, </w:t>
      </w:r>
      <w:proofErr w:type="gramStart"/>
      <w:r w:rsidR="00CA1BEA">
        <w:t>2025</w:t>
      </w:r>
      <w:proofErr w:type="gramEnd"/>
      <w:r w:rsidR="00CA1BEA">
        <w:t xml:space="preserve"> which raised rates by 2.8%. </w:t>
      </w:r>
      <w:r w:rsidR="00837F44">
        <w:t xml:space="preserve">There was no rate </w:t>
      </w:r>
      <w:proofErr w:type="gramStart"/>
      <w:r w:rsidR="00837F44">
        <w:t>change</w:t>
      </w:r>
      <w:proofErr w:type="gramEnd"/>
      <w:r w:rsidR="00837F44">
        <w:t xml:space="preserve"> February 2026 due to </w:t>
      </w:r>
      <w:r w:rsidR="005760E1">
        <w:t xml:space="preserve">the </w:t>
      </w:r>
      <w:r w:rsidR="00837F44">
        <w:t>initiation of th</w:t>
      </w:r>
      <w:r w:rsidR="005760E1">
        <w:t>is</w:t>
      </w:r>
      <w:r w:rsidR="00837F44">
        <w:t xml:space="preserve"> rate study.</w:t>
      </w:r>
    </w:p>
    <w:p w14:paraId="2913EA34" w14:textId="77777777" w:rsidR="008E660C" w:rsidRPr="008E660C" w:rsidRDefault="008E660C" w:rsidP="008E660C"/>
    <w:p w14:paraId="42731013" w14:textId="5E77C577" w:rsidR="007270D9" w:rsidRDefault="007270D9" w:rsidP="005848C2">
      <w:pPr>
        <w:pStyle w:val="Heading2"/>
      </w:pPr>
      <w:bookmarkStart w:id="21" w:name="_Toc224556392"/>
      <w:r>
        <w:t>Current Rates</w:t>
      </w:r>
      <w:bookmarkEnd w:id="21"/>
    </w:p>
    <w:p w14:paraId="077A4D91" w14:textId="6D09F525" w:rsidR="00DC2DFC" w:rsidRDefault="00DC2DFC" w:rsidP="00CA1BEA">
      <w:pPr>
        <w:rPr>
          <w:rFonts w:cstheme="minorHAnsi"/>
        </w:rPr>
      </w:pPr>
      <w:r>
        <w:t xml:space="preserve">The schedule of the current monthly sewer rates that went into effect on </w:t>
      </w:r>
      <w:r w:rsidR="00CA1BEA">
        <w:t xml:space="preserve">February 15, </w:t>
      </w:r>
      <w:proofErr w:type="gramStart"/>
      <w:r w:rsidR="00CA1BEA">
        <w:t>2025</w:t>
      </w:r>
      <w:proofErr w:type="gramEnd"/>
      <w:r>
        <w:t xml:space="preserve"> is provided in</w:t>
      </w:r>
      <w:r w:rsidR="00877705">
        <w:t xml:space="preserve"> </w:t>
      </w:r>
      <w:r w:rsidR="00877705">
        <w:fldChar w:fldCharType="begin"/>
      </w:r>
      <w:r w:rsidR="00877705">
        <w:instrText xml:space="preserve"> REF _Ref222931564 \h </w:instrText>
      </w:r>
      <w:r w:rsidR="00877705">
        <w:fldChar w:fldCharType="separate"/>
      </w:r>
      <w:r w:rsidR="00D87036">
        <w:t xml:space="preserve">Table </w:t>
      </w:r>
      <w:r w:rsidR="00D87036">
        <w:rPr>
          <w:noProof/>
        </w:rPr>
        <w:t>3</w:t>
      </w:r>
      <w:r w:rsidR="00877705">
        <w:fldChar w:fldCharType="end"/>
      </w:r>
      <w:r>
        <w:t xml:space="preserve">. </w:t>
      </w:r>
      <w:r>
        <w:rPr>
          <w:bCs/>
        </w:rPr>
        <w:t xml:space="preserve">The </w:t>
      </w:r>
      <w:proofErr w:type="gramStart"/>
      <w:r>
        <w:rPr>
          <w:bCs/>
        </w:rPr>
        <w:t>District</w:t>
      </w:r>
      <w:proofErr w:type="gramEnd"/>
      <w:r>
        <w:rPr>
          <w:bCs/>
        </w:rPr>
        <w:t xml:space="preserve"> charges all customers fixed monthly rates for sewer service</w:t>
      </w:r>
      <w:r w:rsidR="00756FE9">
        <w:rPr>
          <w:bCs/>
        </w:rPr>
        <w:t xml:space="preserve"> and the current rate structure includes two components: (1) </w:t>
      </w:r>
      <w:r w:rsidR="005760E1">
        <w:rPr>
          <w:bCs/>
        </w:rPr>
        <w:t>Base Rates</w:t>
      </w:r>
      <w:r w:rsidR="00756FE9">
        <w:rPr>
          <w:bCs/>
        </w:rPr>
        <w:t xml:space="preserve"> based on customer type, and (2) Capital Improvement </w:t>
      </w:r>
      <w:r w:rsidR="00D87036">
        <w:rPr>
          <w:bCs/>
        </w:rPr>
        <w:t xml:space="preserve">Program (CIP) </w:t>
      </w:r>
      <w:r w:rsidR="00756FE9">
        <w:rPr>
          <w:bCs/>
        </w:rPr>
        <w:t>Fee</w:t>
      </w:r>
      <w:r>
        <w:rPr>
          <w:bCs/>
        </w:rPr>
        <w:t xml:space="preserve">. Non-residential customers pay </w:t>
      </w:r>
      <w:r w:rsidR="00CA1BEA">
        <w:rPr>
          <w:bCs/>
        </w:rPr>
        <w:t xml:space="preserve">base rates </w:t>
      </w:r>
      <w:r w:rsidR="00837F44">
        <w:rPr>
          <w:bCs/>
        </w:rPr>
        <w:t xml:space="preserve">delineated by pollutant </w:t>
      </w:r>
      <w:r w:rsidR="00CA1BEA">
        <w:rPr>
          <w:bCs/>
        </w:rPr>
        <w:t xml:space="preserve">strength and additional </w:t>
      </w:r>
      <w:r>
        <w:rPr>
          <w:bCs/>
        </w:rPr>
        <w:t xml:space="preserve">rates based on the type and size of the establishment. For example, </w:t>
      </w:r>
      <w:r w:rsidRPr="00904664">
        <w:rPr>
          <w:bCs/>
        </w:rPr>
        <w:t xml:space="preserve">restaurants pay </w:t>
      </w:r>
      <w:r>
        <w:rPr>
          <w:bCs/>
        </w:rPr>
        <w:t xml:space="preserve">a fixed </w:t>
      </w:r>
      <w:r w:rsidR="005760E1">
        <w:rPr>
          <w:bCs/>
        </w:rPr>
        <w:t xml:space="preserve">base rate </w:t>
      </w:r>
      <w:r>
        <w:rPr>
          <w:bCs/>
        </w:rPr>
        <w:t xml:space="preserve">plus additional </w:t>
      </w:r>
      <w:r w:rsidRPr="00904664">
        <w:rPr>
          <w:bCs/>
        </w:rPr>
        <w:t>charges</w:t>
      </w:r>
      <w:r>
        <w:rPr>
          <w:bCs/>
        </w:rPr>
        <w:t xml:space="preserve"> per seat</w:t>
      </w:r>
      <w:r w:rsidRPr="00904664">
        <w:rPr>
          <w:bCs/>
        </w:rPr>
        <w:t xml:space="preserve"> based on the number of seats</w:t>
      </w:r>
      <w:r>
        <w:rPr>
          <w:bCs/>
        </w:rPr>
        <w:t xml:space="preserve"> over 33 per establishment</w:t>
      </w:r>
      <w:r w:rsidRPr="00904664">
        <w:rPr>
          <w:bCs/>
        </w:rPr>
        <w:t>.</w:t>
      </w:r>
      <w:r w:rsidR="000F467E">
        <w:rPr>
          <w:bCs/>
        </w:rPr>
        <w:t xml:space="preserve"> </w:t>
      </w:r>
      <w:r w:rsidR="000F467E">
        <w:rPr>
          <w:rFonts w:cstheme="minorHAnsi"/>
        </w:rPr>
        <w:t xml:space="preserve">The </w:t>
      </w:r>
      <w:proofErr w:type="gramStart"/>
      <w:r w:rsidR="000F467E">
        <w:rPr>
          <w:rFonts w:cstheme="minorHAnsi"/>
        </w:rPr>
        <w:t>District</w:t>
      </w:r>
      <w:proofErr w:type="gramEnd"/>
      <w:r w:rsidR="000F467E">
        <w:rPr>
          <w:rFonts w:cstheme="minorHAnsi"/>
        </w:rPr>
        <w:t xml:space="preserve"> does not bill customers for individualized sewer flows (i.e. volume rates) and instead bills fixed fees based on class average usage characteristics.</w:t>
      </w:r>
      <w:r w:rsidR="00756FE9">
        <w:rPr>
          <w:rFonts w:cstheme="minorHAnsi"/>
        </w:rPr>
        <w:t xml:space="preserve"> The </w:t>
      </w:r>
      <w:r w:rsidR="00D87036">
        <w:rPr>
          <w:rFonts w:cstheme="minorHAnsi"/>
        </w:rPr>
        <w:t xml:space="preserve">CIP </w:t>
      </w:r>
      <w:r w:rsidR="00756FE9">
        <w:rPr>
          <w:rFonts w:cstheme="minorHAnsi"/>
        </w:rPr>
        <w:t xml:space="preserve">Fee is the same for all customer types and is used to fund necessary maintenance and improvement projects within the </w:t>
      </w:r>
      <w:proofErr w:type="gramStart"/>
      <w:r w:rsidR="00756FE9">
        <w:rPr>
          <w:rFonts w:cstheme="minorHAnsi"/>
        </w:rPr>
        <w:t>District</w:t>
      </w:r>
      <w:proofErr w:type="gramEnd"/>
      <w:r w:rsidR="00756FE9">
        <w:rPr>
          <w:rFonts w:cstheme="minorHAnsi"/>
        </w:rPr>
        <w:t xml:space="preserve">. </w:t>
      </w:r>
    </w:p>
    <w:p w14:paraId="68838D6F" w14:textId="77777777" w:rsidR="00CA1BEA" w:rsidRDefault="00CA1BEA">
      <w:pPr>
        <w:spacing w:line="240" w:lineRule="auto"/>
      </w:pPr>
    </w:p>
    <w:p w14:paraId="65762903" w14:textId="77777777" w:rsidR="00CA1BEA" w:rsidRDefault="00CA1BEA">
      <w:pPr>
        <w:spacing w:line="240" w:lineRule="auto"/>
        <w:rPr>
          <w:rFonts w:ascii="Calibri" w:hAnsi="Calibri"/>
          <w:b/>
          <w:bCs/>
          <w:szCs w:val="18"/>
        </w:rPr>
      </w:pPr>
      <w:bookmarkStart w:id="22" w:name="_Ref221623732"/>
      <w:r>
        <w:br w:type="page"/>
      </w:r>
    </w:p>
    <w:p w14:paraId="1C4DC542" w14:textId="3FCB0C01" w:rsidR="00CA1BEA" w:rsidRDefault="00CA1BEA" w:rsidP="00CA1BEA">
      <w:pPr>
        <w:pStyle w:val="Caption"/>
        <w:jc w:val="center"/>
      </w:pPr>
      <w:bookmarkStart w:id="23" w:name="_Ref222931564"/>
      <w:bookmarkStart w:id="24" w:name="_Toc224556408"/>
      <w:r>
        <w:lastRenderedPageBreak/>
        <w:t xml:space="preserve">Table </w:t>
      </w:r>
      <w:r>
        <w:fldChar w:fldCharType="begin"/>
      </w:r>
      <w:r>
        <w:instrText>SEQ Table \* ARABIC</w:instrText>
      </w:r>
      <w:r>
        <w:fldChar w:fldCharType="separate"/>
      </w:r>
      <w:r w:rsidR="00D87036">
        <w:rPr>
          <w:noProof/>
        </w:rPr>
        <w:t>3</w:t>
      </w:r>
      <w:r>
        <w:fldChar w:fldCharType="end"/>
      </w:r>
      <w:bookmarkEnd w:id="22"/>
      <w:bookmarkEnd w:id="23"/>
      <w:r>
        <w:t>: Current Rates</w:t>
      </w:r>
      <w:bookmarkEnd w:id="24"/>
    </w:p>
    <w:p w14:paraId="385729A0" w14:textId="77777777" w:rsidR="00CA1BEA" w:rsidRDefault="00CA1BEA">
      <w:pPr>
        <w:spacing w:line="240" w:lineRule="auto"/>
      </w:pPr>
    </w:p>
    <w:tbl>
      <w:tblPr>
        <w:tblW w:w="8040" w:type="dxa"/>
        <w:jc w:val="center"/>
        <w:tblLook w:val="04A0" w:firstRow="1" w:lastRow="0" w:firstColumn="1" w:lastColumn="0" w:noHBand="0" w:noVBand="1"/>
      </w:tblPr>
      <w:tblGrid>
        <w:gridCol w:w="1345"/>
        <w:gridCol w:w="5435"/>
        <w:gridCol w:w="1260"/>
      </w:tblGrid>
      <w:tr w:rsidR="00CA1BEA" w:rsidRPr="00CA1BEA" w14:paraId="2CBEDF0C" w14:textId="77777777" w:rsidTr="00CA1BEA">
        <w:trPr>
          <w:trHeight w:val="576"/>
          <w:jc w:val="center"/>
        </w:trPr>
        <w:tc>
          <w:tcPr>
            <w:tcW w:w="13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A756219" w14:textId="5E88C1DF" w:rsidR="00CA1BEA" w:rsidRPr="00CA1BEA" w:rsidRDefault="00CA1BEA" w:rsidP="00CA1BEA">
            <w:pPr>
              <w:spacing w:line="240" w:lineRule="auto"/>
              <w:rPr>
                <w:rFonts w:ascii="Calibri" w:eastAsia="Times New Roman" w:hAnsi="Calibri" w:cs="Calibri"/>
                <w:b/>
                <w:bCs/>
                <w:color w:val="000000"/>
              </w:rPr>
            </w:pPr>
            <w:r w:rsidRPr="00CA1BEA">
              <w:rPr>
                <w:rFonts w:ascii="Calibri" w:eastAsia="Times New Roman" w:hAnsi="Calibri" w:cs="Calibri"/>
                <w:b/>
                <w:bCs/>
                <w:color w:val="000000"/>
              </w:rPr>
              <w:t>Rate Code</w:t>
            </w:r>
          </w:p>
        </w:tc>
        <w:tc>
          <w:tcPr>
            <w:tcW w:w="5435" w:type="dxa"/>
            <w:tcBorders>
              <w:top w:val="single" w:sz="4" w:space="0" w:color="auto"/>
              <w:left w:val="nil"/>
              <w:bottom w:val="single" w:sz="4" w:space="0" w:color="auto"/>
              <w:right w:val="single" w:sz="4" w:space="0" w:color="auto"/>
            </w:tcBorders>
            <w:shd w:val="clear" w:color="000000" w:fill="F2F2F2"/>
            <w:noWrap/>
            <w:vAlign w:val="bottom"/>
            <w:hideMark/>
          </w:tcPr>
          <w:p w14:paraId="5441116D" w14:textId="77777777" w:rsidR="00CA1BEA" w:rsidRPr="00CA1BEA" w:rsidRDefault="00CA1BEA" w:rsidP="00CA1BEA">
            <w:pPr>
              <w:spacing w:line="240" w:lineRule="auto"/>
              <w:rPr>
                <w:rFonts w:ascii="Calibri" w:eastAsia="Times New Roman" w:hAnsi="Calibri" w:cs="Calibri"/>
                <w:b/>
                <w:bCs/>
                <w:color w:val="000000"/>
              </w:rPr>
            </w:pPr>
            <w:r w:rsidRPr="00CA1BEA">
              <w:rPr>
                <w:rFonts w:ascii="Calibri" w:eastAsia="Times New Roman" w:hAnsi="Calibri" w:cs="Calibri"/>
                <w:b/>
                <w:bCs/>
                <w:color w:val="000000"/>
              </w:rPr>
              <w:t>Description</w:t>
            </w:r>
          </w:p>
        </w:tc>
        <w:tc>
          <w:tcPr>
            <w:tcW w:w="1260" w:type="dxa"/>
            <w:tcBorders>
              <w:top w:val="single" w:sz="4" w:space="0" w:color="auto"/>
              <w:left w:val="nil"/>
              <w:bottom w:val="single" w:sz="4" w:space="0" w:color="auto"/>
              <w:right w:val="single" w:sz="4" w:space="0" w:color="auto"/>
            </w:tcBorders>
            <w:shd w:val="clear" w:color="000000" w:fill="F2F2F2"/>
            <w:vAlign w:val="bottom"/>
            <w:hideMark/>
          </w:tcPr>
          <w:p w14:paraId="5F467337" w14:textId="72A0FAB4" w:rsidR="00CA1BEA" w:rsidRPr="00CA1BEA" w:rsidRDefault="00EC78F3" w:rsidP="00CA1BEA">
            <w:pPr>
              <w:spacing w:line="240" w:lineRule="auto"/>
              <w:jc w:val="center"/>
              <w:rPr>
                <w:rFonts w:ascii="Calibri" w:eastAsia="Times New Roman" w:hAnsi="Calibri" w:cs="Calibri"/>
                <w:b/>
                <w:bCs/>
                <w:color w:val="000000"/>
              </w:rPr>
            </w:pPr>
            <w:r>
              <w:rPr>
                <w:rFonts w:ascii="Calibri" w:eastAsia="Times New Roman" w:hAnsi="Calibri" w:cs="Calibri"/>
                <w:b/>
                <w:bCs/>
                <w:color w:val="000000"/>
              </w:rPr>
              <w:t>M</w:t>
            </w:r>
            <w:r w:rsidR="00CA1BEA" w:rsidRPr="00CA1BEA">
              <w:rPr>
                <w:rFonts w:ascii="Calibri" w:eastAsia="Times New Roman" w:hAnsi="Calibri" w:cs="Calibri"/>
                <w:b/>
                <w:bCs/>
                <w:color w:val="000000"/>
              </w:rPr>
              <w:t>onthly Fee</w:t>
            </w:r>
          </w:p>
        </w:tc>
      </w:tr>
      <w:tr w:rsidR="00CA1BEA" w:rsidRPr="00CA1BEA" w14:paraId="5CF6964F" w14:textId="77777777" w:rsidTr="00CA1BEA">
        <w:trPr>
          <w:trHeight w:val="288"/>
          <w:jc w:val="center"/>
        </w:trPr>
        <w:tc>
          <w:tcPr>
            <w:tcW w:w="6780" w:type="dxa"/>
            <w:gridSpan w:val="2"/>
            <w:tcBorders>
              <w:top w:val="nil"/>
              <w:left w:val="single" w:sz="4" w:space="0" w:color="auto"/>
              <w:bottom w:val="nil"/>
              <w:right w:val="single" w:sz="4" w:space="0" w:color="auto"/>
            </w:tcBorders>
            <w:shd w:val="clear" w:color="000000" w:fill="FFFFFF"/>
            <w:noWrap/>
            <w:vAlign w:val="bottom"/>
            <w:hideMark/>
          </w:tcPr>
          <w:p w14:paraId="317F8F93" w14:textId="77777777" w:rsidR="00CA1BEA" w:rsidRPr="00CA1BEA" w:rsidRDefault="00CA1BEA" w:rsidP="00CA1BEA">
            <w:pPr>
              <w:spacing w:line="240" w:lineRule="auto"/>
              <w:rPr>
                <w:rFonts w:ascii="Calibri" w:eastAsia="Times New Roman" w:hAnsi="Calibri" w:cs="Calibri"/>
                <w:b/>
                <w:bCs/>
                <w:color w:val="000000"/>
              </w:rPr>
            </w:pPr>
            <w:r w:rsidRPr="00CA1BEA">
              <w:rPr>
                <w:rFonts w:ascii="Calibri" w:eastAsia="Times New Roman" w:hAnsi="Calibri" w:cs="Calibri"/>
                <w:b/>
                <w:bCs/>
                <w:color w:val="000000"/>
              </w:rPr>
              <w:t>BASE RATE</w:t>
            </w:r>
          </w:p>
        </w:tc>
        <w:tc>
          <w:tcPr>
            <w:tcW w:w="1260" w:type="dxa"/>
            <w:tcBorders>
              <w:top w:val="single" w:sz="4" w:space="0" w:color="auto"/>
              <w:left w:val="single" w:sz="4" w:space="0" w:color="auto"/>
              <w:bottom w:val="nil"/>
              <w:right w:val="single" w:sz="4" w:space="0" w:color="auto"/>
            </w:tcBorders>
            <w:shd w:val="clear" w:color="000000" w:fill="FFFFFF"/>
            <w:noWrap/>
            <w:vAlign w:val="bottom"/>
            <w:hideMark/>
          </w:tcPr>
          <w:p w14:paraId="05B3C76F"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 </w:t>
            </w:r>
          </w:p>
        </w:tc>
      </w:tr>
      <w:tr w:rsidR="004D4661" w:rsidRPr="00CA1BEA" w14:paraId="588D2945"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7AF13C3F"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RES</w:t>
            </w:r>
          </w:p>
        </w:tc>
        <w:tc>
          <w:tcPr>
            <w:tcW w:w="5435" w:type="dxa"/>
            <w:tcBorders>
              <w:top w:val="nil"/>
              <w:left w:val="nil"/>
              <w:bottom w:val="nil"/>
              <w:right w:val="single" w:sz="4" w:space="0" w:color="auto"/>
            </w:tcBorders>
            <w:shd w:val="clear" w:color="000000" w:fill="FFFFFF"/>
            <w:noWrap/>
            <w:vAlign w:val="bottom"/>
            <w:hideMark/>
          </w:tcPr>
          <w:p w14:paraId="13A13E24" w14:textId="2D1AE0C8"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Residential</w:t>
            </w:r>
          </w:p>
        </w:tc>
        <w:tc>
          <w:tcPr>
            <w:tcW w:w="1260" w:type="dxa"/>
            <w:tcBorders>
              <w:top w:val="nil"/>
              <w:left w:val="single" w:sz="4" w:space="0" w:color="auto"/>
              <w:bottom w:val="nil"/>
              <w:right w:val="single" w:sz="4" w:space="0" w:color="auto"/>
            </w:tcBorders>
            <w:shd w:val="clear" w:color="000000" w:fill="FFFFFF"/>
            <w:noWrap/>
            <w:vAlign w:val="bottom"/>
            <w:hideMark/>
          </w:tcPr>
          <w:p w14:paraId="2BD9AB4B" w14:textId="6FC99433" w:rsidR="004D4661" w:rsidRPr="00CA1BEA" w:rsidRDefault="004D4661" w:rsidP="004D4661">
            <w:pPr>
              <w:spacing w:line="240" w:lineRule="auto"/>
              <w:jc w:val="right"/>
              <w:rPr>
                <w:rFonts w:ascii="Calibri" w:eastAsia="Times New Roman" w:hAnsi="Calibri" w:cs="Calibri"/>
                <w:color w:val="000000"/>
              </w:rPr>
            </w:pPr>
            <w:r>
              <w:rPr>
                <w:rFonts w:ascii="Calibri" w:hAnsi="Calibri" w:cs="Calibri"/>
                <w:color w:val="000000"/>
              </w:rPr>
              <w:t>$72.93</w:t>
            </w:r>
          </w:p>
        </w:tc>
      </w:tr>
      <w:tr w:rsidR="004D4661" w:rsidRPr="00CA1BEA" w14:paraId="7614D8E7"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08747E60"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LSC</w:t>
            </w:r>
          </w:p>
        </w:tc>
        <w:tc>
          <w:tcPr>
            <w:tcW w:w="5435" w:type="dxa"/>
            <w:tcBorders>
              <w:top w:val="nil"/>
              <w:left w:val="nil"/>
              <w:bottom w:val="nil"/>
              <w:right w:val="single" w:sz="4" w:space="0" w:color="auto"/>
            </w:tcBorders>
            <w:shd w:val="clear" w:color="000000" w:fill="FFFFFF"/>
            <w:noWrap/>
            <w:vAlign w:val="bottom"/>
            <w:hideMark/>
          </w:tcPr>
          <w:p w14:paraId="7820D5FB"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Low-Strength Commercial</w:t>
            </w:r>
          </w:p>
        </w:tc>
        <w:tc>
          <w:tcPr>
            <w:tcW w:w="1260" w:type="dxa"/>
            <w:tcBorders>
              <w:top w:val="nil"/>
              <w:left w:val="single" w:sz="4" w:space="0" w:color="auto"/>
              <w:bottom w:val="nil"/>
              <w:right w:val="single" w:sz="4" w:space="0" w:color="auto"/>
            </w:tcBorders>
            <w:shd w:val="clear" w:color="000000" w:fill="FFFFFF"/>
            <w:noWrap/>
            <w:vAlign w:val="bottom"/>
            <w:hideMark/>
          </w:tcPr>
          <w:p w14:paraId="1EBDE55D" w14:textId="0572A0B8" w:rsidR="004D4661" w:rsidRPr="00CA1BEA" w:rsidRDefault="004D4661" w:rsidP="004D4661">
            <w:pPr>
              <w:spacing w:line="240" w:lineRule="auto"/>
              <w:jc w:val="right"/>
              <w:rPr>
                <w:rFonts w:ascii="Calibri" w:eastAsia="Times New Roman" w:hAnsi="Calibri" w:cs="Calibri"/>
                <w:color w:val="000000"/>
              </w:rPr>
            </w:pPr>
            <w:r>
              <w:rPr>
                <w:rFonts w:ascii="Calibri" w:hAnsi="Calibri" w:cs="Calibri"/>
                <w:color w:val="000000"/>
              </w:rPr>
              <w:t>$72.93</w:t>
            </w:r>
          </w:p>
        </w:tc>
      </w:tr>
      <w:tr w:rsidR="004D4661" w:rsidRPr="00CA1BEA" w14:paraId="7590B746"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18D217FF"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MSC</w:t>
            </w:r>
          </w:p>
        </w:tc>
        <w:tc>
          <w:tcPr>
            <w:tcW w:w="5435" w:type="dxa"/>
            <w:tcBorders>
              <w:top w:val="nil"/>
              <w:left w:val="nil"/>
              <w:bottom w:val="nil"/>
              <w:right w:val="single" w:sz="4" w:space="0" w:color="auto"/>
            </w:tcBorders>
            <w:shd w:val="clear" w:color="000000" w:fill="FFFFFF"/>
            <w:noWrap/>
            <w:vAlign w:val="bottom"/>
            <w:hideMark/>
          </w:tcPr>
          <w:p w14:paraId="4EEF51B3"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Medium-Strength Commercial</w:t>
            </w:r>
          </w:p>
        </w:tc>
        <w:tc>
          <w:tcPr>
            <w:tcW w:w="1260" w:type="dxa"/>
            <w:tcBorders>
              <w:top w:val="nil"/>
              <w:left w:val="single" w:sz="4" w:space="0" w:color="auto"/>
              <w:bottom w:val="nil"/>
              <w:right w:val="single" w:sz="4" w:space="0" w:color="auto"/>
            </w:tcBorders>
            <w:shd w:val="clear" w:color="000000" w:fill="FFFFFF"/>
            <w:noWrap/>
            <w:vAlign w:val="bottom"/>
            <w:hideMark/>
          </w:tcPr>
          <w:p w14:paraId="4E1E257B" w14:textId="3A694786" w:rsidR="004D4661" w:rsidRPr="00CA1BEA" w:rsidRDefault="004D4661" w:rsidP="004D4661">
            <w:pPr>
              <w:spacing w:line="240" w:lineRule="auto"/>
              <w:jc w:val="right"/>
              <w:rPr>
                <w:rFonts w:ascii="Calibri" w:eastAsia="Times New Roman" w:hAnsi="Calibri" w:cs="Calibri"/>
                <w:color w:val="000000"/>
              </w:rPr>
            </w:pPr>
            <w:r>
              <w:rPr>
                <w:rFonts w:ascii="Calibri" w:hAnsi="Calibri" w:cs="Calibri"/>
                <w:color w:val="000000"/>
              </w:rPr>
              <w:t>$219.56</w:t>
            </w:r>
          </w:p>
        </w:tc>
      </w:tr>
      <w:tr w:rsidR="004D4661" w:rsidRPr="00CA1BEA" w14:paraId="13077208"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4BD3DF3B"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HSC</w:t>
            </w:r>
          </w:p>
        </w:tc>
        <w:tc>
          <w:tcPr>
            <w:tcW w:w="5435" w:type="dxa"/>
            <w:tcBorders>
              <w:top w:val="nil"/>
              <w:left w:val="nil"/>
              <w:bottom w:val="nil"/>
              <w:right w:val="single" w:sz="4" w:space="0" w:color="auto"/>
            </w:tcBorders>
            <w:shd w:val="clear" w:color="000000" w:fill="FFFFFF"/>
            <w:noWrap/>
            <w:vAlign w:val="bottom"/>
            <w:hideMark/>
          </w:tcPr>
          <w:p w14:paraId="1A27BC5E" w14:textId="77777777" w:rsidR="004D4661" w:rsidRPr="00CA1BEA" w:rsidRDefault="004D4661" w:rsidP="004D4661">
            <w:pPr>
              <w:spacing w:line="240" w:lineRule="auto"/>
              <w:rPr>
                <w:rFonts w:ascii="Calibri" w:eastAsia="Times New Roman" w:hAnsi="Calibri" w:cs="Calibri"/>
                <w:color w:val="000000"/>
              </w:rPr>
            </w:pPr>
            <w:r w:rsidRPr="00CA1BEA">
              <w:rPr>
                <w:rFonts w:ascii="Calibri" w:eastAsia="Times New Roman" w:hAnsi="Calibri" w:cs="Calibri"/>
                <w:color w:val="000000"/>
              </w:rPr>
              <w:t>High-Strength Commercial</w:t>
            </w:r>
          </w:p>
        </w:tc>
        <w:tc>
          <w:tcPr>
            <w:tcW w:w="1260" w:type="dxa"/>
            <w:tcBorders>
              <w:top w:val="nil"/>
              <w:left w:val="single" w:sz="4" w:space="0" w:color="auto"/>
              <w:bottom w:val="nil"/>
              <w:right w:val="single" w:sz="4" w:space="0" w:color="auto"/>
            </w:tcBorders>
            <w:shd w:val="clear" w:color="000000" w:fill="FFFFFF"/>
            <w:noWrap/>
            <w:vAlign w:val="bottom"/>
            <w:hideMark/>
          </w:tcPr>
          <w:p w14:paraId="01722523" w14:textId="64E9FE3E" w:rsidR="004D4661" w:rsidRPr="00CA1BEA" w:rsidRDefault="004D4661" w:rsidP="004D4661">
            <w:pPr>
              <w:spacing w:line="240" w:lineRule="auto"/>
              <w:jc w:val="right"/>
              <w:rPr>
                <w:rFonts w:ascii="Calibri" w:eastAsia="Times New Roman" w:hAnsi="Calibri" w:cs="Calibri"/>
                <w:color w:val="000000"/>
              </w:rPr>
            </w:pPr>
            <w:r>
              <w:rPr>
                <w:rFonts w:ascii="Calibri" w:hAnsi="Calibri" w:cs="Calibri"/>
                <w:color w:val="000000"/>
              </w:rPr>
              <w:t>$394.34</w:t>
            </w:r>
          </w:p>
        </w:tc>
      </w:tr>
      <w:tr w:rsidR="00CA1BEA" w:rsidRPr="00CA1BEA" w14:paraId="78841204"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1FAE46DF"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 </w:t>
            </w:r>
          </w:p>
        </w:tc>
        <w:tc>
          <w:tcPr>
            <w:tcW w:w="5435" w:type="dxa"/>
            <w:tcBorders>
              <w:top w:val="nil"/>
              <w:left w:val="nil"/>
              <w:bottom w:val="nil"/>
              <w:right w:val="single" w:sz="4" w:space="0" w:color="auto"/>
            </w:tcBorders>
            <w:shd w:val="clear" w:color="000000" w:fill="FFFFFF"/>
            <w:noWrap/>
            <w:vAlign w:val="bottom"/>
            <w:hideMark/>
          </w:tcPr>
          <w:p w14:paraId="7BE18D32"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 </w:t>
            </w:r>
          </w:p>
        </w:tc>
        <w:tc>
          <w:tcPr>
            <w:tcW w:w="1260" w:type="dxa"/>
            <w:tcBorders>
              <w:top w:val="nil"/>
              <w:left w:val="single" w:sz="4" w:space="0" w:color="auto"/>
              <w:bottom w:val="nil"/>
              <w:right w:val="single" w:sz="4" w:space="0" w:color="auto"/>
            </w:tcBorders>
            <w:shd w:val="clear" w:color="000000" w:fill="FFFFFF"/>
            <w:noWrap/>
            <w:vAlign w:val="bottom"/>
            <w:hideMark/>
          </w:tcPr>
          <w:p w14:paraId="16F2B7DB"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 </w:t>
            </w:r>
          </w:p>
        </w:tc>
      </w:tr>
      <w:tr w:rsidR="00CA1BEA" w:rsidRPr="00CA1BEA" w14:paraId="5BC43441" w14:textId="77777777" w:rsidTr="00CA1BEA">
        <w:trPr>
          <w:trHeight w:val="288"/>
          <w:jc w:val="center"/>
        </w:trPr>
        <w:tc>
          <w:tcPr>
            <w:tcW w:w="6780" w:type="dxa"/>
            <w:gridSpan w:val="2"/>
            <w:tcBorders>
              <w:top w:val="nil"/>
              <w:left w:val="single" w:sz="4" w:space="0" w:color="auto"/>
              <w:bottom w:val="nil"/>
              <w:right w:val="single" w:sz="4" w:space="0" w:color="auto"/>
            </w:tcBorders>
            <w:shd w:val="clear" w:color="000000" w:fill="FFFFFF"/>
            <w:noWrap/>
            <w:vAlign w:val="bottom"/>
            <w:hideMark/>
          </w:tcPr>
          <w:p w14:paraId="7DB40BE6" w14:textId="2B85DF22" w:rsidR="00CA1BEA" w:rsidRPr="00CA1BEA" w:rsidRDefault="004A3C77" w:rsidP="00CA1BEA">
            <w:pPr>
              <w:spacing w:line="240" w:lineRule="auto"/>
              <w:rPr>
                <w:rFonts w:ascii="Calibri" w:eastAsia="Times New Roman" w:hAnsi="Calibri" w:cs="Calibri"/>
                <w:b/>
                <w:bCs/>
                <w:color w:val="000000"/>
              </w:rPr>
            </w:pPr>
            <w:r w:rsidRPr="000A1439">
              <w:rPr>
                <w:rFonts w:ascii="Calibri" w:eastAsia="Times New Roman" w:hAnsi="Calibri" w:cs="Calibri"/>
                <w:b/>
                <w:bCs/>
                <w:color w:val="000000"/>
              </w:rPr>
              <w:t>IN ADDITION TO BASE RATES ABOVE</w:t>
            </w:r>
          </w:p>
        </w:tc>
        <w:tc>
          <w:tcPr>
            <w:tcW w:w="1260" w:type="dxa"/>
            <w:tcBorders>
              <w:top w:val="nil"/>
              <w:left w:val="single" w:sz="4" w:space="0" w:color="auto"/>
              <w:bottom w:val="nil"/>
              <w:right w:val="single" w:sz="4" w:space="0" w:color="auto"/>
            </w:tcBorders>
            <w:shd w:val="clear" w:color="000000" w:fill="FFFFFF"/>
            <w:noWrap/>
            <w:vAlign w:val="bottom"/>
            <w:hideMark/>
          </w:tcPr>
          <w:p w14:paraId="7F397ED9"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 </w:t>
            </w:r>
          </w:p>
        </w:tc>
      </w:tr>
      <w:tr w:rsidR="004723B5" w:rsidRPr="00CA1BEA" w14:paraId="67B2C012"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11159156"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DST</w:t>
            </w:r>
          </w:p>
        </w:tc>
        <w:tc>
          <w:tcPr>
            <w:tcW w:w="5435" w:type="dxa"/>
            <w:tcBorders>
              <w:top w:val="nil"/>
              <w:left w:val="nil"/>
              <w:bottom w:val="nil"/>
              <w:right w:val="single" w:sz="4" w:space="0" w:color="auto"/>
            </w:tcBorders>
            <w:shd w:val="clear" w:color="000000" w:fill="FFFFFF"/>
            <w:hideMark/>
          </w:tcPr>
          <w:p w14:paraId="03753D0E" w14:textId="2E1493DB"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Day care or School w/o Cafeteria or showers; per student</w:t>
            </w:r>
          </w:p>
        </w:tc>
        <w:tc>
          <w:tcPr>
            <w:tcW w:w="1260" w:type="dxa"/>
            <w:tcBorders>
              <w:top w:val="nil"/>
              <w:left w:val="single" w:sz="4" w:space="0" w:color="auto"/>
              <w:bottom w:val="nil"/>
              <w:right w:val="single" w:sz="4" w:space="0" w:color="auto"/>
            </w:tcBorders>
            <w:shd w:val="clear" w:color="000000" w:fill="FFFFFF"/>
            <w:noWrap/>
            <w:vAlign w:val="bottom"/>
            <w:hideMark/>
          </w:tcPr>
          <w:p w14:paraId="43B3E707" w14:textId="09798E30"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$1.99</w:t>
            </w:r>
          </w:p>
        </w:tc>
      </w:tr>
      <w:tr w:rsidR="004723B5" w:rsidRPr="00CA1BEA" w14:paraId="4DAD5778"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4F7F6C26"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MNK</w:t>
            </w:r>
          </w:p>
        </w:tc>
        <w:tc>
          <w:tcPr>
            <w:tcW w:w="5435" w:type="dxa"/>
            <w:tcBorders>
              <w:top w:val="nil"/>
              <w:left w:val="nil"/>
              <w:bottom w:val="nil"/>
              <w:right w:val="single" w:sz="4" w:space="0" w:color="auto"/>
            </w:tcBorders>
            <w:shd w:val="clear" w:color="000000" w:fill="FFFFFF"/>
            <w:hideMark/>
          </w:tcPr>
          <w:p w14:paraId="6664C013"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Hotel/Motel w/o kitchen; per room</w:t>
            </w:r>
          </w:p>
        </w:tc>
        <w:tc>
          <w:tcPr>
            <w:tcW w:w="1260" w:type="dxa"/>
            <w:tcBorders>
              <w:top w:val="nil"/>
              <w:left w:val="single" w:sz="4" w:space="0" w:color="auto"/>
              <w:bottom w:val="nil"/>
              <w:right w:val="single" w:sz="4" w:space="0" w:color="auto"/>
            </w:tcBorders>
            <w:shd w:val="clear" w:color="000000" w:fill="FFFFFF"/>
            <w:noWrap/>
            <w:vAlign w:val="bottom"/>
            <w:hideMark/>
          </w:tcPr>
          <w:p w14:paraId="422983AD" w14:textId="060C6EBC"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$7.97</w:t>
            </w:r>
          </w:p>
        </w:tc>
      </w:tr>
      <w:tr w:rsidR="004723B5" w:rsidRPr="00CA1BEA" w14:paraId="3369C7C3"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0E016559"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MWK</w:t>
            </w:r>
          </w:p>
        </w:tc>
        <w:tc>
          <w:tcPr>
            <w:tcW w:w="5435" w:type="dxa"/>
            <w:tcBorders>
              <w:top w:val="nil"/>
              <w:left w:val="nil"/>
              <w:bottom w:val="nil"/>
              <w:right w:val="single" w:sz="4" w:space="0" w:color="auto"/>
            </w:tcBorders>
            <w:shd w:val="clear" w:color="000000" w:fill="FFFFFF"/>
            <w:hideMark/>
          </w:tcPr>
          <w:p w14:paraId="6699B722"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Hotel/Motel with kitchen; per room</w:t>
            </w:r>
          </w:p>
        </w:tc>
        <w:tc>
          <w:tcPr>
            <w:tcW w:w="1260" w:type="dxa"/>
            <w:tcBorders>
              <w:top w:val="nil"/>
              <w:left w:val="single" w:sz="4" w:space="0" w:color="auto"/>
              <w:bottom w:val="nil"/>
              <w:right w:val="single" w:sz="4" w:space="0" w:color="auto"/>
            </w:tcBorders>
            <w:shd w:val="clear" w:color="000000" w:fill="FFFFFF"/>
            <w:noWrap/>
            <w:vAlign w:val="bottom"/>
            <w:hideMark/>
          </w:tcPr>
          <w:p w14:paraId="32138F36" w14:textId="095ADB80"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$12.09</w:t>
            </w:r>
          </w:p>
        </w:tc>
      </w:tr>
      <w:tr w:rsidR="004723B5" w:rsidRPr="00CA1BEA" w14:paraId="0B366EA3"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7C213FB4"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UPO</w:t>
            </w:r>
          </w:p>
        </w:tc>
        <w:tc>
          <w:tcPr>
            <w:tcW w:w="5435" w:type="dxa"/>
            <w:tcBorders>
              <w:top w:val="nil"/>
              <w:left w:val="nil"/>
              <w:bottom w:val="nil"/>
              <w:right w:val="single" w:sz="4" w:space="0" w:color="auto"/>
            </w:tcBorders>
            <w:shd w:val="clear" w:color="000000" w:fill="FFFFFF"/>
            <w:hideMark/>
          </w:tcPr>
          <w:p w14:paraId="2295E19E"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Hotel/Motel or RV/Campground perm. occupied</w:t>
            </w:r>
          </w:p>
        </w:tc>
        <w:tc>
          <w:tcPr>
            <w:tcW w:w="1260" w:type="dxa"/>
            <w:tcBorders>
              <w:top w:val="nil"/>
              <w:left w:val="single" w:sz="4" w:space="0" w:color="auto"/>
              <w:bottom w:val="nil"/>
              <w:right w:val="single" w:sz="4" w:space="0" w:color="auto"/>
            </w:tcBorders>
            <w:shd w:val="clear" w:color="000000" w:fill="FFFFFF"/>
            <w:noWrap/>
            <w:vAlign w:val="bottom"/>
            <w:hideMark/>
          </w:tcPr>
          <w:p w14:paraId="6AFD1C60" w14:textId="048D9D56"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$36.33</w:t>
            </w:r>
          </w:p>
        </w:tc>
      </w:tr>
      <w:tr w:rsidR="004723B5" w:rsidRPr="00CA1BEA" w14:paraId="587C83A8"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423F1C16"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SEAT</w:t>
            </w:r>
          </w:p>
        </w:tc>
        <w:tc>
          <w:tcPr>
            <w:tcW w:w="5435" w:type="dxa"/>
            <w:tcBorders>
              <w:top w:val="nil"/>
              <w:left w:val="nil"/>
              <w:bottom w:val="nil"/>
              <w:right w:val="single" w:sz="4" w:space="0" w:color="auto"/>
            </w:tcBorders>
            <w:noWrap/>
            <w:vAlign w:val="bottom"/>
            <w:hideMark/>
          </w:tcPr>
          <w:p w14:paraId="0A254CAA"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Bars/lounge/restaurants - per seat over 33</w:t>
            </w:r>
          </w:p>
        </w:tc>
        <w:tc>
          <w:tcPr>
            <w:tcW w:w="1260" w:type="dxa"/>
            <w:tcBorders>
              <w:top w:val="nil"/>
              <w:left w:val="single" w:sz="4" w:space="0" w:color="auto"/>
              <w:bottom w:val="nil"/>
              <w:right w:val="single" w:sz="4" w:space="0" w:color="auto"/>
            </w:tcBorders>
            <w:shd w:val="clear" w:color="000000" w:fill="FFFFFF"/>
            <w:noWrap/>
            <w:vAlign w:val="bottom"/>
            <w:hideMark/>
          </w:tcPr>
          <w:p w14:paraId="53FAD2F9" w14:textId="05498B11"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$1.51</w:t>
            </w:r>
          </w:p>
        </w:tc>
      </w:tr>
      <w:tr w:rsidR="004723B5" w:rsidRPr="00CA1BEA" w14:paraId="0F064B64"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3BD39EC5"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TSEAT</w:t>
            </w:r>
          </w:p>
        </w:tc>
        <w:tc>
          <w:tcPr>
            <w:tcW w:w="5435" w:type="dxa"/>
            <w:tcBorders>
              <w:top w:val="nil"/>
              <w:left w:val="nil"/>
              <w:bottom w:val="nil"/>
              <w:right w:val="single" w:sz="4" w:space="0" w:color="auto"/>
            </w:tcBorders>
            <w:shd w:val="clear" w:color="000000" w:fill="FFFFFF"/>
            <w:hideMark/>
          </w:tcPr>
          <w:p w14:paraId="407EC422"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Theater or Drive-in; per seat or car space</w:t>
            </w:r>
          </w:p>
        </w:tc>
        <w:tc>
          <w:tcPr>
            <w:tcW w:w="1260" w:type="dxa"/>
            <w:tcBorders>
              <w:top w:val="nil"/>
              <w:left w:val="single" w:sz="4" w:space="0" w:color="auto"/>
              <w:bottom w:val="nil"/>
              <w:right w:val="single" w:sz="4" w:space="0" w:color="auto"/>
            </w:tcBorders>
            <w:shd w:val="clear" w:color="000000" w:fill="FFFFFF"/>
            <w:noWrap/>
            <w:vAlign w:val="bottom"/>
            <w:hideMark/>
          </w:tcPr>
          <w:p w14:paraId="5A371AA6" w14:textId="5C7206CD"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$0.59</w:t>
            </w:r>
          </w:p>
        </w:tc>
      </w:tr>
      <w:tr w:rsidR="004723B5" w:rsidRPr="00CA1BEA" w14:paraId="3B45CC98"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7F87032E"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RVNS</w:t>
            </w:r>
          </w:p>
        </w:tc>
        <w:tc>
          <w:tcPr>
            <w:tcW w:w="5435" w:type="dxa"/>
            <w:tcBorders>
              <w:top w:val="nil"/>
              <w:left w:val="nil"/>
              <w:bottom w:val="nil"/>
              <w:right w:val="single" w:sz="4" w:space="0" w:color="auto"/>
            </w:tcBorders>
            <w:shd w:val="clear" w:color="000000" w:fill="FFFFFF"/>
            <w:hideMark/>
          </w:tcPr>
          <w:p w14:paraId="79920354"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RV &amp; Campgrounds per space w/o sewer hookup</w:t>
            </w:r>
          </w:p>
        </w:tc>
        <w:tc>
          <w:tcPr>
            <w:tcW w:w="1260" w:type="dxa"/>
            <w:tcBorders>
              <w:top w:val="nil"/>
              <w:left w:val="single" w:sz="4" w:space="0" w:color="auto"/>
              <w:bottom w:val="nil"/>
              <w:right w:val="single" w:sz="4" w:space="0" w:color="auto"/>
            </w:tcBorders>
            <w:shd w:val="clear" w:color="000000" w:fill="FFFFFF"/>
            <w:noWrap/>
            <w:vAlign w:val="bottom"/>
            <w:hideMark/>
          </w:tcPr>
          <w:p w14:paraId="7196A506" w14:textId="321171C4"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$4.94</w:t>
            </w:r>
          </w:p>
        </w:tc>
      </w:tr>
      <w:tr w:rsidR="004723B5" w:rsidRPr="00CA1BEA" w14:paraId="341A7E84"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7FC6AEF8"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RVWS</w:t>
            </w:r>
          </w:p>
        </w:tc>
        <w:tc>
          <w:tcPr>
            <w:tcW w:w="5435" w:type="dxa"/>
            <w:tcBorders>
              <w:top w:val="nil"/>
              <w:left w:val="nil"/>
              <w:bottom w:val="nil"/>
              <w:right w:val="single" w:sz="4" w:space="0" w:color="auto"/>
            </w:tcBorders>
            <w:shd w:val="clear" w:color="000000" w:fill="FFFFFF"/>
            <w:hideMark/>
          </w:tcPr>
          <w:p w14:paraId="04335270"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RV &amp; Campgrounds per space w/ sewer hookup</w:t>
            </w:r>
          </w:p>
        </w:tc>
        <w:tc>
          <w:tcPr>
            <w:tcW w:w="1260" w:type="dxa"/>
            <w:tcBorders>
              <w:top w:val="nil"/>
              <w:left w:val="single" w:sz="4" w:space="0" w:color="auto"/>
              <w:bottom w:val="nil"/>
              <w:right w:val="single" w:sz="4" w:space="0" w:color="auto"/>
            </w:tcBorders>
            <w:shd w:val="clear" w:color="000000" w:fill="FFFFFF"/>
            <w:noWrap/>
            <w:vAlign w:val="bottom"/>
            <w:hideMark/>
          </w:tcPr>
          <w:p w14:paraId="3FEE4D5B" w14:textId="3C8CAA95"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$12.09</w:t>
            </w:r>
          </w:p>
        </w:tc>
      </w:tr>
      <w:tr w:rsidR="004723B5" w:rsidRPr="00CA1BEA" w14:paraId="095ED8E9"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77745B5A"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STU</w:t>
            </w:r>
          </w:p>
        </w:tc>
        <w:tc>
          <w:tcPr>
            <w:tcW w:w="5435" w:type="dxa"/>
            <w:tcBorders>
              <w:top w:val="nil"/>
              <w:left w:val="nil"/>
              <w:bottom w:val="nil"/>
              <w:right w:val="single" w:sz="4" w:space="0" w:color="auto"/>
            </w:tcBorders>
            <w:shd w:val="clear" w:color="000000" w:fill="FFFFFF"/>
            <w:hideMark/>
          </w:tcPr>
          <w:p w14:paraId="45E17DE3" w14:textId="77777777" w:rsidR="004723B5" w:rsidRPr="00CA1BEA" w:rsidRDefault="004723B5" w:rsidP="004723B5">
            <w:pPr>
              <w:spacing w:line="240" w:lineRule="auto"/>
              <w:rPr>
                <w:rFonts w:ascii="Calibri" w:eastAsia="Times New Roman" w:hAnsi="Calibri" w:cs="Calibri"/>
                <w:color w:val="000000"/>
              </w:rPr>
            </w:pPr>
            <w:proofErr w:type="gramStart"/>
            <w:r w:rsidRPr="00CA1BEA">
              <w:rPr>
                <w:rFonts w:ascii="Calibri" w:eastAsia="Times New Roman" w:hAnsi="Calibri" w:cs="Calibri"/>
                <w:color w:val="000000"/>
              </w:rPr>
              <w:t>Schools</w:t>
            </w:r>
            <w:proofErr w:type="gramEnd"/>
            <w:r w:rsidRPr="00CA1BEA">
              <w:rPr>
                <w:rFonts w:ascii="Calibri" w:eastAsia="Times New Roman" w:hAnsi="Calibri" w:cs="Calibri"/>
                <w:color w:val="000000"/>
              </w:rPr>
              <w:t xml:space="preserve"> w/ cafeteria &amp; showers - per student</w:t>
            </w:r>
          </w:p>
        </w:tc>
        <w:tc>
          <w:tcPr>
            <w:tcW w:w="1260" w:type="dxa"/>
            <w:tcBorders>
              <w:top w:val="nil"/>
              <w:left w:val="single" w:sz="4" w:space="0" w:color="auto"/>
              <w:bottom w:val="nil"/>
              <w:right w:val="single" w:sz="4" w:space="0" w:color="auto"/>
            </w:tcBorders>
            <w:shd w:val="clear" w:color="000000" w:fill="FFFFFF"/>
            <w:noWrap/>
            <w:vAlign w:val="bottom"/>
            <w:hideMark/>
          </w:tcPr>
          <w:p w14:paraId="76A74068" w14:textId="6A024A1C"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$4.09</w:t>
            </w:r>
          </w:p>
        </w:tc>
      </w:tr>
      <w:tr w:rsidR="004723B5" w:rsidRPr="00CA1BEA" w14:paraId="5572D53A"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16B41154"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LPM</w:t>
            </w:r>
          </w:p>
        </w:tc>
        <w:tc>
          <w:tcPr>
            <w:tcW w:w="5435" w:type="dxa"/>
            <w:tcBorders>
              <w:top w:val="nil"/>
              <w:left w:val="nil"/>
              <w:bottom w:val="nil"/>
              <w:right w:val="single" w:sz="4" w:space="0" w:color="auto"/>
            </w:tcBorders>
            <w:shd w:val="clear" w:color="000000" w:fill="FFFFFF"/>
            <w:hideMark/>
          </w:tcPr>
          <w:p w14:paraId="15097D37"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Laundromat - per machine</w:t>
            </w:r>
          </w:p>
        </w:tc>
        <w:tc>
          <w:tcPr>
            <w:tcW w:w="1260" w:type="dxa"/>
            <w:tcBorders>
              <w:top w:val="nil"/>
              <w:left w:val="single" w:sz="4" w:space="0" w:color="auto"/>
              <w:bottom w:val="nil"/>
              <w:right w:val="single" w:sz="4" w:space="0" w:color="auto"/>
            </w:tcBorders>
            <w:shd w:val="clear" w:color="000000" w:fill="FFFFFF"/>
            <w:noWrap/>
            <w:vAlign w:val="bottom"/>
            <w:hideMark/>
          </w:tcPr>
          <w:p w14:paraId="28155537" w14:textId="1B2CB27D"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$26.09</w:t>
            </w:r>
          </w:p>
        </w:tc>
      </w:tr>
      <w:tr w:rsidR="004723B5" w:rsidRPr="00CA1BEA" w14:paraId="0C1E53F3"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hideMark/>
          </w:tcPr>
          <w:p w14:paraId="316AFF64"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BED</w:t>
            </w:r>
          </w:p>
        </w:tc>
        <w:tc>
          <w:tcPr>
            <w:tcW w:w="5435" w:type="dxa"/>
            <w:tcBorders>
              <w:top w:val="nil"/>
              <w:left w:val="nil"/>
              <w:bottom w:val="nil"/>
              <w:right w:val="single" w:sz="4" w:space="0" w:color="auto"/>
            </w:tcBorders>
            <w:shd w:val="clear" w:color="000000" w:fill="FFFFFF"/>
            <w:hideMark/>
          </w:tcPr>
          <w:p w14:paraId="70D479B0" w14:textId="77777777" w:rsidR="004723B5" w:rsidRPr="00CA1BEA" w:rsidRDefault="004723B5" w:rsidP="004723B5">
            <w:pPr>
              <w:spacing w:line="240" w:lineRule="auto"/>
              <w:rPr>
                <w:rFonts w:ascii="Calibri" w:eastAsia="Times New Roman" w:hAnsi="Calibri" w:cs="Calibri"/>
                <w:color w:val="000000"/>
              </w:rPr>
            </w:pPr>
            <w:r w:rsidRPr="00CA1BEA">
              <w:rPr>
                <w:rFonts w:ascii="Calibri" w:eastAsia="Times New Roman" w:hAnsi="Calibri" w:cs="Calibri"/>
                <w:color w:val="000000"/>
              </w:rPr>
              <w:t>Convalescent/group home/detention/hospital - per bed</w:t>
            </w:r>
          </w:p>
        </w:tc>
        <w:tc>
          <w:tcPr>
            <w:tcW w:w="1260" w:type="dxa"/>
            <w:tcBorders>
              <w:top w:val="nil"/>
              <w:left w:val="single" w:sz="4" w:space="0" w:color="auto"/>
              <w:bottom w:val="nil"/>
              <w:right w:val="single" w:sz="4" w:space="0" w:color="auto"/>
            </w:tcBorders>
            <w:shd w:val="clear" w:color="000000" w:fill="FFFFFF"/>
            <w:noWrap/>
            <w:vAlign w:val="bottom"/>
            <w:hideMark/>
          </w:tcPr>
          <w:p w14:paraId="224D5764" w14:textId="441C0661" w:rsidR="004723B5" w:rsidRPr="00CA1BEA" w:rsidRDefault="004723B5" w:rsidP="004723B5">
            <w:pPr>
              <w:spacing w:line="240" w:lineRule="auto"/>
              <w:jc w:val="right"/>
              <w:rPr>
                <w:rFonts w:ascii="Calibri" w:eastAsia="Times New Roman" w:hAnsi="Calibri" w:cs="Calibri"/>
                <w:color w:val="000000"/>
              </w:rPr>
            </w:pPr>
            <w:r>
              <w:rPr>
                <w:rFonts w:ascii="Calibri" w:hAnsi="Calibri" w:cs="Calibri"/>
                <w:color w:val="000000"/>
              </w:rPr>
              <w:t>$36.33</w:t>
            </w:r>
          </w:p>
        </w:tc>
      </w:tr>
      <w:tr w:rsidR="00CA1BEA" w:rsidRPr="00CA1BEA" w14:paraId="18A526D5" w14:textId="77777777" w:rsidTr="00CA1BEA">
        <w:trPr>
          <w:trHeight w:val="288"/>
          <w:jc w:val="center"/>
        </w:trPr>
        <w:tc>
          <w:tcPr>
            <w:tcW w:w="1345" w:type="dxa"/>
            <w:tcBorders>
              <w:top w:val="nil"/>
              <w:left w:val="single" w:sz="4" w:space="0" w:color="auto"/>
              <w:bottom w:val="nil"/>
              <w:right w:val="nil"/>
            </w:tcBorders>
            <w:shd w:val="clear" w:color="000000" w:fill="FFFFFF"/>
            <w:noWrap/>
            <w:vAlign w:val="bottom"/>
          </w:tcPr>
          <w:p w14:paraId="3421D099" w14:textId="77777777" w:rsidR="00CA1BEA" w:rsidRPr="00CA1BEA" w:rsidRDefault="00CA1BEA" w:rsidP="00CA1BEA">
            <w:pPr>
              <w:spacing w:line="240" w:lineRule="auto"/>
              <w:rPr>
                <w:rFonts w:ascii="Calibri" w:eastAsia="Times New Roman" w:hAnsi="Calibri" w:cs="Calibri"/>
                <w:color w:val="000000"/>
              </w:rPr>
            </w:pPr>
          </w:p>
        </w:tc>
        <w:tc>
          <w:tcPr>
            <w:tcW w:w="5435" w:type="dxa"/>
            <w:tcBorders>
              <w:top w:val="nil"/>
              <w:left w:val="nil"/>
              <w:bottom w:val="nil"/>
              <w:right w:val="single" w:sz="4" w:space="0" w:color="auto"/>
            </w:tcBorders>
            <w:shd w:val="clear" w:color="000000" w:fill="FFFFFF"/>
          </w:tcPr>
          <w:p w14:paraId="104C5E2B" w14:textId="77777777" w:rsidR="00CA1BEA" w:rsidRPr="00CA1BEA" w:rsidRDefault="00CA1BEA" w:rsidP="00CA1BEA">
            <w:pPr>
              <w:spacing w:line="240" w:lineRule="auto"/>
              <w:rPr>
                <w:rFonts w:ascii="Calibri" w:eastAsia="Times New Roman" w:hAnsi="Calibri" w:cs="Calibri"/>
                <w:color w:val="000000"/>
              </w:rPr>
            </w:pPr>
          </w:p>
        </w:tc>
        <w:tc>
          <w:tcPr>
            <w:tcW w:w="1260" w:type="dxa"/>
            <w:tcBorders>
              <w:top w:val="nil"/>
              <w:left w:val="single" w:sz="4" w:space="0" w:color="auto"/>
              <w:bottom w:val="nil"/>
              <w:right w:val="single" w:sz="4" w:space="0" w:color="auto"/>
            </w:tcBorders>
            <w:shd w:val="clear" w:color="000000" w:fill="FFFFFF"/>
            <w:noWrap/>
            <w:vAlign w:val="bottom"/>
          </w:tcPr>
          <w:p w14:paraId="5CC55044" w14:textId="77777777" w:rsidR="00CA1BEA" w:rsidRPr="00CA1BEA" w:rsidRDefault="00CA1BEA" w:rsidP="00CA1BEA">
            <w:pPr>
              <w:spacing w:line="240" w:lineRule="auto"/>
              <w:jc w:val="right"/>
              <w:rPr>
                <w:rFonts w:ascii="Calibri" w:eastAsia="Times New Roman" w:hAnsi="Calibri" w:cs="Calibri"/>
                <w:color w:val="000000"/>
              </w:rPr>
            </w:pPr>
          </w:p>
        </w:tc>
      </w:tr>
      <w:tr w:rsidR="00CA1BEA" w:rsidRPr="00CA1BEA" w14:paraId="6E8EFCE5" w14:textId="77777777" w:rsidTr="00CA1BEA">
        <w:trPr>
          <w:trHeight w:val="288"/>
          <w:jc w:val="center"/>
        </w:trPr>
        <w:tc>
          <w:tcPr>
            <w:tcW w:w="6780" w:type="dxa"/>
            <w:gridSpan w:val="2"/>
            <w:tcBorders>
              <w:top w:val="nil"/>
              <w:left w:val="single" w:sz="4" w:space="0" w:color="auto"/>
              <w:right w:val="single" w:sz="4" w:space="0" w:color="auto"/>
            </w:tcBorders>
            <w:shd w:val="clear" w:color="000000" w:fill="FFFFFF"/>
            <w:noWrap/>
            <w:vAlign w:val="bottom"/>
            <w:hideMark/>
          </w:tcPr>
          <w:p w14:paraId="064CC4F7" w14:textId="77777777" w:rsidR="00CA1BEA" w:rsidRPr="00CA1BEA" w:rsidRDefault="00CA1BEA" w:rsidP="00CA1BEA">
            <w:pPr>
              <w:spacing w:line="240" w:lineRule="auto"/>
              <w:rPr>
                <w:rFonts w:ascii="Calibri" w:eastAsia="Times New Roman" w:hAnsi="Calibri" w:cs="Calibri"/>
                <w:b/>
                <w:bCs/>
                <w:color w:val="000000"/>
              </w:rPr>
            </w:pPr>
            <w:r w:rsidRPr="00CA1BEA">
              <w:rPr>
                <w:rFonts w:ascii="Calibri" w:eastAsia="Times New Roman" w:hAnsi="Calibri" w:cs="Calibri"/>
                <w:b/>
                <w:bCs/>
                <w:color w:val="000000"/>
              </w:rPr>
              <w:t>ADDITIONAL CHARGES – ALL CUSTOMERS</w:t>
            </w:r>
          </w:p>
          <w:p w14:paraId="1A17D548" w14:textId="4A2CEB22" w:rsidR="00CA1BEA" w:rsidRPr="00CA1BEA" w:rsidRDefault="00CA1BEA" w:rsidP="00CA1BEA">
            <w:pPr>
              <w:spacing w:line="240" w:lineRule="auto"/>
              <w:rPr>
                <w:rFonts w:ascii="Calibri" w:eastAsia="Times New Roman" w:hAnsi="Calibri" w:cs="Calibri"/>
                <w:b/>
                <w:bCs/>
                <w:color w:val="000000"/>
              </w:rPr>
            </w:pPr>
          </w:p>
        </w:tc>
        <w:tc>
          <w:tcPr>
            <w:tcW w:w="1260" w:type="dxa"/>
            <w:tcBorders>
              <w:top w:val="nil"/>
              <w:left w:val="single" w:sz="4" w:space="0" w:color="auto"/>
              <w:bottom w:val="nil"/>
              <w:right w:val="single" w:sz="4" w:space="0" w:color="auto"/>
            </w:tcBorders>
            <w:shd w:val="clear" w:color="000000" w:fill="FFFFFF"/>
            <w:noWrap/>
            <w:vAlign w:val="bottom"/>
            <w:hideMark/>
          </w:tcPr>
          <w:p w14:paraId="1F5DDA5E"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 </w:t>
            </w:r>
          </w:p>
        </w:tc>
      </w:tr>
      <w:tr w:rsidR="00CA1BEA" w:rsidRPr="00CA1BEA" w14:paraId="0D44B35C" w14:textId="77777777" w:rsidTr="00CA1BEA">
        <w:trPr>
          <w:trHeight w:val="288"/>
          <w:jc w:val="center"/>
        </w:trPr>
        <w:tc>
          <w:tcPr>
            <w:tcW w:w="1345" w:type="dxa"/>
            <w:tcBorders>
              <w:top w:val="nil"/>
              <w:left w:val="single" w:sz="4" w:space="0" w:color="auto"/>
              <w:bottom w:val="single" w:sz="4" w:space="0" w:color="auto"/>
              <w:right w:val="nil"/>
            </w:tcBorders>
            <w:shd w:val="clear" w:color="000000" w:fill="FFFFFF"/>
            <w:noWrap/>
            <w:vAlign w:val="bottom"/>
            <w:hideMark/>
          </w:tcPr>
          <w:p w14:paraId="7E88D898" w14:textId="77777777"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CIP</w:t>
            </w:r>
          </w:p>
        </w:tc>
        <w:tc>
          <w:tcPr>
            <w:tcW w:w="5435" w:type="dxa"/>
            <w:tcBorders>
              <w:top w:val="nil"/>
              <w:left w:val="nil"/>
              <w:bottom w:val="single" w:sz="4" w:space="0" w:color="auto"/>
              <w:right w:val="single" w:sz="4" w:space="0" w:color="auto"/>
            </w:tcBorders>
            <w:shd w:val="clear" w:color="000000" w:fill="FFFFFF"/>
            <w:hideMark/>
          </w:tcPr>
          <w:p w14:paraId="62EA45B7" w14:textId="62F57EB1" w:rsidR="00CA1BEA" w:rsidRPr="00CA1BEA" w:rsidRDefault="00CA1BEA" w:rsidP="00CA1BEA">
            <w:pPr>
              <w:spacing w:line="240" w:lineRule="auto"/>
              <w:rPr>
                <w:rFonts w:ascii="Calibri" w:eastAsia="Times New Roman" w:hAnsi="Calibri" w:cs="Calibri"/>
                <w:color w:val="000000"/>
              </w:rPr>
            </w:pPr>
            <w:r w:rsidRPr="00CA1BEA">
              <w:rPr>
                <w:rFonts w:ascii="Calibri" w:eastAsia="Times New Roman" w:hAnsi="Calibri" w:cs="Calibri"/>
                <w:color w:val="000000"/>
              </w:rPr>
              <w:t>Capital Improvement</w:t>
            </w:r>
            <w:r w:rsidR="00D87036">
              <w:rPr>
                <w:rFonts w:ascii="Calibri" w:eastAsia="Times New Roman" w:hAnsi="Calibri" w:cs="Calibri"/>
                <w:color w:val="000000"/>
              </w:rPr>
              <w:t xml:space="preserve"> Program (CIP)</w:t>
            </w:r>
            <w:r w:rsidRPr="00CA1BEA">
              <w:rPr>
                <w:rFonts w:ascii="Calibri" w:eastAsia="Times New Roman" w:hAnsi="Calibri" w:cs="Calibri"/>
                <w:color w:val="000000"/>
              </w:rPr>
              <w:t xml:space="preserve"> </w:t>
            </w:r>
            <w:r w:rsidR="00CB5D11">
              <w:rPr>
                <w:rFonts w:ascii="Calibri" w:eastAsia="Times New Roman" w:hAnsi="Calibri" w:cs="Calibri"/>
                <w:color w:val="000000"/>
              </w:rPr>
              <w:t>Fee</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5081591E" w14:textId="77777777" w:rsidR="00CA1BEA" w:rsidRPr="00CA1BEA" w:rsidRDefault="00CA1BEA" w:rsidP="00CA1BEA">
            <w:pPr>
              <w:spacing w:line="240" w:lineRule="auto"/>
              <w:jc w:val="right"/>
              <w:rPr>
                <w:rFonts w:ascii="Calibri" w:eastAsia="Times New Roman" w:hAnsi="Calibri" w:cs="Calibri"/>
                <w:color w:val="000000"/>
              </w:rPr>
            </w:pPr>
            <w:r w:rsidRPr="00CA1BEA">
              <w:rPr>
                <w:rFonts w:ascii="Calibri" w:eastAsia="Times New Roman" w:hAnsi="Calibri" w:cs="Calibri"/>
                <w:color w:val="000000"/>
              </w:rPr>
              <w:t>$4.50</w:t>
            </w:r>
          </w:p>
        </w:tc>
      </w:tr>
    </w:tbl>
    <w:p w14:paraId="31E47C87" w14:textId="77777777" w:rsidR="00DC2DFC" w:rsidRDefault="00DC2DFC" w:rsidP="007270D9"/>
    <w:p w14:paraId="3DF15D39" w14:textId="77777777" w:rsidR="00DC2DFC" w:rsidRPr="007270D9" w:rsidRDefault="00DC2DFC" w:rsidP="007270D9"/>
    <w:p w14:paraId="571F35C7" w14:textId="429C703B" w:rsidR="005848C2" w:rsidRDefault="00CC6AC6" w:rsidP="005848C2">
      <w:pPr>
        <w:pStyle w:val="Heading2"/>
      </w:pPr>
      <w:bookmarkStart w:id="25" w:name="_Toc224556393"/>
      <w:r>
        <w:t>Customer Base</w:t>
      </w:r>
      <w:r w:rsidR="007270D9">
        <w:t xml:space="preserve"> and Current Rate Revenues</w:t>
      </w:r>
      <w:bookmarkEnd w:id="25"/>
    </w:p>
    <w:p w14:paraId="243D8695" w14:textId="20628E8D" w:rsidR="00D42BA6" w:rsidRDefault="00CB5D11">
      <w:pPr>
        <w:rPr>
          <w:bCs/>
        </w:rPr>
      </w:pPr>
      <w:r>
        <w:rPr>
          <w:bCs/>
        </w:rPr>
        <w:fldChar w:fldCharType="begin"/>
      </w:r>
      <w:r>
        <w:rPr>
          <w:bCs/>
        </w:rPr>
        <w:instrText xml:space="preserve"> REF _Ref221624130 \h </w:instrText>
      </w:r>
      <w:r>
        <w:rPr>
          <w:bCs/>
        </w:rPr>
      </w:r>
      <w:r>
        <w:rPr>
          <w:bCs/>
        </w:rPr>
        <w:fldChar w:fldCharType="separate"/>
      </w:r>
      <w:r w:rsidR="00D87036">
        <w:t xml:space="preserve">Table </w:t>
      </w:r>
      <w:r w:rsidR="00D87036">
        <w:rPr>
          <w:noProof/>
        </w:rPr>
        <w:t>4</w:t>
      </w:r>
      <w:r>
        <w:rPr>
          <w:bCs/>
        </w:rPr>
        <w:fldChar w:fldCharType="end"/>
      </w:r>
      <w:r>
        <w:rPr>
          <w:bCs/>
        </w:rPr>
        <w:t xml:space="preserve"> </w:t>
      </w:r>
      <w:r w:rsidR="00CC6AC6" w:rsidRPr="00F73381">
        <w:rPr>
          <w:bCs/>
        </w:rPr>
        <w:t>provid</w:t>
      </w:r>
      <w:r w:rsidR="00CC6AC6" w:rsidRPr="00904664">
        <w:rPr>
          <w:bCs/>
        </w:rPr>
        <w:t>es</w:t>
      </w:r>
      <w:r w:rsidR="000F467E">
        <w:rPr>
          <w:bCs/>
        </w:rPr>
        <w:t xml:space="preserve"> </w:t>
      </w:r>
      <w:r w:rsidR="00CC6AC6" w:rsidRPr="00904664">
        <w:rPr>
          <w:bCs/>
        </w:rPr>
        <w:t>the number of billing units and estimated sewer</w:t>
      </w:r>
      <w:r w:rsidR="00504D41">
        <w:rPr>
          <w:bCs/>
        </w:rPr>
        <w:t xml:space="preserve"> rate</w:t>
      </w:r>
      <w:r w:rsidR="00CC6AC6" w:rsidRPr="00904664">
        <w:rPr>
          <w:bCs/>
        </w:rPr>
        <w:t xml:space="preserve"> revenues by customer class.</w:t>
      </w:r>
      <w:r w:rsidR="008D7F0E">
        <w:rPr>
          <w:bCs/>
        </w:rPr>
        <w:t xml:space="preserve"> Land’s End is a small service </w:t>
      </w:r>
      <w:proofErr w:type="gramStart"/>
      <w:r w:rsidR="008D7F0E">
        <w:rPr>
          <w:bCs/>
        </w:rPr>
        <w:t>area</w:t>
      </w:r>
      <w:proofErr w:type="gramEnd"/>
      <w:r w:rsidR="008D7F0E">
        <w:rPr>
          <w:bCs/>
        </w:rPr>
        <w:t xml:space="preserve"> and many rate categories have no customers.</w:t>
      </w:r>
      <w:r w:rsidR="00CC6AC6">
        <w:rPr>
          <w:bCs/>
        </w:rPr>
        <w:t xml:space="preserve"> </w:t>
      </w:r>
      <w:r w:rsidR="00572410">
        <w:rPr>
          <w:bCs/>
        </w:rPr>
        <w:t xml:space="preserve">In </w:t>
      </w:r>
      <w:r w:rsidR="000472F0">
        <w:rPr>
          <w:bCs/>
        </w:rPr>
        <w:t>FY</w:t>
      </w:r>
      <w:r w:rsidR="00572410">
        <w:rPr>
          <w:bCs/>
        </w:rPr>
        <w:t>202</w:t>
      </w:r>
      <w:r>
        <w:rPr>
          <w:bCs/>
        </w:rPr>
        <w:t>5</w:t>
      </w:r>
      <w:r w:rsidR="000472F0">
        <w:rPr>
          <w:bCs/>
        </w:rPr>
        <w:t>/26</w:t>
      </w:r>
      <w:r w:rsidR="00572410">
        <w:rPr>
          <w:bCs/>
        </w:rPr>
        <w:t>, t</w:t>
      </w:r>
      <w:r w:rsidR="00331EB9">
        <w:rPr>
          <w:bCs/>
        </w:rPr>
        <w:t xml:space="preserve">he </w:t>
      </w:r>
      <w:proofErr w:type="gramStart"/>
      <w:r w:rsidR="00974667">
        <w:rPr>
          <w:bCs/>
        </w:rPr>
        <w:t>District</w:t>
      </w:r>
      <w:proofErr w:type="gramEnd"/>
      <w:r w:rsidR="00331EB9">
        <w:rPr>
          <w:bCs/>
        </w:rPr>
        <w:t xml:space="preserve"> </w:t>
      </w:r>
      <w:r w:rsidR="000472F0">
        <w:rPr>
          <w:bCs/>
        </w:rPr>
        <w:t xml:space="preserve">will </w:t>
      </w:r>
      <w:r w:rsidR="00CC6AC6">
        <w:rPr>
          <w:bCs/>
        </w:rPr>
        <w:t>generate</w:t>
      </w:r>
      <w:r w:rsidR="000472F0">
        <w:rPr>
          <w:bCs/>
        </w:rPr>
        <w:t xml:space="preserve"> about</w:t>
      </w:r>
      <w:r w:rsidR="00331EB9">
        <w:rPr>
          <w:bCs/>
        </w:rPr>
        <w:t xml:space="preserve"> $</w:t>
      </w:r>
      <w:r w:rsidR="00572410">
        <w:rPr>
          <w:bCs/>
        </w:rPr>
        <w:t>2</w:t>
      </w:r>
      <w:r>
        <w:rPr>
          <w:bCs/>
        </w:rPr>
        <w:t>38,300</w:t>
      </w:r>
      <w:r w:rsidR="00331EB9">
        <w:rPr>
          <w:bCs/>
        </w:rPr>
        <w:t xml:space="preserve"> in sewer service charge</w:t>
      </w:r>
      <w:r w:rsidR="00CC6AC6">
        <w:rPr>
          <w:bCs/>
        </w:rPr>
        <w:t xml:space="preserve"> revenues</w:t>
      </w:r>
      <w:r w:rsidR="00331EB9">
        <w:rPr>
          <w:bCs/>
        </w:rPr>
        <w:t xml:space="preserve">. </w:t>
      </w:r>
      <w:r w:rsidR="00837F44">
        <w:rPr>
          <w:bCs/>
        </w:rPr>
        <w:t>Single family r</w:t>
      </w:r>
      <w:r w:rsidR="00331EB9">
        <w:rPr>
          <w:bCs/>
        </w:rPr>
        <w:t xml:space="preserve">esidential customers provide </w:t>
      </w:r>
      <w:proofErr w:type="gramStart"/>
      <w:r w:rsidR="00144199">
        <w:rPr>
          <w:bCs/>
        </w:rPr>
        <w:t>the majority</w:t>
      </w:r>
      <w:r w:rsidR="00331EB9">
        <w:rPr>
          <w:bCs/>
        </w:rPr>
        <w:t xml:space="preserve"> of</w:t>
      </w:r>
      <w:proofErr w:type="gramEnd"/>
      <w:r w:rsidR="00331EB9">
        <w:rPr>
          <w:bCs/>
        </w:rPr>
        <w:t xml:space="preserve"> the revenues</w:t>
      </w:r>
      <w:r>
        <w:rPr>
          <w:bCs/>
        </w:rPr>
        <w:t xml:space="preserve">. </w:t>
      </w:r>
      <w:r w:rsidR="00837F44">
        <w:rPr>
          <w:bCs/>
        </w:rPr>
        <w:t xml:space="preserve">The </w:t>
      </w:r>
      <w:proofErr w:type="gramStart"/>
      <w:r w:rsidR="00837F44">
        <w:rPr>
          <w:bCs/>
        </w:rPr>
        <w:t>District</w:t>
      </w:r>
      <w:proofErr w:type="gramEnd"/>
      <w:r w:rsidR="00837F44">
        <w:rPr>
          <w:bCs/>
        </w:rPr>
        <w:t xml:space="preserve"> does not currently have a multi</w:t>
      </w:r>
      <w:r w:rsidR="008D7F0E">
        <w:rPr>
          <w:bCs/>
        </w:rPr>
        <w:t xml:space="preserve">family rate but billing records indicate that the </w:t>
      </w:r>
      <w:proofErr w:type="gramStart"/>
      <w:r w:rsidR="008D7F0E">
        <w:rPr>
          <w:bCs/>
        </w:rPr>
        <w:t>District</w:t>
      </w:r>
      <w:proofErr w:type="gramEnd"/>
      <w:r w:rsidR="008D7F0E">
        <w:rPr>
          <w:bCs/>
        </w:rPr>
        <w:t xml:space="preserve"> provides service to two triplexes and one quadruplex. The total number of multifamily dwelling units is ten.  </w:t>
      </w:r>
    </w:p>
    <w:p w14:paraId="650B5515" w14:textId="77777777" w:rsidR="00DC2DFC" w:rsidRDefault="00DC2DFC">
      <w:pPr>
        <w:rPr>
          <w:bCs/>
        </w:rPr>
      </w:pPr>
    </w:p>
    <w:p w14:paraId="41FD71FE" w14:textId="77777777" w:rsidR="008E660C" w:rsidRDefault="008E660C">
      <w:pPr>
        <w:rPr>
          <w:bCs/>
        </w:rPr>
        <w:sectPr w:rsidR="008E660C" w:rsidSect="008E660C">
          <w:pgSz w:w="12240" w:h="15840"/>
          <w:pgMar w:top="1440" w:right="1440" w:bottom="1440" w:left="1440" w:header="720" w:footer="720" w:gutter="0"/>
          <w:cols w:space="720"/>
          <w:docGrid w:linePitch="360"/>
        </w:sectPr>
      </w:pPr>
    </w:p>
    <w:p w14:paraId="666A846D" w14:textId="70FFD659" w:rsidR="00E25E14" w:rsidRDefault="00BD69E3" w:rsidP="00BD69E3">
      <w:pPr>
        <w:pStyle w:val="Caption"/>
        <w:jc w:val="center"/>
      </w:pPr>
      <w:bookmarkStart w:id="26" w:name="_Ref221624130"/>
      <w:bookmarkStart w:id="27" w:name="_Toc224556409"/>
      <w:r>
        <w:lastRenderedPageBreak/>
        <w:t xml:space="preserve">Table </w:t>
      </w:r>
      <w:r>
        <w:fldChar w:fldCharType="begin"/>
      </w:r>
      <w:r>
        <w:instrText>SEQ Table \* ARABIC</w:instrText>
      </w:r>
      <w:r>
        <w:fldChar w:fldCharType="separate"/>
      </w:r>
      <w:r w:rsidR="00D87036">
        <w:rPr>
          <w:noProof/>
        </w:rPr>
        <w:t>4</w:t>
      </w:r>
      <w:r>
        <w:fldChar w:fldCharType="end"/>
      </w:r>
      <w:bookmarkEnd w:id="26"/>
      <w:r>
        <w:t>: Current Rates and Revenues</w:t>
      </w:r>
      <w:bookmarkEnd w:id="27"/>
    </w:p>
    <w:p w14:paraId="76D249E6" w14:textId="77777777" w:rsidR="00BD69E3" w:rsidRPr="00BD69E3" w:rsidRDefault="00BD69E3" w:rsidP="00BD69E3"/>
    <w:tbl>
      <w:tblPr>
        <w:tblW w:w="12040" w:type="dxa"/>
        <w:jc w:val="center"/>
        <w:tblLook w:val="04A0" w:firstRow="1" w:lastRow="0" w:firstColumn="1" w:lastColumn="0" w:noHBand="0" w:noVBand="1"/>
      </w:tblPr>
      <w:tblGrid>
        <w:gridCol w:w="990"/>
        <w:gridCol w:w="5970"/>
        <w:gridCol w:w="1315"/>
        <w:gridCol w:w="1553"/>
        <w:gridCol w:w="1060"/>
        <w:gridCol w:w="1152"/>
      </w:tblGrid>
      <w:tr w:rsidR="00BD69E3" w:rsidRPr="00BD69E3" w14:paraId="7F20B921" w14:textId="77777777" w:rsidTr="00BD69E3">
        <w:trPr>
          <w:trHeight w:val="288"/>
          <w:jc w:val="center"/>
        </w:trPr>
        <w:tc>
          <w:tcPr>
            <w:tcW w:w="12040" w:type="dxa"/>
            <w:gridSpan w:val="6"/>
            <w:tcBorders>
              <w:top w:val="single" w:sz="4" w:space="0" w:color="auto"/>
              <w:left w:val="single" w:sz="4" w:space="0" w:color="auto"/>
              <w:bottom w:val="nil"/>
              <w:right w:val="single" w:sz="4" w:space="0" w:color="000000"/>
            </w:tcBorders>
            <w:shd w:val="clear" w:color="000000" w:fill="F2F2F2"/>
            <w:noWrap/>
            <w:vAlign w:val="bottom"/>
            <w:hideMark/>
          </w:tcPr>
          <w:p w14:paraId="754F5299" w14:textId="33244A5E" w:rsidR="00BD69E3" w:rsidRPr="00BD69E3" w:rsidRDefault="009F709B" w:rsidP="00BD69E3">
            <w:pPr>
              <w:spacing w:line="240" w:lineRule="auto"/>
              <w:jc w:val="center"/>
              <w:rPr>
                <w:rFonts w:ascii="Calibri" w:eastAsia="Times New Roman" w:hAnsi="Calibri" w:cs="Calibri"/>
                <w:b/>
                <w:bCs/>
                <w:color w:val="000000"/>
              </w:rPr>
            </w:pPr>
            <w:r>
              <w:rPr>
                <w:rFonts w:ascii="Calibri" w:eastAsia="Times New Roman" w:hAnsi="Calibri" w:cs="Calibri"/>
                <w:b/>
                <w:bCs/>
                <w:color w:val="000000"/>
              </w:rPr>
              <w:t>FY2025/26</w:t>
            </w:r>
          </w:p>
        </w:tc>
      </w:tr>
      <w:tr w:rsidR="00BD69E3" w:rsidRPr="00BD69E3" w14:paraId="6EB1DD76" w14:textId="77777777" w:rsidTr="00BD69E3">
        <w:trPr>
          <w:trHeight w:val="576"/>
          <w:jc w:val="center"/>
        </w:trPr>
        <w:tc>
          <w:tcPr>
            <w:tcW w:w="99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56B2971" w14:textId="77777777" w:rsidR="00BD69E3" w:rsidRPr="00BD69E3" w:rsidRDefault="00BD69E3" w:rsidP="00BD69E3">
            <w:pPr>
              <w:spacing w:line="240" w:lineRule="auto"/>
              <w:rPr>
                <w:rFonts w:ascii="Calibri" w:eastAsia="Times New Roman" w:hAnsi="Calibri" w:cs="Calibri"/>
                <w:b/>
                <w:bCs/>
                <w:color w:val="000000"/>
              </w:rPr>
            </w:pPr>
            <w:r w:rsidRPr="00BD69E3">
              <w:rPr>
                <w:rFonts w:ascii="Calibri" w:eastAsia="Times New Roman" w:hAnsi="Calibri" w:cs="Calibri"/>
                <w:b/>
                <w:bCs/>
                <w:color w:val="000000"/>
              </w:rPr>
              <w:t>Rate            Code</w:t>
            </w:r>
          </w:p>
        </w:tc>
        <w:tc>
          <w:tcPr>
            <w:tcW w:w="5970" w:type="dxa"/>
            <w:tcBorders>
              <w:top w:val="single" w:sz="4" w:space="0" w:color="auto"/>
              <w:left w:val="nil"/>
              <w:bottom w:val="single" w:sz="4" w:space="0" w:color="auto"/>
              <w:right w:val="single" w:sz="4" w:space="0" w:color="auto"/>
            </w:tcBorders>
            <w:shd w:val="clear" w:color="000000" w:fill="F2F2F2"/>
            <w:noWrap/>
            <w:vAlign w:val="bottom"/>
            <w:hideMark/>
          </w:tcPr>
          <w:p w14:paraId="1B2190AC" w14:textId="77777777" w:rsidR="00BD69E3" w:rsidRPr="00BD69E3" w:rsidRDefault="00BD69E3" w:rsidP="00BD69E3">
            <w:pPr>
              <w:spacing w:line="240" w:lineRule="auto"/>
              <w:rPr>
                <w:rFonts w:ascii="Calibri" w:eastAsia="Times New Roman" w:hAnsi="Calibri" w:cs="Calibri"/>
                <w:b/>
                <w:bCs/>
                <w:color w:val="000000"/>
              </w:rPr>
            </w:pPr>
            <w:r w:rsidRPr="00BD69E3">
              <w:rPr>
                <w:rFonts w:ascii="Calibri" w:eastAsia="Times New Roman" w:hAnsi="Calibri" w:cs="Calibri"/>
                <w:b/>
                <w:bCs/>
                <w:color w:val="000000"/>
              </w:rPr>
              <w:t>Description</w:t>
            </w:r>
          </w:p>
        </w:tc>
        <w:tc>
          <w:tcPr>
            <w:tcW w:w="1315" w:type="dxa"/>
            <w:tcBorders>
              <w:top w:val="single" w:sz="4" w:space="0" w:color="auto"/>
              <w:left w:val="nil"/>
              <w:bottom w:val="single" w:sz="4" w:space="0" w:color="auto"/>
              <w:right w:val="single" w:sz="4" w:space="0" w:color="auto"/>
            </w:tcBorders>
            <w:shd w:val="clear" w:color="000000" w:fill="F2F2F2"/>
            <w:vAlign w:val="bottom"/>
            <w:hideMark/>
          </w:tcPr>
          <w:p w14:paraId="71B7C7EF" w14:textId="465CA2E3" w:rsidR="00BD69E3" w:rsidRPr="00BD69E3" w:rsidRDefault="008933EE" w:rsidP="00BD69E3">
            <w:pPr>
              <w:spacing w:line="240" w:lineRule="auto"/>
              <w:jc w:val="center"/>
              <w:rPr>
                <w:rFonts w:ascii="Calibri" w:eastAsia="Times New Roman" w:hAnsi="Calibri" w:cs="Calibri"/>
                <w:b/>
                <w:bCs/>
                <w:color w:val="000000"/>
              </w:rPr>
            </w:pPr>
            <w:r>
              <w:rPr>
                <w:rFonts w:ascii="Calibri" w:eastAsia="Times New Roman" w:hAnsi="Calibri" w:cs="Calibri"/>
                <w:b/>
                <w:bCs/>
                <w:color w:val="000000"/>
              </w:rPr>
              <w:t>M</w:t>
            </w:r>
            <w:r w:rsidR="00837F44">
              <w:rPr>
                <w:rFonts w:ascii="Calibri" w:eastAsia="Times New Roman" w:hAnsi="Calibri" w:cs="Calibri"/>
                <w:b/>
                <w:bCs/>
                <w:color w:val="000000"/>
              </w:rPr>
              <w:t>onthly</w:t>
            </w:r>
            <w:r w:rsidR="00BD69E3" w:rsidRPr="00BD69E3">
              <w:rPr>
                <w:rFonts w:ascii="Calibri" w:eastAsia="Times New Roman" w:hAnsi="Calibri" w:cs="Calibri"/>
                <w:b/>
                <w:bCs/>
                <w:color w:val="000000"/>
              </w:rPr>
              <w:t xml:space="preserve"> Fee</w:t>
            </w:r>
          </w:p>
        </w:tc>
        <w:tc>
          <w:tcPr>
            <w:tcW w:w="1553" w:type="dxa"/>
            <w:tcBorders>
              <w:top w:val="single" w:sz="4" w:space="0" w:color="auto"/>
              <w:left w:val="nil"/>
              <w:bottom w:val="single" w:sz="4" w:space="0" w:color="auto"/>
              <w:right w:val="single" w:sz="4" w:space="0" w:color="auto"/>
            </w:tcBorders>
            <w:shd w:val="clear" w:color="000000" w:fill="F2F2F2"/>
            <w:vAlign w:val="bottom"/>
            <w:hideMark/>
          </w:tcPr>
          <w:p w14:paraId="327E1788" w14:textId="77777777" w:rsidR="00BD69E3" w:rsidRPr="00BD69E3" w:rsidRDefault="00BD69E3" w:rsidP="00BD69E3">
            <w:pPr>
              <w:spacing w:line="240" w:lineRule="auto"/>
              <w:jc w:val="center"/>
              <w:rPr>
                <w:rFonts w:ascii="Calibri" w:eastAsia="Times New Roman" w:hAnsi="Calibri" w:cs="Calibri"/>
                <w:b/>
                <w:bCs/>
                <w:color w:val="000000"/>
              </w:rPr>
            </w:pPr>
            <w:r w:rsidRPr="00BD69E3">
              <w:rPr>
                <w:rFonts w:ascii="Calibri" w:eastAsia="Times New Roman" w:hAnsi="Calibri" w:cs="Calibri"/>
                <w:b/>
                <w:bCs/>
                <w:color w:val="000000"/>
              </w:rPr>
              <w:t>Count of Billing Units</w:t>
            </w:r>
          </w:p>
        </w:tc>
        <w:tc>
          <w:tcPr>
            <w:tcW w:w="1060" w:type="dxa"/>
            <w:tcBorders>
              <w:top w:val="single" w:sz="4" w:space="0" w:color="auto"/>
              <w:left w:val="nil"/>
              <w:bottom w:val="single" w:sz="4" w:space="0" w:color="auto"/>
              <w:right w:val="single" w:sz="4" w:space="0" w:color="auto"/>
            </w:tcBorders>
            <w:shd w:val="clear" w:color="000000" w:fill="F2F2F2"/>
            <w:noWrap/>
            <w:vAlign w:val="bottom"/>
            <w:hideMark/>
          </w:tcPr>
          <w:p w14:paraId="2A59920D" w14:textId="77777777" w:rsidR="00BD69E3" w:rsidRPr="00BD69E3" w:rsidRDefault="00BD69E3" w:rsidP="00BD69E3">
            <w:pPr>
              <w:spacing w:line="240" w:lineRule="auto"/>
              <w:jc w:val="center"/>
              <w:rPr>
                <w:rFonts w:ascii="Calibri" w:eastAsia="Times New Roman" w:hAnsi="Calibri" w:cs="Calibri"/>
                <w:b/>
                <w:bCs/>
                <w:color w:val="000000"/>
              </w:rPr>
            </w:pPr>
            <w:r w:rsidRPr="00BD69E3">
              <w:rPr>
                <w:rFonts w:ascii="Calibri" w:eastAsia="Times New Roman" w:hAnsi="Calibri" w:cs="Calibri"/>
                <w:b/>
                <w:bCs/>
                <w:color w:val="000000"/>
              </w:rPr>
              <w:t>Revenue</w:t>
            </w:r>
          </w:p>
        </w:tc>
        <w:tc>
          <w:tcPr>
            <w:tcW w:w="1152" w:type="dxa"/>
            <w:tcBorders>
              <w:top w:val="single" w:sz="4" w:space="0" w:color="auto"/>
              <w:left w:val="nil"/>
              <w:bottom w:val="single" w:sz="4" w:space="0" w:color="auto"/>
              <w:right w:val="single" w:sz="4" w:space="0" w:color="auto"/>
            </w:tcBorders>
            <w:shd w:val="clear" w:color="000000" w:fill="F2F2F2"/>
            <w:noWrap/>
            <w:vAlign w:val="bottom"/>
            <w:hideMark/>
          </w:tcPr>
          <w:p w14:paraId="4944C7CD" w14:textId="77777777" w:rsidR="00BD69E3" w:rsidRPr="00BD69E3" w:rsidRDefault="00BD69E3" w:rsidP="00BD69E3">
            <w:pPr>
              <w:spacing w:line="240" w:lineRule="auto"/>
              <w:jc w:val="center"/>
              <w:rPr>
                <w:rFonts w:ascii="Calibri" w:eastAsia="Times New Roman" w:hAnsi="Calibri" w:cs="Calibri"/>
                <w:b/>
                <w:bCs/>
                <w:color w:val="000000"/>
              </w:rPr>
            </w:pPr>
            <w:r w:rsidRPr="00BD69E3">
              <w:rPr>
                <w:rFonts w:ascii="Calibri" w:eastAsia="Times New Roman" w:hAnsi="Calibri" w:cs="Calibri"/>
                <w:b/>
                <w:bCs/>
                <w:color w:val="000000"/>
              </w:rPr>
              <w:t>% of Total</w:t>
            </w:r>
          </w:p>
        </w:tc>
      </w:tr>
      <w:tr w:rsidR="00BD69E3" w:rsidRPr="00BD69E3" w14:paraId="2FBC255E" w14:textId="77777777" w:rsidTr="00BD69E3">
        <w:trPr>
          <w:trHeight w:val="288"/>
          <w:jc w:val="center"/>
        </w:trPr>
        <w:tc>
          <w:tcPr>
            <w:tcW w:w="6960" w:type="dxa"/>
            <w:gridSpan w:val="2"/>
            <w:tcBorders>
              <w:top w:val="nil"/>
              <w:left w:val="single" w:sz="4" w:space="0" w:color="auto"/>
              <w:bottom w:val="nil"/>
              <w:right w:val="nil"/>
            </w:tcBorders>
            <w:shd w:val="clear" w:color="000000" w:fill="FFFFFF"/>
            <w:noWrap/>
            <w:vAlign w:val="bottom"/>
            <w:hideMark/>
          </w:tcPr>
          <w:p w14:paraId="3889D77A" w14:textId="77777777" w:rsidR="00BD69E3" w:rsidRPr="00BD69E3" w:rsidRDefault="00BD69E3" w:rsidP="00BD69E3">
            <w:pPr>
              <w:spacing w:line="240" w:lineRule="auto"/>
              <w:rPr>
                <w:rFonts w:ascii="Calibri" w:eastAsia="Times New Roman" w:hAnsi="Calibri" w:cs="Calibri"/>
                <w:b/>
                <w:bCs/>
                <w:color w:val="000000"/>
              </w:rPr>
            </w:pPr>
            <w:r w:rsidRPr="00BD69E3">
              <w:rPr>
                <w:rFonts w:ascii="Calibri" w:eastAsia="Times New Roman" w:hAnsi="Calibri" w:cs="Calibri"/>
                <w:b/>
                <w:bCs/>
                <w:color w:val="000000"/>
              </w:rPr>
              <w:t>BASE RATE</w:t>
            </w:r>
          </w:p>
        </w:tc>
        <w:tc>
          <w:tcPr>
            <w:tcW w:w="1315" w:type="dxa"/>
            <w:tcBorders>
              <w:top w:val="nil"/>
              <w:left w:val="nil"/>
              <w:bottom w:val="nil"/>
              <w:right w:val="nil"/>
            </w:tcBorders>
            <w:shd w:val="clear" w:color="000000" w:fill="FFFFFF"/>
            <w:noWrap/>
            <w:vAlign w:val="bottom"/>
            <w:hideMark/>
          </w:tcPr>
          <w:p w14:paraId="1B1C3478" w14:textId="77777777" w:rsidR="00BD69E3" w:rsidRPr="00BD69E3" w:rsidRDefault="00BD69E3" w:rsidP="00BD69E3">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553" w:type="dxa"/>
            <w:tcBorders>
              <w:top w:val="nil"/>
              <w:left w:val="nil"/>
              <w:bottom w:val="nil"/>
              <w:right w:val="nil"/>
            </w:tcBorders>
            <w:shd w:val="clear" w:color="000000" w:fill="FFFFFF"/>
            <w:noWrap/>
            <w:vAlign w:val="bottom"/>
            <w:hideMark/>
          </w:tcPr>
          <w:p w14:paraId="2415AE92" w14:textId="77777777" w:rsidR="00BD69E3" w:rsidRPr="00BD69E3" w:rsidRDefault="00BD69E3" w:rsidP="00BD69E3">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060" w:type="dxa"/>
            <w:tcBorders>
              <w:top w:val="nil"/>
              <w:left w:val="nil"/>
              <w:bottom w:val="nil"/>
              <w:right w:val="nil"/>
            </w:tcBorders>
            <w:shd w:val="clear" w:color="000000" w:fill="FFFFFF"/>
            <w:noWrap/>
            <w:vAlign w:val="bottom"/>
            <w:hideMark/>
          </w:tcPr>
          <w:p w14:paraId="6ED6DBBF" w14:textId="77777777" w:rsidR="00BD69E3" w:rsidRPr="00BD69E3" w:rsidRDefault="00BD69E3" w:rsidP="00BD69E3">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152" w:type="dxa"/>
            <w:tcBorders>
              <w:top w:val="nil"/>
              <w:left w:val="nil"/>
              <w:bottom w:val="nil"/>
              <w:right w:val="single" w:sz="4" w:space="0" w:color="auto"/>
            </w:tcBorders>
            <w:shd w:val="clear" w:color="000000" w:fill="FFFFFF"/>
            <w:noWrap/>
            <w:vAlign w:val="bottom"/>
            <w:hideMark/>
          </w:tcPr>
          <w:p w14:paraId="43B91DE1" w14:textId="77777777" w:rsidR="00BD69E3" w:rsidRPr="00BD69E3" w:rsidRDefault="00BD69E3" w:rsidP="00BD69E3">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r>
      <w:tr w:rsidR="008933EE" w:rsidRPr="00BD69E3" w14:paraId="75AC963B"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5FF25ED0"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RES</w:t>
            </w:r>
          </w:p>
        </w:tc>
        <w:tc>
          <w:tcPr>
            <w:tcW w:w="5970" w:type="dxa"/>
            <w:tcBorders>
              <w:top w:val="nil"/>
              <w:left w:val="nil"/>
              <w:bottom w:val="nil"/>
              <w:right w:val="nil"/>
            </w:tcBorders>
            <w:shd w:val="clear" w:color="000000" w:fill="FFFFFF"/>
            <w:noWrap/>
            <w:vAlign w:val="bottom"/>
            <w:hideMark/>
          </w:tcPr>
          <w:p w14:paraId="702C3F54"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Single Family Residential</w:t>
            </w:r>
          </w:p>
        </w:tc>
        <w:tc>
          <w:tcPr>
            <w:tcW w:w="1315" w:type="dxa"/>
            <w:tcBorders>
              <w:top w:val="nil"/>
              <w:left w:val="nil"/>
              <w:bottom w:val="nil"/>
              <w:right w:val="nil"/>
            </w:tcBorders>
            <w:shd w:val="clear" w:color="000000" w:fill="FFFFFF"/>
            <w:noWrap/>
            <w:vAlign w:val="bottom"/>
            <w:hideMark/>
          </w:tcPr>
          <w:p w14:paraId="6C867DB0" w14:textId="65562190" w:rsidR="008933EE" w:rsidRPr="00BD69E3" w:rsidRDefault="008933EE" w:rsidP="008933EE">
            <w:pPr>
              <w:spacing w:line="240" w:lineRule="auto"/>
              <w:jc w:val="right"/>
              <w:rPr>
                <w:rFonts w:ascii="Calibri" w:eastAsia="Times New Roman" w:hAnsi="Calibri" w:cs="Calibri"/>
                <w:color w:val="000000"/>
              </w:rPr>
            </w:pPr>
            <w:r>
              <w:rPr>
                <w:rFonts w:ascii="Calibri" w:hAnsi="Calibri" w:cs="Calibri"/>
                <w:color w:val="000000"/>
              </w:rPr>
              <w:t>$72.93</w:t>
            </w:r>
          </w:p>
        </w:tc>
        <w:tc>
          <w:tcPr>
            <w:tcW w:w="1553" w:type="dxa"/>
            <w:tcBorders>
              <w:top w:val="nil"/>
              <w:left w:val="nil"/>
              <w:bottom w:val="nil"/>
              <w:right w:val="nil"/>
            </w:tcBorders>
            <w:shd w:val="clear" w:color="000000" w:fill="FFFFFF"/>
            <w:noWrap/>
            <w:vAlign w:val="bottom"/>
            <w:hideMark/>
          </w:tcPr>
          <w:p w14:paraId="7E90B2A8" w14:textId="77777777" w:rsidR="008933EE" w:rsidRPr="00BD69E3" w:rsidRDefault="008933EE" w:rsidP="008933EE">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163 </w:t>
            </w:r>
          </w:p>
        </w:tc>
        <w:tc>
          <w:tcPr>
            <w:tcW w:w="1060" w:type="dxa"/>
            <w:tcBorders>
              <w:top w:val="nil"/>
              <w:left w:val="nil"/>
              <w:bottom w:val="nil"/>
              <w:right w:val="nil"/>
            </w:tcBorders>
            <w:shd w:val="clear" w:color="000000" w:fill="FFFFFF"/>
            <w:noWrap/>
            <w:vAlign w:val="bottom"/>
            <w:hideMark/>
          </w:tcPr>
          <w:p w14:paraId="1022E2A0"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$142,651</w:t>
            </w:r>
          </w:p>
        </w:tc>
        <w:tc>
          <w:tcPr>
            <w:tcW w:w="1152" w:type="dxa"/>
            <w:tcBorders>
              <w:top w:val="nil"/>
              <w:left w:val="nil"/>
              <w:bottom w:val="nil"/>
              <w:right w:val="single" w:sz="4" w:space="0" w:color="auto"/>
            </w:tcBorders>
            <w:shd w:val="clear" w:color="000000" w:fill="FFFFFF"/>
            <w:noWrap/>
            <w:vAlign w:val="bottom"/>
            <w:hideMark/>
          </w:tcPr>
          <w:p w14:paraId="255CD6E3"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60%</w:t>
            </w:r>
          </w:p>
        </w:tc>
      </w:tr>
      <w:tr w:rsidR="008933EE" w:rsidRPr="00BD69E3" w14:paraId="7969552D"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790C587B"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NEW</w:t>
            </w:r>
          </w:p>
        </w:tc>
        <w:tc>
          <w:tcPr>
            <w:tcW w:w="5970" w:type="dxa"/>
            <w:tcBorders>
              <w:top w:val="nil"/>
              <w:left w:val="nil"/>
              <w:bottom w:val="nil"/>
              <w:right w:val="nil"/>
            </w:tcBorders>
            <w:shd w:val="clear" w:color="000000" w:fill="FFFFFF"/>
            <w:noWrap/>
            <w:vAlign w:val="bottom"/>
            <w:hideMark/>
          </w:tcPr>
          <w:p w14:paraId="69AB5B0C" w14:textId="11FD0BBF" w:rsidR="008933EE" w:rsidRPr="00BD69E3" w:rsidRDefault="008933EE" w:rsidP="008933EE">
            <w:pPr>
              <w:spacing w:line="240" w:lineRule="auto"/>
              <w:rPr>
                <w:rFonts w:ascii="Calibri" w:eastAsia="Times New Roman" w:hAnsi="Calibri" w:cs="Calibri"/>
                <w:color w:val="000000"/>
              </w:rPr>
            </w:pPr>
            <w:r>
              <w:rPr>
                <w:rFonts w:ascii="Calibri" w:eastAsia="Times New Roman" w:hAnsi="Calibri" w:cs="Calibri"/>
                <w:color w:val="000000"/>
              </w:rPr>
              <w:t>Multifamily</w:t>
            </w:r>
            <w:r w:rsidRPr="00BD69E3">
              <w:rPr>
                <w:rFonts w:ascii="Calibri" w:eastAsia="Times New Roman" w:hAnsi="Calibri" w:cs="Calibri"/>
                <w:color w:val="000000"/>
              </w:rPr>
              <w:t xml:space="preserve"> Residential</w:t>
            </w:r>
          </w:p>
        </w:tc>
        <w:tc>
          <w:tcPr>
            <w:tcW w:w="1315" w:type="dxa"/>
            <w:tcBorders>
              <w:top w:val="nil"/>
              <w:left w:val="nil"/>
              <w:bottom w:val="nil"/>
              <w:right w:val="nil"/>
            </w:tcBorders>
            <w:shd w:val="clear" w:color="000000" w:fill="FFFFFF"/>
            <w:noWrap/>
            <w:vAlign w:val="bottom"/>
            <w:hideMark/>
          </w:tcPr>
          <w:p w14:paraId="6DD0B8A5" w14:textId="5B696BDF" w:rsidR="008933EE" w:rsidRPr="00BD69E3" w:rsidRDefault="008933EE" w:rsidP="008933EE">
            <w:pPr>
              <w:spacing w:line="240" w:lineRule="auto"/>
              <w:jc w:val="right"/>
              <w:rPr>
                <w:rFonts w:ascii="Calibri" w:eastAsia="Times New Roman" w:hAnsi="Calibri" w:cs="Calibri"/>
                <w:color w:val="000000"/>
              </w:rPr>
            </w:pPr>
            <w:r>
              <w:rPr>
                <w:rFonts w:ascii="Calibri" w:hAnsi="Calibri" w:cs="Calibri"/>
                <w:color w:val="000000"/>
              </w:rPr>
              <w:t>$72.93</w:t>
            </w:r>
          </w:p>
        </w:tc>
        <w:tc>
          <w:tcPr>
            <w:tcW w:w="1553" w:type="dxa"/>
            <w:tcBorders>
              <w:top w:val="nil"/>
              <w:left w:val="nil"/>
              <w:bottom w:val="nil"/>
              <w:right w:val="nil"/>
            </w:tcBorders>
            <w:shd w:val="clear" w:color="000000" w:fill="FFFFFF"/>
            <w:noWrap/>
            <w:vAlign w:val="bottom"/>
            <w:hideMark/>
          </w:tcPr>
          <w:p w14:paraId="7B48713F" w14:textId="77777777" w:rsidR="008933EE" w:rsidRPr="00BD69E3" w:rsidRDefault="008933EE" w:rsidP="008933EE">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10 </w:t>
            </w:r>
          </w:p>
        </w:tc>
        <w:tc>
          <w:tcPr>
            <w:tcW w:w="1060" w:type="dxa"/>
            <w:tcBorders>
              <w:top w:val="nil"/>
              <w:left w:val="nil"/>
              <w:bottom w:val="nil"/>
              <w:right w:val="nil"/>
            </w:tcBorders>
            <w:shd w:val="clear" w:color="000000" w:fill="FFFFFF"/>
            <w:noWrap/>
            <w:vAlign w:val="bottom"/>
            <w:hideMark/>
          </w:tcPr>
          <w:p w14:paraId="252D7FE4"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$8,752</w:t>
            </w:r>
          </w:p>
        </w:tc>
        <w:tc>
          <w:tcPr>
            <w:tcW w:w="1152" w:type="dxa"/>
            <w:tcBorders>
              <w:top w:val="nil"/>
              <w:left w:val="nil"/>
              <w:bottom w:val="nil"/>
              <w:right w:val="single" w:sz="4" w:space="0" w:color="auto"/>
            </w:tcBorders>
            <w:shd w:val="clear" w:color="000000" w:fill="FFFFFF"/>
            <w:noWrap/>
            <w:vAlign w:val="bottom"/>
            <w:hideMark/>
          </w:tcPr>
          <w:p w14:paraId="5D9006FF"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4%</w:t>
            </w:r>
          </w:p>
        </w:tc>
      </w:tr>
      <w:tr w:rsidR="008933EE" w:rsidRPr="00BD69E3" w14:paraId="30CDE206"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58F598CE"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LSC</w:t>
            </w:r>
          </w:p>
        </w:tc>
        <w:tc>
          <w:tcPr>
            <w:tcW w:w="5970" w:type="dxa"/>
            <w:tcBorders>
              <w:top w:val="nil"/>
              <w:left w:val="nil"/>
              <w:bottom w:val="nil"/>
              <w:right w:val="nil"/>
            </w:tcBorders>
            <w:shd w:val="clear" w:color="000000" w:fill="FFFFFF"/>
            <w:noWrap/>
            <w:vAlign w:val="bottom"/>
            <w:hideMark/>
          </w:tcPr>
          <w:p w14:paraId="60F4019B"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Low-Strength Commercial</w:t>
            </w:r>
          </w:p>
        </w:tc>
        <w:tc>
          <w:tcPr>
            <w:tcW w:w="1315" w:type="dxa"/>
            <w:tcBorders>
              <w:top w:val="nil"/>
              <w:left w:val="nil"/>
              <w:bottom w:val="nil"/>
              <w:right w:val="nil"/>
            </w:tcBorders>
            <w:shd w:val="clear" w:color="000000" w:fill="FFFFFF"/>
            <w:noWrap/>
            <w:vAlign w:val="bottom"/>
            <w:hideMark/>
          </w:tcPr>
          <w:p w14:paraId="0BEE914C" w14:textId="476AF8C8" w:rsidR="008933EE" w:rsidRPr="00BD69E3" w:rsidRDefault="008933EE" w:rsidP="008933EE">
            <w:pPr>
              <w:spacing w:line="240" w:lineRule="auto"/>
              <w:jc w:val="right"/>
              <w:rPr>
                <w:rFonts w:ascii="Calibri" w:eastAsia="Times New Roman" w:hAnsi="Calibri" w:cs="Calibri"/>
                <w:color w:val="000000"/>
              </w:rPr>
            </w:pPr>
            <w:r>
              <w:rPr>
                <w:rFonts w:ascii="Calibri" w:hAnsi="Calibri" w:cs="Calibri"/>
                <w:color w:val="000000"/>
              </w:rPr>
              <w:t>$72.93</w:t>
            </w:r>
          </w:p>
        </w:tc>
        <w:tc>
          <w:tcPr>
            <w:tcW w:w="1553" w:type="dxa"/>
            <w:tcBorders>
              <w:top w:val="nil"/>
              <w:left w:val="nil"/>
              <w:bottom w:val="nil"/>
              <w:right w:val="nil"/>
            </w:tcBorders>
            <w:shd w:val="clear" w:color="000000" w:fill="FFFFFF"/>
            <w:noWrap/>
            <w:vAlign w:val="bottom"/>
            <w:hideMark/>
          </w:tcPr>
          <w:p w14:paraId="5A48B8FF" w14:textId="77777777" w:rsidR="008933EE" w:rsidRPr="00BD69E3" w:rsidRDefault="008933EE" w:rsidP="008933EE">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54 </w:t>
            </w:r>
          </w:p>
        </w:tc>
        <w:tc>
          <w:tcPr>
            <w:tcW w:w="1060" w:type="dxa"/>
            <w:tcBorders>
              <w:top w:val="nil"/>
              <w:left w:val="nil"/>
              <w:bottom w:val="nil"/>
              <w:right w:val="nil"/>
            </w:tcBorders>
            <w:shd w:val="clear" w:color="000000" w:fill="FFFFFF"/>
            <w:noWrap/>
            <w:vAlign w:val="bottom"/>
            <w:hideMark/>
          </w:tcPr>
          <w:p w14:paraId="32EDE4CE"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$47,259</w:t>
            </w:r>
          </w:p>
        </w:tc>
        <w:tc>
          <w:tcPr>
            <w:tcW w:w="1152" w:type="dxa"/>
            <w:tcBorders>
              <w:top w:val="nil"/>
              <w:left w:val="nil"/>
              <w:bottom w:val="nil"/>
              <w:right w:val="single" w:sz="4" w:space="0" w:color="auto"/>
            </w:tcBorders>
            <w:shd w:val="clear" w:color="000000" w:fill="FFFFFF"/>
            <w:noWrap/>
            <w:vAlign w:val="bottom"/>
            <w:hideMark/>
          </w:tcPr>
          <w:p w14:paraId="6B6F8854"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20%</w:t>
            </w:r>
          </w:p>
        </w:tc>
      </w:tr>
      <w:tr w:rsidR="008933EE" w:rsidRPr="00BD69E3" w14:paraId="73FD24F3"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6564BC0C"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MSC</w:t>
            </w:r>
          </w:p>
        </w:tc>
        <w:tc>
          <w:tcPr>
            <w:tcW w:w="5970" w:type="dxa"/>
            <w:tcBorders>
              <w:top w:val="nil"/>
              <w:left w:val="nil"/>
              <w:bottom w:val="nil"/>
              <w:right w:val="nil"/>
            </w:tcBorders>
            <w:shd w:val="clear" w:color="000000" w:fill="FFFFFF"/>
            <w:noWrap/>
            <w:vAlign w:val="bottom"/>
            <w:hideMark/>
          </w:tcPr>
          <w:p w14:paraId="648EF737"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Medium-Strength Commercial</w:t>
            </w:r>
          </w:p>
        </w:tc>
        <w:tc>
          <w:tcPr>
            <w:tcW w:w="1315" w:type="dxa"/>
            <w:tcBorders>
              <w:top w:val="nil"/>
              <w:left w:val="nil"/>
              <w:bottom w:val="nil"/>
              <w:right w:val="nil"/>
            </w:tcBorders>
            <w:shd w:val="clear" w:color="000000" w:fill="FFFFFF"/>
            <w:noWrap/>
            <w:vAlign w:val="bottom"/>
            <w:hideMark/>
          </w:tcPr>
          <w:p w14:paraId="5BAEF788" w14:textId="69565727" w:rsidR="008933EE" w:rsidRPr="00BD69E3" w:rsidRDefault="008933EE" w:rsidP="008933EE">
            <w:pPr>
              <w:spacing w:line="240" w:lineRule="auto"/>
              <w:jc w:val="right"/>
              <w:rPr>
                <w:rFonts w:ascii="Calibri" w:eastAsia="Times New Roman" w:hAnsi="Calibri" w:cs="Calibri"/>
                <w:color w:val="000000"/>
              </w:rPr>
            </w:pPr>
            <w:r>
              <w:rPr>
                <w:rFonts w:ascii="Calibri" w:hAnsi="Calibri" w:cs="Calibri"/>
                <w:color w:val="000000"/>
              </w:rPr>
              <w:t>$219.56</w:t>
            </w:r>
          </w:p>
        </w:tc>
        <w:tc>
          <w:tcPr>
            <w:tcW w:w="1553" w:type="dxa"/>
            <w:tcBorders>
              <w:top w:val="nil"/>
              <w:left w:val="nil"/>
              <w:bottom w:val="nil"/>
              <w:right w:val="nil"/>
            </w:tcBorders>
            <w:shd w:val="clear" w:color="000000" w:fill="FFFFFF"/>
            <w:noWrap/>
            <w:vAlign w:val="bottom"/>
            <w:hideMark/>
          </w:tcPr>
          <w:p w14:paraId="625B1497" w14:textId="77777777" w:rsidR="008933EE" w:rsidRPr="00BD69E3" w:rsidRDefault="008933EE" w:rsidP="008933EE">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5 </w:t>
            </w:r>
          </w:p>
        </w:tc>
        <w:tc>
          <w:tcPr>
            <w:tcW w:w="1060" w:type="dxa"/>
            <w:tcBorders>
              <w:top w:val="nil"/>
              <w:left w:val="nil"/>
              <w:bottom w:val="nil"/>
              <w:right w:val="nil"/>
            </w:tcBorders>
            <w:shd w:val="clear" w:color="000000" w:fill="FFFFFF"/>
            <w:noWrap/>
            <w:vAlign w:val="bottom"/>
            <w:hideMark/>
          </w:tcPr>
          <w:p w14:paraId="5B31CC2E"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$13,174</w:t>
            </w:r>
          </w:p>
        </w:tc>
        <w:tc>
          <w:tcPr>
            <w:tcW w:w="1152" w:type="dxa"/>
            <w:tcBorders>
              <w:top w:val="nil"/>
              <w:left w:val="nil"/>
              <w:bottom w:val="nil"/>
              <w:right w:val="single" w:sz="4" w:space="0" w:color="auto"/>
            </w:tcBorders>
            <w:shd w:val="clear" w:color="000000" w:fill="FFFFFF"/>
            <w:noWrap/>
            <w:vAlign w:val="bottom"/>
            <w:hideMark/>
          </w:tcPr>
          <w:p w14:paraId="2072ED0F"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6%</w:t>
            </w:r>
          </w:p>
        </w:tc>
      </w:tr>
      <w:tr w:rsidR="008933EE" w:rsidRPr="00BD69E3" w14:paraId="4E53E72A"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517F6993"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HSC</w:t>
            </w:r>
          </w:p>
        </w:tc>
        <w:tc>
          <w:tcPr>
            <w:tcW w:w="5970" w:type="dxa"/>
            <w:tcBorders>
              <w:top w:val="nil"/>
              <w:left w:val="nil"/>
              <w:bottom w:val="nil"/>
              <w:right w:val="nil"/>
            </w:tcBorders>
            <w:shd w:val="clear" w:color="000000" w:fill="FFFFFF"/>
            <w:noWrap/>
            <w:vAlign w:val="bottom"/>
            <w:hideMark/>
          </w:tcPr>
          <w:p w14:paraId="20020A71"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High-Strength Commercial</w:t>
            </w:r>
          </w:p>
        </w:tc>
        <w:tc>
          <w:tcPr>
            <w:tcW w:w="1315" w:type="dxa"/>
            <w:tcBorders>
              <w:top w:val="nil"/>
              <w:left w:val="nil"/>
              <w:bottom w:val="nil"/>
              <w:right w:val="nil"/>
            </w:tcBorders>
            <w:shd w:val="clear" w:color="000000" w:fill="FFFFFF"/>
            <w:noWrap/>
            <w:vAlign w:val="bottom"/>
            <w:hideMark/>
          </w:tcPr>
          <w:p w14:paraId="095742F5" w14:textId="14010F20" w:rsidR="008933EE" w:rsidRPr="00BD69E3" w:rsidRDefault="008933EE" w:rsidP="008933EE">
            <w:pPr>
              <w:spacing w:line="240" w:lineRule="auto"/>
              <w:jc w:val="right"/>
              <w:rPr>
                <w:rFonts w:ascii="Calibri" w:eastAsia="Times New Roman" w:hAnsi="Calibri" w:cs="Calibri"/>
                <w:color w:val="000000"/>
              </w:rPr>
            </w:pPr>
            <w:r>
              <w:rPr>
                <w:rFonts w:ascii="Calibri" w:hAnsi="Calibri" w:cs="Calibri"/>
                <w:color w:val="000000"/>
              </w:rPr>
              <w:t>$394.34</w:t>
            </w:r>
          </w:p>
        </w:tc>
        <w:tc>
          <w:tcPr>
            <w:tcW w:w="1553" w:type="dxa"/>
            <w:tcBorders>
              <w:top w:val="nil"/>
              <w:left w:val="nil"/>
              <w:bottom w:val="nil"/>
              <w:right w:val="nil"/>
            </w:tcBorders>
            <w:shd w:val="clear" w:color="000000" w:fill="FFFFFF"/>
            <w:noWrap/>
            <w:vAlign w:val="bottom"/>
            <w:hideMark/>
          </w:tcPr>
          <w:p w14:paraId="73B0636E" w14:textId="77777777" w:rsidR="008933EE" w:rsidRPr="009315B1" w:rsidRDefault="008933EE" w:rsidP="008933EE">
            <w:pPr>
              <w:spacing w:line="240" w:lineRule="auto"/>
              <w:ind w:right="-2070"/>
              <w:rPr>
                <w:rFonts w:ascii="Calibri" w:eastAsia="Times New Roman" w:hAnsi="Calibri" w:cs="Calibri"/>
                <w:color w:val="000000"/>
                <w:u w:val="single"/>
              </w:rPr>
            </w:pPr>
            <w:r w:rsidRPr="00BD69E3">
              <w:rPr>
                <w:rFonts w:ascii="Calibri" w:eastAsia="Times New Roman" w:hAnsi="Calibri" w:cs="Calibri"/>
                <w:color w:val="000000"/>
              </w:rPr>
              <w:t xml:space="preserve">                        </w:t>
            </w:r>
            <w:r w:rsidRPr="009315B1">
              <w:rPr>
                <w:rFonts w:ascii="Calibri" w:eastAsia="Times New Roman" w:hAnsi="Calibri" w:cs="Calibri"/>
                <w:color w:val="000000"/>
                <w:u w:val="single"/>
              </w:rPr>
              <w:t xml:space="preserve">2 </w:t>
            </w:r>
          </w:p>
        </w:tc>
        <w:tc>
          <w:tcPr>
            <w:tcW w:w="1060" w:type="dxa"/>
            <w:tcBorders>
              <w:top w:val="nil"/>
              <w:left w:val="nil"/>
              <w:bottom w:val="nil"/>
              <w:right w:val="nil"/>
            </w:tcBorders>
            <w:shd w:val="clear" w:color="000000" w:fill="FFFFFF"/>
            <w:noWrap/>
            <w:vAlign w:val="bottom"/>
            <w:hideMark/>
          </w:tcPr>
          <w:p w14:paraId="50E3562A"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$9,464</w:t>
            </w:r>
          </w:p>
        </w:tc>
        <w:tc>
          <w:tcPr>
            <w:tcW w:w="1152" w:type="dxa"/>
            <w:tcBorders>
              <w:top w:val="nil"/>
              <w:left w:val="nil"/>
              <w:bottom w:val="nil"/>
              <w:right w:val="single" w:sz="4" w:space="0" w:color="auto"/>
            </w:tcBorders>
            <w:shd w:val="clear" w:color="000000" w:fill="FFFFFF"/>
            <w:noWrap/>
            <w:vAlign w:val="bottom"/>
            <w:hideMark/>
          </w:tcPr>
          <w:p w14:paraId="3C6D75FB" w14:textId="77777777" w:rsidR="008933EE" w:rsidRPr="00BD69E3" w:rsidRDefault="008933EE" w:rsidP="008933EE">
            <w:pPr>
              <w:spacing w:line="240" w:lineRule="auto"/>
              <w:jc w:val="right"/>
              <w:rPr>
                <w:rFonts w:ascii="Calibri" w:eastAsia="Times New Roman" w:hAnsi="Calibri" w:cs="Calibri"/>
                <w:color w:val="000000"/>
              </w:rPr>
            </w:pPr>
            <w:r w:rsidRPr="00BD69E3">
              <w:rPr>
                <w:rFonts w:ascii="Calibri" w:eastAsia="Times New Roman" w:hAnsi="Calibri" w:cs="Calibri"/>
                <w:color w:val="000000"/>
              </w:rPr>
              <w:t>4%</w:t>
            </w:r>
          </w:p>
        </w:tc>
      </w:tr>
      <w:tr w:rsidR="008933EE" w:rsidRPr="00BD69E3" w14:paraId="30966433"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03D80CF4"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5970" w:type="dxa"/>
            <w:tcBorders>
              <w:top w:val="nil"/>
              <w:left w:val="nil"/>
              <w:bottom w:val="nil"/>
              <w:right w:val="nil"/>
            </w:tcBorders>
            <w:shd w:val="clear" w:color="000000" w:fill="FFFFFF"/>
            <w:noWrap/>
            <w:vAlign w:val="bottom"/>
            <w:hideMark/>
          </w:tcPr>
          <w:p w14:paraId="1275A630"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315" w:type="dxa"/>
            <w:tcBorders>
              <w:top w:val="nil"/>
              <w:left w:val="nil"/>
              <w:bottom w:val="nil"/>
              <w:right w:val="nil"/>
            </w:tcBorders>
            <w:shd w:val="clear" w:color="000000" w:fill="FFFFFF"/>
            <w:noWrap/>
            <w:vAlign w:val="bottom"/>
            <w:hideMark/>
          </w:tcPr>
          <w:p w14:paraId="46754618" w14:textId="07ADF673" w:rsidR="008933EE" w:rsidRPr="00BD69E3" w:rsidRDefault="008933EE" w:rsidP="008933EE">
            <w:pPr>
              <w:spacing w:line="240" w:lineRule="auto"/>
              <w:rPr>
                <w:rFonts w:ascii="Calibri" w:eastAsia="Times New Roman" w:hAnsi="Calibri" w:cs="Calibri"/>
                <w:color w:val="000000"/>
              </w:rPr>
            </w:pPr>
          </w:p>
        </w:tc>
        <w:tc>
          <w:tcPr>
            <w:tcW w:w="1553" w:type="dxa"/>
            <w:tcBorders>
              <w:top w:val="nil"/>
              <w:left w:val="nil"/>
              <w:bottom w:val="nil"/>
              <w:right w:val="nil"/>
            </w:tcBorders>
            <w:shd w:val="clear" w:color="000000" w:fill="FFFFFF"/>
            <w:noWrap/>
            <w:vAlign w:val="bottom"/>
            <w:hideMark/>
          </w:tcPr>
          <w:p w14:paraId="1C0EEB93" w14:textId="77777777" w:rsidR="008933EE" w:rsidRPr="00BD69E3" w:rsidRDefault="008933EE" w:rsidP="008933EE">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234 </w:t>
            </w:r>
          </w:p>
        </w:tc>
        <w:tc>
          <w:tcPr>
            <w:tcW w:w="1060" w:type="dxa"/>
            <w:tcBorders>
              <w:top w:val="nil"/>
              <w:left w:val="nil"/>
              <w:bottom w:val="nil"/>
              <w:right w:val="nil"/>
            </w:tcBorders>
            <w:shd w:val="clear" w:color="000000" w:fill="FFFFFF"/>
            <w:noWrap/>
            <w:vAlign w:val="bottom"/>
            <w:hideMark/>
          </w:tcPr>
          <w:p w14:paraId="03702C9D"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152" w:type="dxa"/>
            <w:tcBorders>
              <w:top w:val="nil"/>
              <w:left w:val="nil"/>
              <w:bottom w:val="nil"/>
              <w:right w:val="single" w:sz="4" w:space="0" w:color="auto"/>
            </w:tcBorders>
            <w:shd w:val="clear" w:color="000000" w:fill="FFFFFF"/>
            <w:noWrap/>
            <w:vAlign w:val="bottom"/>
            <w:hideMark/>
          </w:tcPr>
          <w:p w14:paraId="016C3E15"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r>
      <w:tr w:rsidR="008933EE" w:rsidRPr="00BD69E3" w14:paraId="78A03A94" w14:textId="77777777" w:rsidTr="00BD69E3">
        <w:trPr>
          <w:trHeight w:val="288"/>
          <w:jc w:val="center"/>
        </w:trPr>
        <w:tc>
          <w:tcPr>
            <w:tcW w:w="6960" w:type="dxa"/>
            <w:gridSpan w:val="2"/>
            <w:tcBorders>
              <w:top w:val="nil"/>
              <w:left w:val="single" w:sz="4" w:space="0" w:color="auto"/>
              <w:bottom w:val="nil"/>
              <w:right w:val="nil"/>
            </w:tcBorders>
            <w:shd w:val="clear" w:color="000000" w:fill="FFFFFF"/>
            <w:noWrap/>
            <w:vAlign w:val="bottom"/>
            <w:hideMark/>
          </w:tcPr>
          <w:p w14:paraId="148ED7B1" w14:textId="0227A9C4" w:rsidR="008933EE" w:rsidRPr="00BD69E3" w:rsidRDefault="008933EE" w:rsidP="008933EE">
            <w:pPr>
              <w:spacing w:line="240" w:lineRule="auto"/>
              <w:rPr>
                <w:rFonts w:ascii="Calibri" w:eastAsia="Times New Roman" w:hAnsi="Calibri" w:cs="Calibri"/>
                <w:b/>
                <w:bCs/>
                <w:color w:val="000000"/>
              </w:rPr>
            </w:pPr>
            <w:r w:rsidRPr="000A1439">
              <w:rPr>
                <w:rFonts w:ascii="Calibri" w:eastAsia="Times New Roman" w:hAnsi="Calibri" w:cs="Calibri"/>
                <w:b/>
                <w:bCs/>
                <w:color w:val="000000"/>
              </w:rPr>
              <w:t>IN ADDITION TO BASE RATES ABOVE</w:t>
            </w:r>
          </w:p>
        </w:tc>
        <w:tc>
          <w:tcPr>
            <w:tcW w:w="1315" w:type="dxa"/>
            <w:tcBorders>
              <w:top w:val="nil"/>
              <w:left w:val="nil"/>
              <w:bottom w:val="nil"/>
              <w:right w:val="nil"/>
            </w:tcBorders>
            <w:shd w:val="clear" w:color="000000" w:fill="FFFFFF"/>
            <w:noWrap/>
            <w:vAlign w:val="bottom"/>
            <w:hideMark/>
          </w:tcPr>
          <w:p w14:paraId="46F55424"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553" w:type="dxa"/>
            <w:tcBorders>
              <w:top w:val="nil"/>
              <w:left w:val="nil"/>
              <w:bottom w:val="nil"/>
              <w:right w:val="nil"/>
            </w:tcBorders>
            <w:shd w:val="clear" w:color="000000" w:fill="FFFFFF"/>
            <w:noWrap/>
            <w:vAlign w:val="bottom"/>
            <w:hideMark/>
          </w:tcPr>
          <w:p w14:paraId="4CA9B910" w14:textId="37D4599E" w:rsidR="008933EE" w:rsidRPr="00BD69E3" w:rsidRDefault="008933EE" w:rsidP="008933EE">
            <w:pPr>
              <w:spacing w:line="240" w:lineRule="auto"/>
              <w:ind w:right="-2070"/>
              <w:rPr>
                <w:rFonts w:ascii="Calibri" w:eastAsia="Times New Roman" w:hAnsi="Calibri" w:cs="Calibri"/>
                <w:color w:val="000000"/>
              </w:rPr>
            </w:pPr>
          </w:p>
        </w:tc>
        <w:tc>
          <w:tcPr>
            <w:tcW w:w="1060" w:type="dxa"/>
            <w:tcBorders>
              <w:top w:val="nil"/>
              <w:left w:val="nil"/>
              <w:bottom w:val="nil"/>
              <w:right w:val="nil"/>
            </w:tcBorders>
            <w:shd w:val="clear" w:color="000000" w:fill="FFFFFF"/>
            <w:noWrap/>
            <w:vAlign w:val="bottom"/>
            <w:hideMark/>
          </w:tcPr>
          <w:p w14:paraId="262D8404"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152" w:type="dxa"/>
            <w:tcBorders>
              <w:top w:val="nil"/>
              <w:left w:val="nil"/>
              <w:bottom w:val="nil"/>
              <w:right w:val="single" w:sz="4" w:space="0" w:color="auto"/>
            </w:tcBorders>
            <w:shd w:val="clear" w:color="000000" w:fill="FFFFFF"/>
            <w:noWrap/>
            <w:vAlign w:val="bottom"/>
            <w:hideMark/>
          </w:tcPr>
          <w:p w14:paraId="3B2E41D4" w14:textId="77777777" w:rsidR="008933EE" w:rsidRPr="00BD69E3" w:rsidRDefault="008933EE" w:rsidP="008933EE">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r>
      <w:tr w:rsidR="004723B5" w:rsidRPr="00BD69E3" w14:paraId="7E698995"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35F4346E"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DST</w:t>
            </w:r>
          </w:p>
        </w:tc>
        <w:tc>
          <w:tcPr>
            <w:tcW w:w="5970" w:type="dxa"/>
            <w:tcBorders>
              <w:top w:val="nil"/>
              <w:left w:val="nil"/>
              <w:bottom w:val="nil"/>
              <w:right w:val="nil"/>
            </w:tcBorders>
            <w:shd w:val="clear" w:color="000000" w:fill="FFFFFF"/>
            <w:hideMark/>
          </w:tcPr>
          <w:p w14:paraId="748C32C1"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Day care or School w/</w:t>
            </w:r>
            <w:proofErr w:type="gramStart"/>
            <w:r w:rsidRPr="00BD69E3">
              <w:rPr>
                <w:rFonts w:ascii="Calibri" w:eastAsia="Times New Roman" w:hAnsi="Calibri" w:cs="Calibri"/>
                <w:color w:val="000000"/>
              </w:rPr>
              <w:t>o  Cafeteria</w:t>
            </w:r>
            <w:proofErr w:type="gramEnd"/>
            <w:r w:rsidRPr="00BD69E3">
              <w:rPr>
                <w:rFonts w:ascii="Calibri" w:eastAsia="Times New Roman" w:hAnsi="Calibri" w:cs="Calibri"/>
                <w:color w:val="000000"/>
              </w:rPr>
              <w:t xml:space="preserve"> or showers; per student</w:t>
            </w:r>
          </w:p>
        </w:tc>
        <w:tc>
          <w:tcPr>
            <w:tcW w:w="1315" w:type="dxa"/>
            <w:tcBorders>
              <w:top w:val="nil"/>
              <w:left w:val="nil"/>
              <w:bottom w:val="nil"/>
              <w:right w:val="nil"/>
            </w:tcBorders>
            <w:shd w:val="clear" w:color="000000" w:fill="FFFFFF"/>
            <w:noWrap/>
            <w:vAlign w:val="bottom"/>
            <w:hideMark/>
          </w:tcPr>
          <w:p w14:paraId="41840B4D" w14:textId="16D2173C"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$1.99</w:t>
            </w:r>
          </w:p>
        </w:tc>
        <w:tc>
          <w:tcPr>
            <w:tcW w:w="1553" w:type="dxa"/>
            <w:tcBorders>
              <w:top w:val="nil"/>
              <w:left w:val="nil"/>
              <w:bottom w:val="nil"/>
              <w:right w:val="nil"/>
            </w:tcBorders>
            <w:shd w:val="clear" w:color="000000" w:fill="FFFFFF"/>
            <w:noWrap/>
            <w:vAlign w:val="bottom"/>
            <w:hideMark/>
          </w:tcPr>
          <w:p w14:paraId="01B2661D"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3404118C"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1B21E561"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7DCEBD62"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31D0270B"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MNK</w:t>
            </w:r>
          </w:p>
        </w:tc>
        <w:tc>
          <w:tcPr>
            <w:tcW w:w="5970" w:type="dxa"/>
            <w:tcBorders>
              <w:top w:val="nil"/>
              <w:left w:val="nil"/>
              <w:bottom w:val="nil"/>
              <w:right w:val="nil"/>
            </w:tcBorders>
            <w:shd w:val="clear" w:color="000000" w:fill="FFFFFF"/>
            <w:hideMark/>
          </w:tcPr>
          <w:p w14:paraId="1976AC09"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Hotel/Motel w/o kitchen; per room</w:t>
            </w:r>
          </w:p>
        </w:tc>
        <w:tc>
          <w:tcPr>
            <w:tcW w:w="1315" w:type="dxa"/>
            <w:tcBorders>
              <w:top w:val="nil"/>
              <w:left w:val="nil"/>
              <w:bottom w:val="nil"/>
              <w:right w:val="nil"/>
            </w:tcBorders>
            <w:shd w:val="clear" w:color="000000" w:fill="FFFFFF"/>
            <w:noWrap/>
            <w:vAlign w:val="bottom"/>
            <w:hideMark/>
          </w:tcPr>
          <w:p w14:paraId="78B2A357" w14:textId="5BFC4AC5"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$7.97</w:t>
            </w:r>
          </w:p>
        </w:tc>
        <w:tc>
          <w:tcPr>
            <w:tcW w:w="1553" w:type="dxa"/>
            <w:tcBorders>
              <w:top w:val="nil"/>
              <w:left w:val="nil"/>
              <w:bottom w:val="nil"/>
              <w:right w:val="nil"/>
            </w:tcBorders>
            <w:shd w:val="clear" w:color="000000" w:fill="FFFFFF"/>
            <w:noWrap/>
            <w:vAlign w:val="bottom"/>
            <w:hideMark/>
          </w:tcPr>
          <w:p w14:paraId="78314B25"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161CC51A"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68C23742"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0D7D7457"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7F4453B5"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MWK</w:t>
            </w:r>
          </w:p>
        </w:tc>
        <w:tc>
          <w:tcPr>
            <w:tcW w:w="5970" w:type="dxa"/>
            <w:tcBorders>
              <w:top w:val="nil"/>
              <w:left w:val="nil"/>
              <w:bottom w:val="nil"/>
              <w:right w:val="nil"/>
            </w:tcBorders>
            <w:shd w:val="clear" w:color="000000" w:fill="FFFFFF"/>
            <w:hideMark/>
          </w:tcPr>
          <w:p w14:paraId="7B4C3160"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Hotel/Motel with kitchen; per room</w:t>
            </w:r>
          </w:p>
        </w:tc>
        <w:tc>
          <w:tcPr>
            <w:tcW w:w="1315" w:type="dxa"/>
            <w:tcBorders>
              <w:top w:val="nil"/>
              <w:left w:val="nil"/>
              <w:bottom w:val="nil"/>
              <w:right w:val="nil"/>
            </w:tcBorders>
            <w:shd w:val="clear" w:color="000000" w:fill="FFFFFF"/>
            <w:noWrap/>
            <w:vAlign w:val="bottom"/>
            <w:hideMark/>
          </w:tcPr>
          <w:p w14:paraId="350F1BFF" w14:textId="76167BA8"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$12.09</w:t>
            </w:r>
          </w:p>
        </w:tc>
        <w:tc>
          <w:tcPr>
            <w:tcW w:w="1553" w:type="dxa"/>
            <w:tcBorders>
              <w:top w:val="nil"/>
              <w:left w:val="nil"/>
              <w:bottom w:val="nil"/>
              <w:right w:val="nil"/>
            </w:tcBorders>
            <w:shd w:val="clear" w:color="000000" w:fill="FFFFFF"/>
            <w:noWrap/>
            <w:vAlign w:val="bottom"/>
            <w:hideMark/>
          </w:tcPr>
          <w:p w14:paraId="1FB1E3AD"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067815C1"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47E73F8A"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2D643A39"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20E4F3F7"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UPO</w:t>
            </w:r>
          </w:p>
        </w:tc>
        <w:tc>
          <w:tcPr>
            <w:tcW w:w="5970" w:type="dxa"/>
            <w:tcBorders>
              <w:top w:val="nil"/>
              <w:left w:val="nil"/>
              <w:bottom w:val="nil"/>
              <w:right w:val="nil"/>
            </w:tcBorders>
            <w:shd w:val="clear" w:color="000000" w:fill="FFFFFF"/>
            <w:hideMark/>
          </w:tcPr>
          <w:p w14:paraId="0A7013B7"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Hotel/Motel or RV/Campground perm. occupied</w:t>
            </w:r>
          </w:p>
        </w:tc>
        <w:tc>
          <w:tcPr>
            <w:tcW w:w="1315" w:type="dxa"/>
            <w:tcBorders>
              <w:top w:val="nil"/>
              <w:left w:val="nil"/>
              <w:bottom w:val="nil"/>
              <w:right w:val="nil"/>
            </w:tcBorders>
            <w:shd w:val="clear" w:color="000000" w:fill="FFFFFF"/>
            <w:noWrap/>
            <w:vAlign w:val="bottom"/>
            <w:hideMark/>
          </w:tcPr>
          <w:p w14:paraId="08B103D0" w14:textId="364BD03D"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$36.33</w:t>
            </w:r>
          </w:p>
        </w:tc>
        <w:tc>
          <w:tcPr>
            <w:tcW w:w="1553" w:type="dxa"/>
            <w:tcBorders>
              <w:top w:val="nil"/>
              <w:left w:val="nil"/>
              <w:bottom w:val="nil"/>
              <w:right w:val="nil"/>
            </w:tcBorders>
            <w:shd w:val="clear" w:color="000000" w:fill="FFFFFF"/>
            <w:noWrap/>
            <w:vAlign w:val="bottom"/>
            <w:hideMark/>
          </w:tcPr>
          <w:p w14:paraId="09EBFC1C"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3D3384D4"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7C7B9DDE"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37E1B7D6"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791A57D3"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SEAT</w:t>
            </w:r>
          </w:p>
        </w:tc>
        <w:tc>
          <w:tcPr>
            <w:tcW w:w="5970" w:type="dxa"/>
            <w:tcBorders>
              <w:top w:val="nil"/>
              <w:left w:val="nil"/>
              <w:bottom w:val="nil"/>
              <w:right w:val="nil"/>
            </w:tcBorders>
            <w:noWrap/>
            <w:vAlign w:val="bottom"/>
            <w:hideMark/>
          </w:tcPr>
          <w:p w14:paraId="02A81F8F"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Bars/lounge/restaurants - per seat over 33</w:t>
            </w:r>
          </w:p>
        </w:tc>
        <w:tc>
          <w:tcPr>
            <w:tcW w:w="1315" w:type="dxa"/>
            <w:tcBorders>
              <w:top w:val="nil"/>
              <w:left w:val="nil"/>
              <w:bottom w:val="nil"/>
              <w:right w:val="nil"/>
            </w:tcBorders>
            <w:shd w:val="clear" w:color="000000" w:fill="FFFFFF"/>
            <w:noWrap/>
            <w:vAlign w:val="bottom"/>
            <w:hideMark/>
          </w:tcPr>
          <w:p w14:paraId="06CF65A1" w14:textId="7C22B237"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$1.51</w:t>
            </w:r>
          </w:p>
        </w:tc>
        <w:tc>
          <w:tcPr>
            <w:tcW w:w="1553" w:type="dxa"/>
            <w:tcBorders>
              <w:top w:val="nil"/>
              <w:left w:val="nil"/>
              <w:bottom w:val="nil"/>
              <w:right w:val="nil"/>
            </w:tcBorders>
            <w:shd w:val="clear" w:color="000000" w:fill="FFFFFF"/>
            <w:noWrap/>
            <w:vAlign w:val="bottom"/>
            <w:hideMark/>
          </w:tcPr>
          <w:p w14:paraId="5D7A7933"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3E8894B3"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18BD7943"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1C3C9967"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695664EE"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TSEAT</w:t>
            </w:r>
          </w:p>
        </w:tc>
        <w:tc>
          <w:tcPr>
            <w:tcW w:w="5970" w:type="dxa"/>
            <w:tcBorders>
              <w:top w:val="nil"/>
              <w:left w:val="nil"/>
              <w:bottom w:val="nil"/>
              <w:right w:val="nil"/>
            </w:tcBorders>
            <w:shd w:val="clear" w:color="000000" w:fill="FFFFFF"/>
            <w:hideMark/>
          </w:tcPr>
          <w:p w14:paraId="326AF6A6"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Theater or Drive-in; per seat or car space</w:t>
            </w:r>
          </w:p>
        </w:tc>
        <w:tc>
          <w:tcPr>
            <w:tcW w:w="1315" w:type="dxa"/>
            <w:tcBorders>
              <w:top w:val="nil"/>
              <w:left w:val="nil"/>
              <w:bottom w:val="nil"/>
              <w:right w:val="nil"/>
            </w:tcBorders>
            <w:shd w:val="clear" w:color="000000" w:fill="FFFFFF"/>
            <w:noWrap/>
            <w:vAlign w:val="bottom"/>
            <w:hideMark/>
          </w:tcPr>
          <w:p w14:paraId="4C84FF44" w14:textId="7D8CEEE3"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$0.59</w:t>
            </w:r>
          </w:p>
        </w:tc>
        <w:tc>
          <w:tcPr>
            <w:tcW w:w="1553" w:type="dxa"/>
            <w:tcBorders>
              <w:top w:val="nil"/>
              <w:left w:val="nil"/>
              <w:bottom w:val="nil"/>
              <w:right w:val="nil"/>
            </w:tcBorders>
            <w:shd w:val="clear" w:color="000000" w:fill="FFFFFF"/>
            <w:noWrap/>
            <w:vAlign w:val="bottom"/>
            <w:hideMark/>
          </w:tcPr>
          <w:p w14:paraId="2541C00D" w14:textId="524AD98D"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w:t>
            </w:r>
            <w:r>
              <w:rPr>
                <w:rFonts w:ascii="Calibri" w:eastAsia="Times New Roman" w:hAnsi="Calibri" w:cs="Calibri"/>
                <w:color w:val="000000"/>
              </w:rPr>
              <w:t>465</w:t>
            </w:r>
            <w:r w:rsidRPr="00BD69E3">
              <w:rPr>
                <w:rFonts w:ascii="Calibri" w:eastAsia="Times New Roman" w:hAnsi="Calibri" w:cs="Calibri"/>
                <w:color w:val="000000"/>
              </w:rPr>
              <w:t xml:space="preserve"> </w:t>
            </w:r>
          </w:p>
        </w:tc>
        <w:tc>
          <w:tcPr>
            <w:tcW w:w="1060" w:type="dxa"/>
            <w:tcBorders>
              <w:top w:val="nil"/>
              <w:left w:val="nil"/>
              <w:bottom w:val="nil"/>
              <w:right w:val="nil"/>
            </w:tcBorders>
            <w:shd w:val="clear" w:color="000000" w:fill="FFFFFF"/>
            <w:noWrap/>
            <w:vAlign w:val="bottom"/>
            <w:hideMark/>
          </w:tcPr>
          <w:p w14:paraId="66717F39"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$3,292</w:t>
            </w:r>
          </w:p>
        </w:tc>
        <w:tc>
          <w:tcPr>
            <w:tcW w:w="1152" w:type="dxa"/>
            <w:tcBorders>
              <w:top w:val="nil"/>
              <w:left w:val="nil"/>
              <w:bottom w:val="nil"/>
              <w:right w:val="single" w:sz="4" w:space="0" w:color="auto"/>
            </w:tcBorders>
            <w:shd w:val="clear" w:color="000000" w:fill="FFFFFF"/>
            <w:noWrap/>
            <w:vAlign w:val="bottom"/>
            <w:hideMark/>
          </w:tcPr>
          <w:p w14:paraId="2B2A9902"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1%</w:t>
            </w:r>
          </w:p>
        </w:tc>
      </w:tr>
      <w:tr w:rsidR="004723B5" w:rsidRPr="00BD69E3" w14:paraId="36614A71"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5BD5B652"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RVNS</w:t>
            </w:r>
          </w:p>
        </w:tc>
        <w:tc>
          <w:tcPr>
            <w:tcW w:w="5970" w:type="dxa"/>
            <w:tcBorders>
              <w:top w:val="nil"/>
              <w:left w:val="nil"/>
              <w:bottom w:val="nil"/>
              <w:right w:val="nil"/>
            </w:tcBorders>
            <w:shd w:val="clear" w:color="000000" w:fill="FFFFFF"/>
            <w:hideMark/>
          </w:tcPr>
          <w:p w14:paraId="30C04095"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RV &amp; Campgrounds per space w/o sewer hookup</w:t>
            </w:r>
          </w:p>
        </w:tc>
        <w:tc>
          <w:tcPr>
            <w:tcW w:w="1315" w:type="dxa"/>
            <w:tcBorders>
              <w:top w:val="nil"/>
              <w:left w:val="nil"/>
              <w:bottom w:val="nil"/>
              <w:right w:val="nil"/>
            </w:tcBorders>
            <w:shd w:val="clear" w:color="000000" w:fill="FFFFFF"/>
            <w:noWrap/>
            <w:vAlign w:val="bottom"/>
            <w:hideMark/>
          </w:tcPr>
          <w:p w14:paraId="5A7A50F8" w14:textId="263B6EF0"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$4.94</w:t>
            </w:r>
          </w:p>
        </w:tc>
        <w:tc>
          <w:tcPr>
            <w:tcW w:w="1553" w:type="dxa"/>
            <w:tcBorders>
              <w:top w:val="nil"/>
              <w:left w:val="nil"/>
              <w:bottom w:val="nil"/>
              <w:right w:val="nil"/>
            </w:tcBorders>
            <w:shd w:val="clear" w:color="000000" w:fill="FFFFFF"/>
            <w:noWrap/>
            <w:vAlign w:val="bottom"/>
            <w:hideMark/>
          </w:tcPr>
          <w:p w14:paraId="218126D1"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72BAE8E7"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0785E2FA"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31039F56"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4D719EAD"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RVWS</w:t>
            </w:r>
          </w:p>
        </w:tc>
        <w:tc>
          <w:tcPr>
            <w:tcW w:w="5970" w:type="dxa"/>
            <w:tcBorders>
              <w:top w:val="nil"/>
              <w:left w:val="nil"/>
              <w:bottom w:val="nil"/>
              <w:right w:val="nil"/>
            </w:tcBorders>
            <w:shd w:val="clear" w:color="000000" w:fill="FFFFFF"/>
            <w:hideMark/>
          </w:tcPr>
          <w:p w14:paraId="1AE13395"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RV &amp; Campgrounds per space w/ sewer hookup</w:t>
            </w:r>
          </w:p>
        </w:tc>
        <w:tc>
          <w:tcPr>
            <w:tcW w:w="1315" w:type="dxa"/>
            <w:tcBorders>
              <w:top w:val="nil"/>
              <w:left w:val="nil"/>
              <w:bottom w:val="nil"/>
              <w:right w:val="nil"/>
            </w:tcBorders>
            <w:shd w:val="clear" w:color="000000" w:fill="FFFFFF"/>
            <w:noWrap/>
            <w:vAlign w:val="bottom"/>
            <w:hideMark/>
          </w:tcPr>
          <w:p w14:paraId="4C84A1B6" w14:textId="2EB56B7D"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$12.09</w:t>
            </w:r>
          </w:p>
        </w:tc>
        <w:tc>
          <w:tcPr>
            <w:tcW w:w="1553" w:type="dxa"/>
            <w:tcBorders>
              <w:top w:val="nil"/>
              <w:left w:val="nil"/>
              <w:bottom w:val="nil"/>
              <w:right w:val="nil"/>
            </w:tcBorders>
            <w:shd w:val="clear" w:color="000000" w:fill="FFFFFF"/>
            <w:noWrap/>
            <w:vAlign w:val="bottom"/>
            <w:hideMark/>
          </w:tcPr>
          <w:p w14:paraId="173CA101"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0BF96DB2"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7AF20054"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0A342FB5"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730473CA"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STU</w:t>
            </w:r>
          </w:p>
        </w:tc>
        <w:tc>
          <w:tcPr>
            <w:tcW w:w="5970" w:type="dxa"/>
            <w:tcBorders>
              <w:top w:val="nil"/>
              <w:left w:val="nil"/>
              <w:bottom w:val="nil"/>
              <w:right w:val="nil"/>
            </w:tcBorders>
            <w:shd w:val="clear" w:color="000000" w:fill="FFFFFF"/>
            <w:hideMark/>
          </w:tcPr>
          <w:p w14:paraId="0CDB0C83" w14:textId="77777777" w:rsidR="004723B5" w:rsidRPr="00BD69E3" w:rsidRDefault="004723B5" w:rsidP="004723B5">
            <w:pPr>
              <w:spacing w:line="240" w:lineRule="auto"/>
              <w:rPr>
                <w:rFonts w:ascii="Calibri" w:eastAsia="Times New Roman" w:hAnsi="Calibri" w:cs="Calibri"/>
                <w:color w:val="000000"/>
              </w:rPr>
            </w:pPr>
            <w:proofErr w:type="gramStart"/>
            <w:r w:rsidRPr="00BD69E3">
              <w:rPr>
                <w:rFonts w:ascii="Calibri" w:eastAsia="Times New Roman" w:hAnsi="Calibri" w:cs="Calibri"/>
                <w:color w:val="000000"/>
              </w:rPr>
              <w:t>Schools</w:t>
            </w:r>
            <w:proofErr w:type="gramEnd"/>
            <w:r w:rsidRPr="00BD69E3">
              <w:rPr>
                <w:rFonts w:ascii="Calibri" w:eastAsia="Times New Roman" w:hAnsi="Calibri" w:cs="Calibri"/>
                <w:color w:val="000000"/>
              </w:rPr>
              <w:t xml:space="preserve"> w/ cafeteria &amp; showers - per student</w:t>
            </w:r>
          </w:p>
        </w:tc>
        <w:tc>
          <w:tcPr>
            <w:tcW w:w="1315" w:type="dxa"/>
            <w:tcBorders>
              <w:top w:val="nil"/>
              <w:left w:val="nil"/>
              <w:bottom w:val="nil"/>
              <w:right w:val="nil"/>
            </w:tcBorders>
            <w:shd w:val="clear" w:color="000000" w:fill="FFFFFF"/>
            <w:noWrap/>
            <w:vAlign w:val="bottom"/>
            <w:hideMark/>
          </w:tcPr>
          <w:p w14:paraId="4A7BC871" w14:textId="13FB9102"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$4.09</w:t>
            </w:r>
          </w:p>
        </w:tc>
        <w:tc>
          <w:tcPr>
            <w:tcW w:w="1553" w:type="dxa"/>
            <w:tcBorders>
              <w:top w:val="nil"/>
              <w:left w:val="nil"/>
              <w:bottom w:val="nil"/>
              <w:right w:val="nil"/>
            </w:tcBorders>
            <w:shd w:val="clear" w:color="000000" w:fill="FFFFFF"/>
            <w:noWrap/>
            <w:vAlign w:val="bottom"/>
            <w:hideMark/>
          </w:tcPr>
          <w:p w14:paraId="09C58280"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792C2E1B"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2EF1B832"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484F7889"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0F16E88E"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LPM</w:t>
            </w:r>
          </w:p>
        </w:tc>
        <w:tc>
          <w:tcPr>
            <w:tcW w:w="5970" w:type="dxa"/>
            <w:tcBorders>
              <w:top w:val="nil"/>
              <w:left w:val="nil"/>
              <w:bottom w:val="nil"/>
              <w:right w:val="nil"/>
            </w:tcBorders>
            <w:shd w:val="clear" w:color="000000" w:fill="FFFFFF"/>
            <w:hideMark/>
          </w:tcPr>
          <w:p w14:paraId="7CE45318"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Laundromat - per machine</w:t>
            </w:r>
          </w:p>
        </w:tc>
        <w:tc>
          <w:tcPr>
            <w:tcW w:w="1315" w:type="dxa"/>
            <w:tcBorders>
              <w:top w:val="nil"/>
              <w:left w:val="nil"/>
              <w:bottom w:val="nil"/>
              <w:right w:val="nil"/>
            </w:tcBorders>
            <w:shd w:val="clear" w:color="000000" w:fill="FFFFFF"/>
            <w:noWrap/>
            <w:vAlign w:val="bottom"/>
            <w:hideMark/>
          </w:tcPr>
          <w:p w14:paraId="5E54B2CF" w14:textId="762323C7"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$26.09</w:t>
            </w:r>
          </w:p>
        </w:tc>
        <w:tc>
          <w:tcPr>
            <w:tcW w:w="1553" w:type="dxa"/>
            <w:tcBorders>
              <w:top w:val="nil"/>
              <w:left w:val="nil"/>
              <w:bottom w:val="nil"/>
              <w:right w:val="nil"/>
            </w:tcBorders>
            <w:shd w:val="clear" w:color="000000" w:fill="FFFFFF"/>
            <w:noWrap/>
            <w:vAlign w:val="bottom"/>
            <w:hideMark/>
          </w:tcPr>
          <w:p w14:paraId="725C8909"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6302164E"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c>
          <w:tcPr>
            <w:tcW w:w="1152" w:type="dxa"/>
            <w:tcBorders>
              <w:top w:val="nil"/>
              <w:left w:val="nil"/>
              <w:bottom w:val="nil"/>
              <w:right w:val="single" w:sz="4" w:space="0" w:color="auto"/>
            </w:tcBorders>
            <w:shd w:val="clear" w:color="000000" w:fill="FFFFFF"/>
            <w:noWrap/>
            <w:vAlign w:val="bottom"/>
            <w:hideMark/>
          </w:tcPr>
          <w:p w14:paraId="621E87E0"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4723B5" w:rsidRPr="00BD69E3" w14:paraId="4F58A967"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2BD009A5"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BED</w:t>
            </w:r>
          </w:p>
        </w:tc>
        <w:tc>
          <w:tcPr>
            <w:tcW w:w="5970" w:type="dxa"/>
            <w:tcBorders>
              <w:top w:val="nil"/>
              <w:left w:val="nil"/>
              <w:bottom w:val="nil"/>
              <w:right w:val="nil"/>
            </w:tcBorders>
            <w:shd w:val="clear" w:color="000000" w:fill="FFFFFF"/>
            <w:hideMark/>
          </w:tcPr>
          <w:p w14:paraId="670ECBAA" w14:textId="77777777" w:rsidR="004723B5" w:rsidRPr="00BD69E3" w:rsidRDefault="004723B5" w:rsidP="004723B5">
            <w:pPr>
              <w:spacing w:line="240" w:lineRule="auto"/>
              <w:rPr>
                <w:rFonts w:ascii="Calibri" w:eastAsia="Times New Roman" w:hAnsi="Calibri" w:cs="Calibri"/>
                <w:color w:val="000000"/>
              </w:rPr>
            </w:pPr>
            <w:r w:rsidRPr="00BD69E3">
              <w:rPr>
                <w:rFonts w:ascii="Calibri" w:eastAsia="Times New Roman" w:hAnsi="Calibri" w:cs="Calibri"/>
                <w:color w:val="000000"/>
              </w:rPr>
              <w:t>Convalescent/group home/detention/hospital - per bed</w:t>
            </w:r>
          </w:p>
        </w:tc>
        <w:tc>
          <w:tcPr>
            <w:tcW w:w="1315" w:type="dxa"/>
            <w:tcBorders>
              <w:top w:val="nil"/>
              <w:left w:val="nil"/>
              <w:bottom w:val="nil"/>
              <w:right w:val="nil"/>
            </w:tcBorders>
            <w:shd w:val="clear" w:color="000000" w:fill="FFFFFF"/>
            <w:noWrap/>
            <w:vAlign w:val="bottom"/>
            <w:hideMark/>
          </w:tcPr>
          <w:p w14:paraId="3DA838F6" w14:textId="2221279D" w:rsidR="004723B5" w:rsidRPr="00BD69E3" w:rsidRDefault="004723B5" w:rsidP="004723B5">
            <w:pPr>
              <w:spacing w:line="240" w:lineRule="auto"/>
              <w:jc w:val="right"/>
              <w:rPr>
                <w:rFonts w:ascii="Calibri" w:eastAsia="Times New Roman" w:hAnsi="Calibri" w:cs="Calibri"/>
                <w:color w:val="000000"/>
              </w:rPr>
            </w:pPr>
            <w:r>
              <w:rPr>
                <w:rFonts w:ascii="Calibri" w:hAnsi="Calibri" w:cs="Calibri"/>
                <w:color w:val="000000"/>
              </w:rPr>
              <w:t>$36.33</w:t>
            </w:r>
          </w:p>
        </w:tc>
        <w:tc>
          <w:tcPr>
            <w:tcW w:w="1553" w:type="dxa"/>
            <w:tcBorders>
              <w:top w:val="nil"/>
              <w:left w:val="nil"/>
              <w:bottom w:val="nil"/>
              <w:right w:val="nil"/>
            </w:tcBorders>
            <w:shd w:val="clear" w:color="000000" w:fill="FFFFFF"/>
            <w:noWrap/>
            <w:vAlign w:val="bottom"/>
            <w:hideMark/>
          </w:tcPr>
          <w:p w14:paraId="799E0709" w14:textId="77777777" w:rsidR="004723B5" w:rsidRPr="00BD69E3" w:rsidRDefault="004723B5" w:rsidP="004723B5">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xml:space="preserve">                       -   </w:t>
            </w:r>
          </w:p>
        </w:tc>
        <w:tc>
          <w:tcPr>
            <w:tcW w:w="1060" w:type="dxa"/>
            <w:tcBorders>
              <w:top w:val="nil"/>
              <w:left w:val="nil"/>
              <w:bottom w:val="nil"/>
              <w:right w:val="nil"/>
            </w:tcBorders>
            <w:shd w:val="clear" w:color="000000" w:fill="FFFFFF"/>
            <w:noWrap/>
            <w:vAlign w:val="bottom"/>
            <w:hideMark/>
          </w:tcPr>
          <w:p w14:paraId="3E80E406" w14:textId="77777777" w:rsidR="004723B5" w:rsidRPr="00EA4437" w:rsidRDefault="004723B5" w:rsidP="004723B5">
            <w:pPr>
              <w:spacing w:line="240" w:lineRule="auto"/>
              <w:jc w:val="right"/>
              <w:rPr>
                <w:rFonts w:ascii="Calibri" w:eastAsia="Times New Roman" w:hAnsi="Calibri" w:cs="Calibri"/>
                <w:color w:val="000000"/>
                <w:u w:val="single"/>
              </w:rPr>
            </w:pPr>
            <w:r w:rsidRPr="00EA4437">
              <w:rPr>
                <w:rFonts w:ascii="Calibri" w:eastAsia="Times New Roman" w:hAnsi="Calibri" w:cs="Calibri"/>
                <w:color w:val="000000"/>
                <w:u w:val="single"/>
              </w:rPr>
              <w:t>$0</w:t>
            </w:r>
          </w:p>
        </w:tc>
        <w:tc>
          <w:tcPr>
            <w:tcW w:w="1152" w:type="dxa"/>
            <w:tcBorders>
              <w:top w:val="nil"/>
              <w:left w:val="nil"/>
              <w:bottom w:val="nil"/>
              <w:right w:val="single" w:sz="4" w:space="0" w:color="auto"/>
            </w:tcBorders>
            <w:shd w:val="clear" w:color="000000" w:fill="FFFFFF"/>
            <w:noWrap/>
            <w:vAlign w:val="bottom"/>
            <w:hideMark/>
          </w:tcPr>
          <w:p w14:paraId="71B8887A" w14:textId="77777777" w:rsidR="004723B5" w:rsidRPr="00BD69E3" w:rsidRDefault="004723B5" w:rsidP="004723B5">
            <w:pPr>
              <w:spacing w:line="240" w:lineRule="auto"/>
              <w:jc w:val="right"/>
              <w:rPr>
                <w:rFonts w:ascii="Calibri" w:eastAsia="Times New Roman" w:hAnsi="Calibri" w:cs="Calibri"/>
                <w:color w:val="000000"/>
              </w:rPr>
            </w:pPr>
            <w:r w:rsidRPr="00BD69E3">
              <w:rPr>
                <w:rFonts w:ascii="Calibri" w:eastAsia="Times New Roman" w:hAnsi="Calibri" w:cs="Calibri"/>
                <w:color w:val="000000"/>
              </w:rPr>
              <w:t>0%</w:t>
            </w:r>
          </w:p>
        </w:tc>
      </w:tr>
      <w:tr w:rsidR="00C4663D" w:rsidRPr="00BD69E3" w14:paraId="3AF08896" w14:textId="77777777" w:rsidTr="00BC32EF">
        <w:trPr>
          <w:trHeight w:val="288"/>
          <w:jc w:val="center"/>
        </w:trPr>
        <w:tc>
          <w:tcPr>
            <w:tcW w:w="990" w:type="dxa"/>
            <w:tcBorders>
              <w:top w:val="nil"/>
              <w:left w:val="single" w:sz="4" w:space="0" w:color="auto"/>
              <w:bottom w:val="nil"/>
              <w:right w:val="nil"/>
            </w:tcBorders>
            <w:shd w:val="clear" w:color="000000" w:fill="FFFFFF"/>
            <w:noWrap/>
            <w:vAlign w:val="bottom"/>
          </w:tcPr>
          <w:p w14:paraId="0A157494" w14:textId="77777777" w:rsidR="00C4663D" w:rsidRPr="00BD69E3" w:rsidRDefault="00C4663D" w:rsidP="00C4663D">
            <w:pPr>
              <w:spacing w:line="240" w:lineRule="auto"/>
              <w:rPr>
                <w:rFonts w:ascii="Calibri" w:eastAsia="Times New Roman" w:hAnsi="Calibri" w:cs="Calibri"/>
                <w:color w:val="000000"/>
              </w:rPr>
            </w:pPr>
          </w:p>
        </w:tc>
        <w:tc>
          <w:tcPr>
            <w:tcW w:w="5970" w:type="dxa"/>
            <w:tcBorders>
              <w:top w:val="nil"/>
              <w:left w:val="nil"/>
              <w:bottom w:val="nil"/>
              <w:right w:val="nil"/>
            </w:tcBorders>
            <w:shd w:val="clear" w:color="000000" w:fill="FFFFFF"/>
          </w:tcPr>
          <w:p w14:paraId="742602C4" w14:textId="77777777" w:rsidR="00C4663D" w:rsidRPr="00BD69E3" w:rsidRDefault="00C4663D" w:rsidP="00C4663D">
            <w:pPr>
              <w:spacing w:line="240" w:lineRule="auto"/>
              <w:rPr>
                <w:rFonts w:ascii="Calibri" w:eastAsia="Times New Roman" w:hAnsi="Calibri" w:cs="Calibri"/>
                <w:color w:val="000000"/>
              </w:rPr>
            </w:pPr>
          </w:p>
        </w:tc>
        <w:tc>
          <w:tcPr>
            <w:tcW w:w="2868" w:type="dxa"/>
            <w:gridSpan w:val="2"/>
            <w:tcBorders>
              <w:top w:val="nil"/>
              <w:left w:val="nil"/>
              <w:bottom w:val="nil"/>
              <w:right w:val="nil"/>
            </w:tcBorders>
            <w:shd w:val="clear" w:color="000000" w:fill="FFFFFF"/>
            <w:noWrap/>
            <w:vAlign w:val="bottom"/>
          </w:tcPr>
          <w:p w14:paraId="01BBCA3E" w14:textId="309888FF" w:rsidR="00C4663D" w:rsidRPr="00EA4437" w:rsidRDefault="00C4663D" w:rsidP="00C4663D">
            <w:pPr>
              <w:spacing w:line="240" w:lineRule="auto"/>
              <w:ind w:right="-2070"/>
              <w:rPr>
                <w:rFonts w:ascii="Calibri" w:eastAsia="Times New Roman" w:hAnsi="Calibri" w:cs="Calibri"/>
                <w:b/>
                <w:bCs/>
                <w:color w:val="000000"/>
              </w:rPr>
            </w:pPr>
            <w:r>
              <w:rPr>
                <w:rFonts w:ascii="Calibri" w:eastAsia="Times New Roman" w:hAnsi="Calibri" w:cs="Calibri"/>
                <w:color w:val="000000"/>
              </w:rPr>
              <w:t xml:space="preserve">                                     </w:t>
            </w:r>
            <w:r w:rsidRPr="00EA4437">
              <w:rPr>
                <w:rFonts w:ascii="Calibri" w:eastAsia="Times New Roman" w:hAnsi="Calibri" w:cs="Calibri"/>
                <w:b/>
                <w:bCs/>
                <w:color w:val="000000"/>
              </w:rPr>
              <w:t>Subtotal</w:t>
            </w:r>
          </w:p>
        </w:tc>
        <w:tc>
          <w:tcPr>
            <w:tcW w:w="1060" w:type="dxa"/>
            <w:tcBorders>
              <w:top w:val="nil"/>
              <w:left w:val="nil"/>
              <w:bottom w:val="nil"/>
              <w:right w:val="nil"/>
            </w:tcBorders>
            <w:shd w:val="clear" w:color="000000" w:fill="FFFFFF"/>
            <w:noWrap/>
            <w:vAlign w:val="bottom"/>
          </w:tcPr>
          <w:p w14:paraId="1C4A4F11" w14:textId="19274210" w:rsidR="00C4663D" w:rsidRPr="00EA4437" w:rsidRDefault="00C4663D" w:rsidP="00C4663D">
            <w:pPr>
              <w:spacing w:line="240" w:lineRule="auto"/>
              <w:rPr>
                <w:rFonts w:ascii="Calibri" w:eastAsia="Times New Roman" w:hAnsi="Calibri" w:cs="Calibri"/>
                <w:b/>
                <w:bCs/>
                <w:color w:val="000000"/>
              </w:rPr>
            </w:pPr>
            <w:r w:rsidRPr="00EA4437">
              <w:rPr>
                <w:rFonts w:ascii="Calibri" w:eastAsia="Times New Roman" w:hAnsi="Calibri" w:cs="Calibri"/>
                <w:b/>
                <w:bCs/>
                <w:color w:val="000000"/>
              </w:rPr>
              <w:t>$224,591</w:t>
            </w:r>
          </w:p>
        </w:tc>
        <w:tc>
          <w:tcPr>
            <w:tcW w:w="1152" w:type="dxa"/>
            <w:tcBorders>
              <w:top w:val="nil"/>
              <w:left w:val="nil"/>
              <w:bottom w:val="nil"/>
              <w:right w:val="single" w:sz="4" w:space="0" w:color="auto"/>
            </w:tcBorders>
            <w:shd w:val="clear" w:color="000000" w:fill="FFFFFF"/>
            <w:noWrap/>
            <w:vAlign w:val="bottom"/>
          </w:tcPr>
          <w:p w14:paraId="69C80EE6" w14:textId="1DF15652" w:rsidR="00C4663D" w:rsidRPr="00EA4437" w:rsidRDefault="00C4663D" w:rsidP="00C4663D">
            <w:pPr>
              <w:spacing w:line="240" w:lineRule="auto"/>
              <w:jc w:val="right"/>
              <w:rPr>
                <w:rFonts w:ascii="Calibri" w:eastAsia="Times New Roman" w:hAnsi="Calibri" w:cs="Calibri"/>
                <w:b/>
                <w:bCs/>
                <w:color w:val="000000"/>
              </w:rPr>
            </w:pPr>
            <w:r w:rsidRPr="00EA4437">
              <w:rPr>
                <w:rFonts w:ascii="Calibri" w:eastAsia="Times New Roman" w:hAnsi="Calibri" w:cs="Calibri"/>
                <w:b/>
                <w:bCs/>
                <w:color w:val="000000"/>
              </w:rPr>
              <w:t>94%</w:t>
            </w:r>
          </w:p>
        </w:tc>
      </w:tr>
      <w:tr w:rsidR="00C4663D" w:rsidRPr="00BD69E3" w14:paraId="574FD323" w14:textId="77777777" w:rsidTr="00BD69E3">
        <w:trPr>
          <w:trHeight w:val="288"/>
          <w:jc w:val="center"/>
        </w:trPr>
        <w:tc>
          <w:tcPr>
            <w:tcW w:w="990" w:type="dxa"/>
            <w:tcBorders>
              <w:top w:val="nil"/>
              <w:left w:val="single" w:sz="4" w:space="0" w:color="auto"/>
              <w:bottom w:val="nil"/>
              <w:right w:val="nil"/>
            </w:tcBorders>
            <w:shd w:val="clear" w:color="000000" w:fill="FFFFFF"/>
            <w:noWrap/>
            <w:vAlign w:val="bottom"/>
            <w:hideMark/>
          </w:tcPr>
          <w:p w14:paraId="1767C2A4"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5970" w:type="dxa"/>
            <w:tcBorders>
              <w:top w:val="nil"/>
              <w:left w:val="nil"/>
              <w:bottom w:val="nil"/>
              <w:right w:val="nil"/>
            </w:tcBorders>
            <w:shd w:val="clear" w:color="000000" w:fill="FFFFFF"/>
            <w:hideMark/>
          </w:tcPr>
          <w:p w14:paraId="02A2C87A"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315" w:type="dxa"/>
            <w:tcBorders>
              <w:top w:val="nil"/>
              <w:left w:val="nil"/>
              <w:bottom w:val="nil"/>
              <w:right w:val="nil"/>
            </w:tcBorders>
            <w:shd w:val="clear" w:color="000000" w:fill="FFFFFF"/>
            <w:noWrap/>
            <w:vAlign w:val="bottom"/>
            <w:hideMark/>
          </w:tcPr>
          <w:p w14:paraId="39F19AF5"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553" w:type="dxa"/>
            <w:tcBorders>
              <w:top w:val="nil"/>
              <w:left w:val="nil"/>
              <w:bottom w:val="nil"/>
              <w:right w:val="nil"/>
            </w:tcBorders>
            <w:shd w:val="clear" w:color="000000" w:fill="FFFFFF"/>
            <w:noWrap/>
            <w:vAlign w:val="bottom"/>
            <w:hideMark/>
          </w:tcPr>
          <w:p w14:paraId="04D26A0C" w14:textId="77777777" w:rsidR="00C4663D" w:rsidRPr="00BD69E3" w:rsidRDefault="00C4663D" w:rsidP="00C4663D">
            <w:pPr>
              <w:spacing w:line="240" w:lineRule="auto"/>
              <w:ind w:right="-2070"/>
              <w:rPr>
                <w:rFonts w:ascii="Calibri" w:eastAsia="Times New Roman" w:hAnsi="Calibri" w:cs="Calibri"/>
                <w:color w:val="000000"/>
              </w:rPr>
            </w:pPr>
            <w:r w:rsidRPr="00BD69E3">
              <w:rPr>
                <w:rFonts w:ascii="Calibri" w:eastAsia="Times New Roman" w:hAnsi="Calibri" w:cs="Calibri"/>
                <w:color w:val="000000"/>
              </w:rPr>
              <w:t> </w:t>
            </w:r>
          </w:p>
        </w:tc>
        <w:tc>
          <w:tcPr>
            <w:tcW w:w="1060" w:type="dxa"/>
            <w:tcBorders>
              <w:top w:val="nil"/>
              <w:left w:val="nil"/>
              <w:bottom w:val="nil"/>
              <w:right w:val="nil"/>
            </w:tcBorders>
            <w:shd w:val="clear" w:color="000000" w:fill="FFFFFF"/>
            <w:noWrap/>
            <w:vAlign w:val="bottom"/>
            <w:hideMark/>
          </w:tcPr>
          <w:p w14:paraId="173B0BF4"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152" w:type="dxa"/>
            <w:tcBorders>
              <w:top w:val="nil"/>
              <w:left w:val="nil"/>
              <w:bottom w:val="nil"/>
              <w:right w:val="single" w:sz="4" w:space="0" w:color="auto"/>
            </w:tcBorders>
            <w:shd w:val="clear" w:color="000000" w:fill="FFFFFF"/>
            <w:noWrap/>
            <w:vAlign w:val="bottom"/>
            <w:hideMark/>
          </w:tcPr>
          <w:p w14:paraId="4F464EF4" w14:textId="4E894049" w:rsidR="00C4663D" w:rsidRPr="00BD69E3" w:rsidRDefault="00C4663D" w:rsidP="00C4663D">
            <w:pPr>
              <w:spacing w:line="240" w:lineRule="auto"/>
              <w:jc w:val="right"/>
              <w:rPr>
                <w:rFonts w:ascii="Calibri" w:eastAsia="Times New Roman" w:hAnsi="Calibri" w:cs="Calibri"/>
                <w:color w:val="000000"/>
              </w:rPr>
            </w:pPr>
          </w:p>
        </w:tc>
      </w:tr>
      <w:tr w:rsidR="00C4663D" w:rsidRPr="00BD69E3" w14:paraId="12A01E5A" w14:textId="77777777" w:rsidTr="009F709B">
        <w:trPr>
          <w:trHeight w:val="135"/>
          <w:jc w:val="center"/>
        </w:trPr>
        <w:tc>
          <w:tcPr>
            <w:tcW w:w="990" w:type="dxa"/>
            <w:tcBorders>
              <w:top w:val="nil"/>
              <w:left w:val="single" w:sz="4" w:space="0" w:color="auto"/>
              <w:bottom w:val="nil"/>
              <w:right w:val="nil"/>
            </w:tcBorders>
            <w:shd w:val="clear" w:color="000000" w:fill="FFFFFF"/>
            <w:noWrap/>
            <w:vAlign w:val="bottom"/>
            <w:hideMark/>
          </w:tcPr>
          <w:p w14:paraId="2C63C028" w14:textId="77777777" w:rsidR="00C4663D" w:rsidRPr="00837F44" w:rsidRDefault="00C4663D" w:rsidP="00C4663D">
            <w:pPr>
              <w:spacing w:line="240" w:lineRule="auto"/>
              <w:rPr>
                <w:rFonts w:ascii="Calibri" w:eastAsia="Times New Roman" w:hAnsi="Calibri" w:cs="Calibri"/>
                <w:color w:val="000000"/>
              </w:rPr>
            </w:pPr>
            <w:r w:rsidRPr="00837F44">
              <w:rPr>
                <w:rFonts w:ascii="Calibri" w:eastAsia="Times New Roman" w:hAnsi="Calibri" w:cs="Calibri"/>
                <w:color w:val="000000"/>
              </w:rPr>
              <w:t>CIP</w:t>
            </w:r>
          </w:p>
        </w:tc>
        <w:tc>
          <w:tcPr>
            <w:tcW w:w="5970" w:type="dxa"/>
            <w:tcBorders>
              <w:top w:val="nil"/>
              <w:left w:val="nil"/>
              <w:bottom w:val="nil"/>
              <w:right w:val="nil"/>
            </w:tcBorders>
            <w:shd w:val="clear" w:color="000000" w:fill="FFFFFF"/>
            <w:hideMark/>
          </w:tcPr>
          <w:p w14:paraId="09CF7B3A" w14:textId="77777777" w:rsidR="00C4663D" w:rsidRPr="00837F44" w:rsidRDefault="00C4663D" w:rsidP="00C4663D">
            <w:pPr>
              <w:spacing w:line="240" w:lineRule="auto"/>
              <w:rPr>
                <w:rFonts w:ascii="Calibri" w:eastAsia="Times New Roman" w:hAnsi="Calibri" w:cs="Calibri"/>
                <w:color w:val="000000"/>
              </w:rPr>
            </w:pPr>
            <w:r w:rsidRPr="00837F44">
              <w:rPr>
                <w:rFonts w:ascii="Calibri" w:eastAsia="Times New Roman" w:hAnsi="Calibri" w:cs="Calibri"/>
                <w:color w:val="000000"/>
              </w:rPr>
              <w:t>Capital Improvement Program</w:t>
            </w:r>
          </w:p>
        </w:tc>
        <w:tc>
          <w:tcPr>
            <w:tcW w:w="1315" w:type="dxa"/>
            <w:tcBorders>
              <w:top w:val="nil"/>
              <w:left w:val="nil"/>
              <w:bottom w:val="nil"/>
              <w:right w:val="nil"/>
            </w:tcBorders>
            <w:shd w:val="clear" w:color="000000" w:fill="FFFFFF"/>
            <w:noWrap/>
            <w:vAlign w:val="bottom"/>
            <w:hideMark/>
          </w:tcPr>
          <w:p w14:paraId="77B7187D" w14:textId="77777777" w:rsidR="00C4663D" w:rsidRPr="00837F44" w:rsidRDefault="00C4663D" w:rsidP="00C4663D">
            <w:pPr>
              <w:spacing w:line="240" w:lineRule="auto"/>
              <w:jc w:val="right"/>
              <w:rPr>
                <w:rFonts w:ascii="Calibri" w:eastAsia="Times New Roman" w:hAnsi="Calibri" w:cs="Calibri"/>
                <w:color w:val="000000"/>
              </w:rPr>
            </w:pPr>
            <w:r w:rsidRPr="00837F44">
              <w:rPr>
                <w:rFonts w:ascii="Calibri" w:eastAsia="Times New Roman" w:hAnsi="Calibri" w:cs="Calibri"/>
                <w:color w:val="000000"/>
              </w:rPr>
              <w:t>$4.50</w:t>
            </w:r>
          </w:p>
        </w:tc>
        <w:tc>
          <w:tcPr>
            <w:tcW w:w="1553" w:type="dxa"/>
            <w:tcBorders>
              <w:top w:val="nil"/>
              <w:left w:val="nil"/>
              <w:bottom w:val="nil"/>
              <w:right w:val="nil"/>
            </w:tcBorders>
            <w:shd w:val="clear" w:color="000000" w:fill="FFFFFF"/>
            <w:noWrap/>
            <w:vAlign w:val="bottom"/>
            <w:hideMark/>
          </w:tcPr>
          <w:p w14:paraId="46336AFF" w14:textId="04A2EB8B" w:rsidR="00C4663D" w:rsidRPr="00837F44" w:rsidRDefault="00C4663D" w:rsidP="00C4663D">
            <w:pPr>
              <w:spacing w:line="240" w:lineRule="auto"/>
              <w:ind w:right="-2070"/>
              <w:rPr>
                <w:rFonts w:ascii="Calibri" w:eastAsia="Times New Roman" w:hAnsi="Calibri" w:cs="Calibri"/>
                <w:color w:val="000000"/>
              </w:rPr>
            </w:pPr>
            <w:r w:rsidRPr="00837F44">
              <w:rPr>
                <w:rFonts w:ascii="Calibri" w:eastAsia="Times New Roman" w:hAnsi="Calibri" w:cs="Calibri"/>
                <w:color w:val="000000"/>
              </w:rPr>
              <w:t xml:space="preserve">                   </w:t>
            </w:r>
            <w:r w:rsidR="008933EE">
              <w:rPr>
                <w:rFonts w:ascii="Calibri" w:eastAsia="Times New Roman" w:hAnsi="Calibri" w:cs="Calibri"/>
                <w:color w:val="000000"/>
              </w:rPr>
              <w:t>254</w:t>
            </w:r>
            <w:r w:rsidRPr="00837F44">
              <w:rPr>
                <w:rFonts w:ascii="Calibri" w:eastAsia="Times New Roman" w:hAnsi="Calibri" w:cs="Calibri"/>
                <w:color w:val="000000"/>
              </w:rPr>
              <w:t xml:space="preserve"> </w:t>
            </w:r>
          </w:p>
        </w:tc>
        <w:tc>
          <w:tcPr>
            <w:tcW w:w="1060" w:type="dxa"/>
            <w:tcBorders>
              <w:top w:val="nil"/>
              <w:left w:val="nil"/>
              <w:bottom w:val="nil"/>
              <w:right w:val="nil"/>
            </w:tcBorders>
            <w:shd w:val="clear" w:color="000000" w:fill="FFFFFF"/>
            <w:noWrap/>
            <w:vAlign w:val="bottom"/>
            <w:hideMark/>
          </w:tcPr>
          <w:p w14:paraId="3D9C8E94" w14:textId="77777777" w:rsidR="00C4663D" w:rsidRPr="00837F44" w:rsidRDefault="00C4663D" w:rsidP="00C4663D">
            <w:pPr>
              <w:spacing w:line="240" w:lineRule="auto"/>
              <w:jc w:val="right"/>
              <w:rPr>
                <w:rFonts w:ascii="Calibri" w:eastAsia="Times New Roman" w:hAnsi="Calibri" w:cs="Calibri"/>
                <w:color w:val="000000"/>
              </w:rPr>
            </w:pPr>
            <w:r w:rsidRPr="00837F44">
              <w:rPr>
                <w:rFonts w:ascii="Calibri" w:eastAsia="Times New Roman" w:hAnsi="Calibri" w:cs="Calibri"/>
                <w:color w:val="000000"/>
              </w:rPr>
              <w:t>$13,734</w:t>
            </w:r>
          </w:p>
        </w:tc>
        <w:tc>
          <w:tcPr>
            <w:tcW w:w="1152" w:type="dxa"/>
            <w:tcBorders>
              <w:top w:val="nil"/>
              <w:left w:val="nil"/>
              <w:bottom w:val="nil"/>
              <w:right w:val="single" w:sz="4" w:space="0" w:color="auto"/>
            </w:tcBorders>
            <w:shd w:val="clear" w:color="000000" w:fill="FFFFFF"/>
            <w:noWrap/>
            <w:vAlign w:val="bottom"/>
            <w:hideMark/>
          </w:tcPr>
          <w:p w14:paraId="3A16AAB8" w14:textId="77777777" w:rsidR="00C4663D" w:rsidRPr="00837F44" w:rsidRDefault="00C4663D" w:rsidP="00C4663D">
            <w:pPr>
              <w:spacing w:line="240" w:lineRule="auto"/>
              <w:jc w:val="right"/>
              <w:rPr>
                <w:rFonts w:ascii="Calibri" w:eastAsia="Times New Roman" w:hAnsi="Calibri" w:cs="Calibri"/>
                <w:color w:val="000000"/>
              </w:rPr>
            </w:pPr>
            <w:r w:rsidRPr="00837F44">
              <w:rPr>
                <w:rFonts w:ascii="Calibri" w:eastAsia="Times New Roman" w:hAnsi="Calibri" w:cs="Calibri"/>
                <w:color w:val="000000"/>
              </w:rPr>
              <w:t>6%</w:t>
            </w:r>
          </w:p>
        </w:tc>
      </w:tr>
      <w:tr w:rsidR="00C4663D" w:rsidRPr="00BD69E3" w14:paraId="704E16F9" w14:textId="77777777" w:rsidTr="009F709B">
        <w:trPr>
          <w:trHeight w:val="135"/>
          <w:jc w:val="center"/>
        </w:trPr>
        <w:tc>
          <w:tcPr>
            <w:tcW w:w="990" w:type="dxa"/>
            <w:tcBorders>
              <w:top w:val="nil"/>
              <w:left w:val="single" w:sz="4" w:space="0" w:color="auto"/>
              <w:bottom w:val="nil"/>
              <w:right w:val="nil"/>
            </w:tcBorders>
            <w:shd w:val="clear" w:color="000000" w:fill="FFFFFF"/>
            <w:noWrap/>
            <w:vAlign w:val="bottom"/>
          </w:tcPr>
          <w:p w14:paraId="36F54249" w14:textId="77777777" w:rsidR="00C4663D" w:rsidRPr="00837F44" w:rsidRDefault="00C4663D" w:rsidP="00C4663D">
            <w:pPr>
              <w:spacing w:line="240" w:lineRule="auto"/>
              <w:rPr>
                <w:rFonts w:ascii="Calibri" w:eastAsia="Times New Roman" w:hAnsi="Calibri" w:cs="Calibri"/>
                <w:color w:val="000000"/>
              </w:rPr>
            </w:pPr>
          </w:p>
        </w:tc>
        <w:tc>
          <w:tcPr>
            <w:tcW w:w="5970" w:type="dxa"/>
            <w:tcBorders>
              <w:top w:val="nil"/>
              <w:left w:val="nil"/>
              <w:bottom w:val="nil"/>
              <w:right w:val="nil"/>
            </w:tcBorders>
            <w:shd w:val="clear" w:color="000000" w:fill="FFFFFF"/>
          </w:tcPr>
          <w:p w14:paraId="79FCBFC9" w14:textId="77777777" w:rsidR="00C4663D" w:rsidRPr="00837F44" w:rsidRDefault="00C4663D" w:rsidP="00C4663D">
            <w:pPr>
              <w:spacing w:line="240" w:lineRule="auto"/>
              <w:rPr>
                <w:rFonts w:ascii="Calibri" w:eastAsia="Times New Roman" w:hAnsi="Calibri" w:cs="Calibri"/>
                <w:color w:val="000000"/>
              </w:rPr>
            </w:pPr>
          </w:p>
        </w:tc>
        <w:tc>
          <w:tcPr>
            <w:tcW w:w="1315" w:type="dxa"/>
            <w:tcBorders>
              <w:top w:val="nil"/>
              <w:left w:val="nil"/>
              <w:bottom w:val="nil"/>
              <w:right w:val="nil"/>
            </w:tcBorders>
            <w:shd w:val="clear" w:color="000000" w:fill="FFFFFF"/>
            <w:noWrap/>
            <w:vAlign w:val="bottom"/>
          </w:tcPr>
          <w:p w14:paraId="705676FB" w14:textId="77777777" w:rsidR="00C4663D" w:rsidRPr="00837F44" w:rsidRDefault="00C4663D" w:rsidP="00C4663D">
            <w:pPr>
              <w:spacing w:line="240" w:lineRule="auto"/>
              <w:jc w:val="right"/>
              <w:rPr>
                <w:rFonts w:ascii="Calibri" w:eastAsia="Times New Roman" w:hAnsi="Calibri" w:cs="Calibri"/>
                <w:color w:val="000000"/>
              </w:rPr>
            </w:pPr>
          </w:p>
        </w:tc>
        <w:tc>
          <w:tcPr>
            <w:tcW w:w="1553" w:type="dxa"/>
            <w:tcBorders>
              <w:top w:val="nil"/>
              <w:left w:val="nil"/>
              <w:bottom w:val="nil"/>
              <w:right w:val="nil"/>
            </w:tcBorders>
            <w:shd w:val="clear" w:color="000000" w:fill="FFFFFF"/>
            <w:noWrap/>
            <w:vAlign w:val="bottom"/>
          </w:tcPr>
          <w:p w14:paraId="401F69DA" w14:textId="77777777" w:rsidR="00C4663D" w:rsidRPr="00837F44" w:rsidRDefault="00C4663D" w:rsidP="00C4663D">
            <w:pPr>
              <w:spacing w:line="240" w:lineRule="auto"/>
              <w:ind w:right="-2070"/>
              <w:rPr>
                <w:rFonts w:ascii="Calibri" w:eastAsia="Times New Roman" w:hAnsi="Calibri" w:cs="Calibri"/>
                <w:color w:val="000000"/>
              </w:rPr>
            </w:pPr>
          </w:p>
        </w:tc>
        <w:tc>
          <w:tcPr>
            <w:tcW w:w="1060" w:type="dxa"/>
            <w:tcBorders>
              <w:top w:val="nil"/>
              <w:left w:val="nil"/>
              <w:bottom w:val="nil"/>
              <w:right w:val="nil"/>
            </w:tcBorders>
            <w:shd w:val="clear" w:color="000000" w:fill="FFFFFF"/>
            <w:noWrap/>
            <w:vAlign w:val="bottom"/>
          </w:tcPr>
          <w:p w14:paraId="102CB4FA" w14:textId="77777777" w:rsidR="00C4663D" w:rsidRPr="00837F44" w:rsidRDefault="00C4663D" w:rsidP="00C4663D">
            <w:pPr>
              <w:spacing w:line="240" w:lineRule="auto"/>
              <w:jc w:val="right"/>
              <w:rPr>
                <w:rFonts w:ascii="Calibri" w:eastAsia="Times New Roman" w:hAnsi="Calibri" w:cs="Calibri"/>
                <w:color w:val="000000"/>
              </w:rPr>
            </w:pPr>
          </w:p>
        </w:tc>
        <w:tc>
          <w:tcPr>
            <w:tcW w:w="1152" w:type="dxa"/>
            <w:tcBorders>
              <w:top w:val="nil"/>
              <w:left w:val="nil"/>
              <w:bottom w:val="nil"/>
              <w:right w:val="single" w:sz="4" w:space="0" w:color="auto"/>
            </w:tcBorders>
            <w:shd w:val="clear" w:color="000000" w:fill="FFFFFF"/>
            <w:noWrap/>
            <w:vAlign w:val="bottom"/>
          </w:tcPr>
          <w:p w14:paraId="1E279A10" w14:textId="77777777" w:rsidR="00C4663D" w:rsidRPr="00837F44" w:rsidRDefault="00C4663D" w:rsidP="00C4663D">
            <w:pPr>
              <w:spacing w:line="240" w:lineRule="auto"/>
              <w:jc w:val="right"/>
              <w:rPr>
                <w:rFonts w:ascii="Calibri" w:eastAsia="Times New Roman" w:hAnsi="Calibri" w:cs="Calibri"/>
                <w:color w:val="000000"/>
              </w:rPr>
            </w:pPr>
          </w:p>
        </w:tc>
      </w:tr>
      <w:tr w:rsidR="00C4663D" w:rsidRPr="00BD69E3" w14:paraId="42A2C186" w14:textId="77777777" w:rsidTr="002C3CCC">
        <w:trPr>
          <w:trHeight w:val="288"/>
          <w:jc w:val="center"/>
        </w:trPr>
        <w:tc>
          <w:tcPr>
            <w:tcW w:w="9828" w:type="dxa"/>
            <w:gridSpan w:val="4"/>
            <w:tcBorders>
              <w:top w:val="nil"/>
              <w:left w:val="single" w:sz="4" w:space="0" w:color="auto"/>
              <w:bottom w:val="nil"/>
              <w:right w:val="nil"/>
            </w:tcBorders>
            <w:shd w:val="clear" w:color="000000" w:fill="FFFFFF"/>
            <w:noWrap/>
            <w:vAlign w:val="bottom"/>
            <w:hideMark/>
          </w:tcPr>
          <w:p w14:paraId="086EA5C0" w14:textId="459A7ABD" w:rsidR="00C4663D" w:rsidRPr="00BD69E3" w:rsidRDefault="00C4663D" w:rsidP="00C4663D">
            <w:pPr>
              <w:spacing w:line="240" w:lineRule="auto"/>
              <w:jc w:val="right"/>
              <w:rPr>
                <w:rFonts w:ascii="Calibri" w:eastAsia="Times New Roman" w:hAnsi="Calibri" w:cs="Calibri"/>
                <w:b/>
                <w:bCs/>
                <w:color w:val="000000"/>
              </w:rPr>
            </w:pPr>
            <w:r w:rsidRPr="00BD69E3">
              <w:rPr>
                <w:rFonts w:ascii="Calibri" w:eastAsia="Times New Roman" w:hAnsi="Calibri" w:cs="Calibri"/>
                <w:b/>
                <w:bCs/>
                <w:color w:val="000000"/>
              </w:rPr>
              <w:t>Total</w:t>
            </w:r>
          </w:p>
          <w:p w14:paraId="384B6E21" w14:textId="7FAAAEC1" w:rsidR="00C4663D" w:rsidRPr="00BD69E3" w:rsidRDefault="00C4663D" w:rsidP="00C4663D">
            <w:pPr>
              <w:spacing w:line="240" w:lineRule="auto"/>
              <w:rPr>
                <w:rFonts w:ascii="Calibri" w:eastAsia="Times New Roman" w:hAnsi="Calibri" w:cs="Calibri"/>
                <w:b/>
                <w:bCs/>
                <w:color w:val="000000"/>
              </w:rPr>
            </w:pPr>
          </w:p>
        </w:tc>
        <w:tc>
          <w:tcPr>
            <w:tcW w:w="1060" w:type="dxa"/>
            <w:tcBorders>
              <w:top w:val="nil"/>
              <w:left w:val="nil"/>
              <w:bottom w:val="nil"/>
              <w:right w:val="nil"/>
            </w:tcBorders>
            <w:shd w:val="clear" w:color="000000" w:fill="FFFFFF"/>
            <w:noWrap/>
            <w:vAlign w:val="bottom"/>
            <w:hideMark/>
          </w:tcPr>
          <w:p w14:paraId="40CCB76A" w14:textId="77777777" w:rsidR="00C4663D" w:rsidRPr="00BD69E3" w:rsidRDefault="00C4663D" w:rsidP="00C4663D">
            <w:pPr>
              <w:spacing w:line="240" w:lineRule="auto"/>
              <w:jc w:val="right"/>
              <w:rPr>
                <w:rFonts w:ascii="Calibri" w:eastAsia="Times New Roman" w:hAnsi="Calibri" w:cs="Calibri"/>
                <w:b/>
                <w:bCs/>
                <w:color w:val="000000"/>
              </w:rPr>
            </w:pPr>
            <w:r w:rsidRPr="00BD69E3">
              <w:rPr>
                <w:rFonts w:ascii="Calibri" w:eastAsia="Times New Roman" w:hAnsi="Calibri" w:cs="Calibri"/>
                <w:b/>
                <w:bCs/>
                <w:color w:val="000000"/>
              </w:rPr>
              <w:t>$238,325</w:t>
            </w:r>
          </w:p>
        </w:tc>
        <w:tc>
          <w:tcPr>
            <w:tcW w:w="1152" w:type="dxa"/>
            <w:tcBorders>
              <w:top w:val="nil"/>
              <w:left w:val="nil"/>
              <w:bottom w:val="nil"/>
              <w:right w:val="single" w:sz="4" w:space="0" w:color="auto"/>
            </w:tcBorders>
            <w:shd w:val="clear" w:color="000000" w:fill="FFFFFF"/>
            <w:noWrap/>
            <w:vAlign w:val="bottom"/>
            <w:hideMark/>
          </w:tcPr>
          <w:p w14:paraId="08A525AB" w14:textId="77777777" w:rsidR="00C4663D" w:rsidRPr="00BD69E3" w:rsidRDefault="00C4663D" w:rsidP="00C4663D">
            <w:pPr>
              <w:spacing w:line="240" w:lineRule="auto"/>
              <w:jc w:val="right"/>
              <w:rPr>
                <w:rFonts w:ascii="Calibri" w:eastAsia="Times New Roman" w:hAnsi="Calibri" w:cs="Calibri"/>
                <w:b/>
                <w:bCs/>
                <w:color w:val="000000"/>
              </w:rPr>
            </w:pPr>
            <w:r w:rsidRPr="00BD69E3">
              <w:rPr>
                <w:rFonts w:ascii="Calibri" w:eastAsia="Times New Roman" w:hAnsi="Calibri" w:cs="Calibri"/>
                <w:b/>
                <w:bCs/>
                <w:color w:val="000000"/>
              </w:rPr>
              <w:t>100%</w:t>
            </w:r>
          </w:p>
        </w:tc>
      </w:tr>
      <w:tr w:rsidR="00C4663D" w:rsidRPr="00BD69E3" w14:paraId="307FA70B" w14:textId="77777777" w:rsidTr="00BD69E3">
        <w:trPr>
          <w:trHeight w:val="288"/>
          <w:jc w:val="center"/>
        </w:trPr>
        <w:tc>
          <w:tcPr>
            <w:tcW w:w="990" w:type="dxa"/>
            <w:tcBorders>
              <w:top w:val="nil"/>
              <w:left w:val="single" w:sz="4" w:space="0" w:color="auto"/>
              <w:bottom w:val="single" w:sz="4" w:space="0" w:color="auto"/>
              <w:right w:val="nil"/>
            </w:tcBorders>
            <w:shd w:val="clear" w:color="000000" w:fill="FFFFFF"/>
            <w:noWrap/>
            <w:vAlign w:val="bottom"/>
            <w:hideMark/>
          </w:tcPr>
          <w:p w14:paraId="78E7188E"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5970" w:type="dxa"/>
            <w:tcBorders>
              <w:top w:val="nil"/>
              <w:left w:val="nil"/>
              <w:bottom w:val="single" w:sz="4" w:space="0" w:color="auto"/>
              <w:right w:val="nil"/>
            </w:tcBorders>
            <w:shd w:val="clear" w:color="000000" w:fill="FFFFFF"/>
            <w:noWrap/>
            <w:vAlign w:val="bottom"/>
            <w:hideMark/>
          </w:tcPr>
          <w:p w14:paraId="54A5E87C"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315" w:type="dxa"/>
            <w:tcBorders>
              <w:top w:val="nil"/>
              <w:left w:val="nil"/>
              <w:bottom w:val="single" w:sz="4" w:space="0" w:color="auto"/>
              <w:right w:val="nil"/>
            </w:tcBorders>
            <w:shd w:val="clear" w:color="000000" w:fill="FFFFFF"/>
            <w:noWrap/>
            <w:vAlign w:val="bottom"/>
            <w:hideMark/>
          </w:tcPr>
          <w:p w14:paraId="7BD4C246"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553" w:type="dxa"/>
            <w:tcBorders>
              <w:top w:val="nil"/>
              <w:left w:val="nil"/>
              <w:bottom w:val="single" w:sz="4" w:space="0" w:color="auto"/>
              <w:right w:val="nil"/>
            </w:tcBorders>
            <w:shd w:val="clear" w:color="000000" w:fill="FFFFFF"/>
            <w:noWrap/>
            <w:vAlign w:val="bottom"/>
            <w:hideMark/>
          </w:tcPr>
          <w:p w14:paraId="2C2DE07B"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060" w:type="dxa"/>
            <w:tcBorders>
              <w:top w:val="nil"/>
              <w:left w:val="nil"/>
              <w:bottom w:val="single" w:sz="4" w:space="0" w:color="auto"/>
              <w:right w:val="nil"/>
            </w:tcBorders>
            <w:shd w:val="clear" w:color="000000" w:fill="FFFFFF"/>
            <w:noWrap/>
            <w:vAlign w:val="bottom"/>
            <w:hideMark/>
          </w:tcPr>
          <w:p w14:paraId="77099BA2"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c>
          <w:tcPr>
            <w:tcW w:w="1152" w:type="dxa"/>
            <w:tcBorders>
              <w:top w:val="nil"/>
              <w:left w:val="nil"/>
              <w:bottom w:val="single" w:sz="4" w:space="0" w:color="auto"/>
              <w:right w:val="single" w:sz="4" w:space="0" w:color="auto"/>
            </w:tcBorders>
            <w:shd w:val="clear" w:color="000000" w:fill="FFFFFF"/>
            <w:noWrap/>
            <w:vAlign w:val="bottom"/>
            <w:hideMark/>
          </w:tcPr>
          <w:p w14:paraId="46A48498" w14:textId="77777777" w:rsidR="00C4663D" w:rsidRPr="00BD69E3" w:rsidRDefault="00C4663D" w:rsidP="00C4663D">
            <w:pPr>
              <w:spacing w:line="240" w:lineRule="auto"/>
              <w:rPr>
                <w:rFonts w:ascii="Calibri" w:eastAsia="Times New Roman" w:hAnsi="Calibri" w:cs="Calibri"/>
                <w:color w:val="000000"/>
              </w:rPr>
            </w:pPr>
            <w:r w:rsidRPr="00BD69E3">
              <w:rPr>
                <w:rFonts w:ascii="Calibri" w:eastAsia="Times New Roman" w:hAnsi="Calibri" w:cs="Calibri"/>
                <w:color w:val="000000"/>
              </w:rPr>
              <w:t> </w:t>
            </w:r>
          </w:p>
        </w:tc>
      </w:tr>
    </w:tbl>
    <w:p w14:paraId="1B069AEF" w14:textId="77777777" w:rsidR="00BD69E3" w:rsidRPr="00BD69E3" w:rsidRDefault="00BD69E3" w:rsidP="00BD69E3">
      <w:pPr>
        <w:spacing w:line="240" w:lineRule="auto"/>
        <w:rPr>
          <w:bCs/>
        </w:rPr>
      </w:pPr>
    </w:p>
    <w:p w14:paraId="6B6CEF05" w14:textId="440AC791" w:rsidR="006A1344" w:rsidRDefault="006A1344" w:rsidP="006A1344"/>
    <w:p w14:paraId="7A87E849" w14:textId="77777777" w:rsidR="006A1344" w:rsidRDefault="006A1344" w:rsidP="006A1344">
      <w:pPr>
        <w:sectPr w:rsidR="006A1344" w:rsidSect="008E660C">
          <w:footerReference w:type="default" r:id="rId30"/>
          <w:pgSz w:w="15840" w:h="12240" w:orient="landscape"/>
          <w:pgMar w:top="1440" w:right="1440" w:bottom="1440" w:left="1440" w:header="720" w:footer="720" w:gutter="0"/>
          <w:cols w:space="720"/>
          <w:docGrid w:linePitch="360"/>
        </w:sectPr>
      </w:pPr>
    </w:p>
    <w:p w14:paraId="5871EB72" w14:textId="0F1F9319" w:rsidR="00094851" w:rsidRDefault="002A441A" w:rsidP="00766088">
      <w:pPr>
        <w:pStyle w:val="Heading1"/>
        <w:tabs>
          <w:tab w:val="left" w:pos="2160"/>
          <w:tab w:val="left" w:pos="3510"/>
          <w:tab w:val="left" w:pos="3600"/>
          <w:tab w:val="left" w:pos="3870"/>
        </w:tabs>
        <w:ind w:left="0"/>
      </w:pPr>
      <w:bookmarkStart w:id="28" w:name="_Toc224556394"/>
      <w:bookmarkEnd w:id="19"/>
      <w:r>
        <w:lastRenderedPageBreak/>
        <w:t>REVENUE REQUIREMENT</w:t>
      </w:r>
      <w:bookmarkEnd w:id="28"/>
    </w:p>
    <w:p w14:paraId="1B29958F" w14:textId="77777777" w:rsidR="00BC26D8" w:rsidRDefault="00BC26D8" w:rsidP="006E0AB8"/>
    <w:p w14:paraId="7937EDF3" w14:textId="7FAD4B10" w:rsidR="009F0C91" w:rsidRDefault="00BC26D8" w:rsidP="00BC26D8">
      <w:r>
        <w:t xml:space="preserve">Proposition 218 requires that utility rates be based on the reasonable cost of providing service to customers. The cost of service includes annual operating expenses, capital projects, and the accumulation of appropriate reserves. The sewer utility cost of service was developed based on the </w:t>
      </w:r>
      <w:r w:rsidR="003E1ADF">
        <w:t>fiscal year (</w:t>
      </w:r>
      <w:r w:rsidR="00F85428">
        <w:t>FY) 2025/26</w:t>
      </w:r>
      <w:r>
        <w:t xml:space="preserve"> adopted budget, capital project</w:t>
      </w:r>
      <w:r w:rsidR="004C5BED">
        <w:t xml:space="preserve"> list</w:t>
      </w:r>
      <w:r>
        <w:t xml:space="preserve"> developed by staff, and reserve recommendations</w:t>
      </w:r>
      <w:r w:rsidR="00F85428">
        <w:t>.</w:t>
      </w:r>
      <w:r w:rsidR="009F0C91">
        <w:t xml:space="preserve"> </w:t>
      </w:r>
      <w:r w:rsidR="00EA4437">
        <w:t>Lake County manages Land’s End’s cash flows via two funds: (1) an Operations and Maintenance Fund and (2) Capital Improvement Pro</w:t>
      </w:r>
      <w:r w:rsidR="00A54660">
        <w:t>gram</w:t>
      </w:r>
      <w:r w:rsidR="00EA4437">
        <w:t xml:space="preserve"> Fund. The Operations and Maintenance (O&amp;M) Fund accounts for </w:t>
      </w:r>
      <w:proofErr w:type="gramStart"/>
      <w:r w:rsidR="00EA4437">
        <w:t>annual</w:t>
      </w:r>
      <w:proofErr w:type="gramEnd"/>
      <w:r w:rsidR="00EA4437">
        <w:t xml:space="preserve"> budgeted operating expenses and the Capital Improvement Pro</w:t>
      </w:r>
      <w:r w:rsidR="00D87036">
        <w:t>gram</w:t>
      </w:r>
      <w:r w:rsidR="00EA4437">
        <w:t xml:space="preserve"> (CIP) Fund accounts for infrastructure repairs and replacements. </w:t>
      </w:r>
    </w:p>
    <w:p w14:paraId="3BCD81B7" w14:textId="77777777" w:rsidR="00BC26D8" w:rsidRDefault="00BC26D8" w:rsidP="00BC26D8"/>
    <w:p w14:paraId="203F12E8" w14:textId="638F8FCC" w:rsidR="008E660C" w:rsidRDefault="008E660C" w:rsidP="00BC26D8">
      <w:pPr>
        <w:pStyle w:val="Heading2"/>
      </w:pPr>
      <w:bookmarkStart w:id="29" w:name="_Toc2238042"/>
      <w:bookmarkStart w:id="30" w:name="_Toc224556395"/>
      <w:proofErr w:type="gramStart"/>
      <w:r>
        <w:t>Reserves</w:t>
      </w:r>
      <w:bookmarkEnd w:id="30"/>
      <w:proofErr w:type="gramEnd"/>
    </w:p>
    <w:p w14:paraId="49F76A57" w14:textId="48FDD7B0" w:rsidR="008E660C" w:rsidRDefault="00EA4437" w:rsidP="008E660C">
      <w:r>
        <w:t xml:space="preserve">Each of the District’s two funds has its own reserve fund. </w:t>
      </w:r>
      <w:r w:rsidR="005760E1">
        <w:t>At the end of FY2024/25, t</w:t>
      </w:r>
      <w:r w:rsidR="00241576">
        <w:t xml:space="preserve">he </w:t>
      </w:r>
      <w:r>
        <w:t xml:space="preserve">CIP </w:t>
      </w:r>
      <w:r w:rsidR="00DE59DF">
        <w:t>Reserve had a balance of $3,413</w:t>
      </w:r>
      <w:r w:rsidR="005760E1">
        <w:t xml:space="preserve"> and t</w:t>
      </w:r>
      <w:r w:rsidR="00A13D0E" w:rsidRPr="00241576">
        <w:t>he O&amp;M Reserve fund balance</w:t>
      </w:r>
      <w:r w:rsidR="00A345ED">
        <w:t xml:space="preserve"> wa</w:t>
      </w:r>
      <w:r w:rsidR="00A13D0E" w:rsidRPr="00241576">
        <w:t xml:space="preserve">s </w:t>
      </w:r>
      <w:r w:rsidR="00756FE9">
        <w:t>$0</w:t>
      </w:r>
      <w:r w:rsidR="00A13D0E" w:rsidRPr="00241576">
        <w:t xml:space="preserve"> as shown in</w:t>
      </w:r>
      <w:r w:rsidR="00DE59DF">
        <w:t xml:space="preserve"> </w:t>
      </w:r>
      <w:r w:rsidR="00DE59DF">
        <w:fldChar w:fldCharType="begin"/>
      </w:r>
      <w:r w:rsidR="00DE59DF">
        <w:instrText xml:space="preserve"> REF _Ref221624861 \h </w:instrText>
      </w:r>
      <w:r w:rsidR="00DE59DF">
        <w:fldChar w:fldCharType="separate"/>
      </w:r>
      <w:r w:rsidR="00D87036">
        <w:t xml:space="preserve">Table </w:t>
      </w:r>
      <w:r w:rsidR="00D87036">
        <w:rPr>
          <w:noProof/>
        </w:rPr>
        <w:t>5</w:t>
      </w:r>
      <w:r w:rsidR="00DE59DF">
        <w:fldChar w:fldCharType="end"/>
      </w:r>
      <w:r w:rsidR="00A13D0E">
        <w:t xml:space="preserve">. </w:t>
      </w:r>
    </w:p>
    <w:p w14:paraId="23C49320" w14:textId="77777777" w:rsidR="003E1ADF" w:rsidRDefault="003E1ADF" w:rsidP="008E660C"/>
    <w:p w14:paraId="60097AF3" w14:textId="10E9F96E" w:rsidR="006A4B11" w:rsidRDefault="006A4B11" w:rsidP="006A4B11">
      <w:pPr>
        <w:pStyle w:val="Caption"/>
        <w:jc w:val="center"/>
      </w:pPr>
      <w:bookmarkStart w:id="31" w:name="_Ref221624861"/>
      <w:bookmarkStart w:id="32" w:name="_Toc224556410"/>
      <w:r>
        <w:t xml:space="preserve">Table </w:t>
      </w:r>
      <w:r>
        <w:fldChar w:fldCharType="begin"/>
      </w:r>
      <w:r>
        <w:instrText>SEQ Table \* ARABIC</w:instrText>
      </w:r>
      <w:r>
        <w:fldChar w:fldCharType="separate"/>
      </w:r>
      <w:r w:rsidR="00D87036">
        <w:rPr>
          <w:noProof/>
        </w:rPr>
        <w:t>5</w:t>
      </w:r>
      <w:r>
        <w:fldChar w:fldCharType="end"/>
      </w:r>
      <w:bookmarkEnd w:id="31"/>
      <w:r>
        <w:t>: Reserve Fund Balances</w:t>
      </w:r>
      <w:bookmarkEnd w:id="32"/>
    </w:p>
    <w:p w14:paraId="0EDC7EF9" w14:textId="77777777" w:rsidR="006A4B11" w:rsidRDefault="006A4B11" w:rsidP="008E660C"/>
    <w:tbl>
      <w:tblPr>
        <w:tblW w:w="5115" w:type="dxa"/>
        <w:jc w:val="center"/>
        <w:tblLook w:val="04A0" w:firstRow="1" w:lastRow="0" w:firstColumn="1" w:lastColumn="0" w:noHBand="0" w:noVBand="1"/>
      </w:tblPr>
      <w:tblGrid>
        <w:gridCol w:w="2933"/>
        <w:gridCol w:w="266"/>
        <w:gridCol w:w="1920"/>
      </w:tblGrid>
      <w:tr w:rsidR="006A4B11" w:rsidRPr="00370118" w14:paraId="1ED01E31" w14:textId="77777777" w:rsidTr="006A4B11">
        <w:trPr>
          <w:trHeight w:val="435"/>
          <w:jc w:val="center"/>
        </w:trPr>
        <w:tc>
          <w:tcPr>
            <w:tcW w:w="3195" w:type="dxa"/>
            <w:gridSpan w:val="2"/>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39BCAD88" w14:textId="77777777" w:rsidR="006A4B11" w:rsidRPr="009315B1" w:rsidRDefault="006A4B11" w:rsidP="006A4B11">
            <w:pPr>
              <w:spacing w:line="240" w:lineRule="auto"/>
              <w:rPr>
                <w:rFonts w:ascii="Calibri" w:eastAsia="Times New Roman" w:hAnsi="Calibri" w:cs="Calibri"/>
                <w:b/>
                <w:bCs/>
              </w:rPr>
            </w:pPr>
            <w:r w:rsidRPr="009315B1">
              <w:rPr>
                <w:rFonts w:ascii="Calibri" w:eastAsia="Times New Roman" w:hAnsi="Calibri" w:cs="Calibri"/>
                <w:b/>
                <w:bCs/>
              </w:rPr>
              <w:t>RESERVE/DESIGNATION CLASSIFICATION</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165A0710" w14:textId="77777777" w:rsidR="006A4B11" w:rsidRPr="009315B1" w:rsidRDefault="006A4B11" w:rsidP="006A4B11">
            <w:pPr>
              <w:spacing w:line="240" w:lineRule="auto"/>
              <w:jc w:val="center"/>
              <w:rPr>
                <w:rFonts w:ascii="Calibri" w:eastAsia="Times New Roman" w:hAnsi="Calibri" w:cs="Calibri"/>
                <w:b/>
                <w:bCs/>
              </w:rPr>
            </w:pPr>
            <w:r w:rsidRPr="009315B1">
              <w:rPr>
                <w:rFonts w:ascii="Calibri" w:eastAsia="Times New Roman" w:hAnsi="Calibri" w:cs="Calibri"/>
                <w:b/>
                <w:bCs/>
              </w:rPr>
              <w:t>Estimated Balance as of 6/30/25</w:t>
            </w:r>
          </w:p>
        </w:tc>
      </w:tr>
      <w:tr w:rsidR="006A4B11" w:rsidRPr="00370118" w14:paraId="1E36959F" w14:textId="77777777" w:rsidTr="006A4B11">
        <w:trPr>
          <w:trHeight w:val="288"/>
          <w:jc w:val="center"/>
        </w:trPr>
        <w:tc>
          <w:tcPr>
            <w:tcW w:w="3195" w:type="dxa"/>
            <w:gridSpan w:val="2"/>
            <w:vMerge/>
            <w:tcBorders>
              <w:top w:val="single" w:sz="4" w:space="0" w:color="auto"/>
              <w:left w:val="single" w:sz="4" w:space="0" w:color="auto"/>
              <w:bottom w:val="single" w:sz="4" w:space="0" w:color="000000"/>
              <w:right w:val="single" w:sz="4" w:space="0" w:color="000000"/>
            </w:tcBorders>
            <w:vAlign w:val="center"/>
            <w:hideMark/>
          </w:tcPr>
          <w:p w14:paraId="3122F7CC" w14:textId="77777777" w:rsidR="006A4B11" w:rsidRPr="009315B1" w:rsidRDefault="006A4B11" w:rsidP="006A4B11">
            <w:pPr>
              <w:spacing w:line="240" w:lineRule="auto"/>
              <w:rPr>
                <w:rFonts w:ascii="Calibri" w:eastAsia="Times New Roman" w:hAnsi="Calibri" w:cs="Calibri"/>
                <w:b/>
                <w:bCs/>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14:paraId="25891737" w14:textId="77777777" w:rsidR="006A4B11" w:rsidRPr="009315B1" w:rsidRDefault="006A4B11" w:rsidP="006A4B11">
            <w:pPr>
              <w:spacing w:line="240" w:lineRule="auto"/>
              <w:rPr>
                <w:rFonts w:ascii="Calibri" w:eastAsia="Times New Roman" w:hAnsi="Calibri" w:cs="Calibri"/>
                <w:b/>
                <w:bCs/>
              </w:rPr>
            </w:pPr>
          </w:p>
        </w:tc>
      </w:tr>
      <w:tr w:rsidR="006A4B11" w:rsidRPr="00370118" w14:paraId="6AACB9D2" w14:textId="77777777" w:rsidTr="006A4B11">
        <w:trPr>
          <w:trHeight w:val="269"/>
          <w:jc w:val="center"/>
        </w:trPr>
        <w:tc>
          <w:tcPr>
            <w:tcW w:w="3195" w:type="dxa"/>
            <w:gridSpan w:val="2"/>
            <w:vMerge/>
            <w:tcBorders>
              <w:top w:val="single" w:sz="4" w:space="0" w:color="auto"/>
              <w:left w:val="single" w:sz="4" w:space="0" w:color="auto"/>
              <w:bottom w:val="single" w:sz="4" w:space="0" w:color="000000"/>
              <w:right w:val="single" w:sz="4" w:space="0" w:color="000000"/>
            </w:tcBorders>
            <w:vAlign w:val="center"/>
            <w:hideMark/>
          </w:tcPr>
          <w:p w14:paraId="2F16BC8B" w14:textId="77777777" w:rsidR="006A4B11" w:rsidRPr="009315B1" w:rsidRDefault="006A4B11" w:rsidP="006A4B11">
            <w:pPr>
              <w:spacing w:line="240" w:lineRule="auto"/>
              <w:rPr>
                <w:rFonts w:ascii="Calibri" w:eastAsia="Times New Roman" w:hAnsi="Calibri" w:cs="Calibri"/>
                <w:b/>
                <w:bCs/>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64BFACA" w14:textId="77777777" w:rsidR="006A4B11" w:rsidRPr="009315B1" w:rsidRDefault="006A4B11" w:rsidP="006A4B11">
            <w:pPr>
              <w:spacing w:line="240" w:lineRule="auto"/>
              <w:rPr>
                <w:rFonts w:ascii="Calibri" w:eastAsia="Times New Roman" w:hAnsi="Calibri" w:cs="Calibri"/>
                <w:b/>
                <w:bCs/>
              </w:rPr>
            </w:pPr>
          </w:p>
        </w:tc>
      </w:tr>
      <w:tr w:rsidR="006A4B11" w:rsidRPr="00370118" w14:paraId="0F4DC6F6" w14:textId="77777777" w:rsidTr="006A4B11">
        <w:trPr>
          <w:trHeight w:val="288"/>
          <w:jc w:val="center"/>
        </w:trPr>
        <w:tc>
          <w:tcPr>
            <w:tcW w:w="2933" w:type="dxa"/>
            <w:tcBorders>
              <w:top w:val="nil"/>
              <w:left w:val="single" w:sz="4" w:space="0" w:color="auto"/>
              <w:bottom w:val="single" w:sz="4" w:space="0" w:color="auto"/>
              <w:right w:val="nil"/>
            </w:tcBorders>
            <w:noWrap/>
            <w:vAlign w:val="bottom"/>
            <w:hideMark/>
          </w:tcPr>
          <w:p w14:paraId="7F6195A9" w14:textId="733891AE" w:rsidR="006A4B11" w:rsidRPr="009315B1" w:rsidRDefault="00EA4437" w:rsidP="006A4B11">
            <w:pPr>
              <w:spacing w:line="240" w:lineRule="auto"/>
              <w:rPr>
                <w:rFonts w:ascii="Calibri" w:eastAsia="Times New Roman" w:hAnsi="Calibri" w:cs="Calibri"/>
              </w:rPr>
            </w:pPr>
            <w:r w:rsidRPr="009315B1">
              <w:rPr>
                <w:rFonts w:ascii="Calibri" w:eastAsia="Times New Roman" w:hAnsi="Calibri" w:cs="Calibri"/>
              </w:rPr>
              <w:t>CIP</w:t>
            </w:r>
            <w:r w:rsidR="006A4B11" w:rsidRPr="009315B1">
              <w:rPr>
                <w:rFonts w:ascii="Calibri" w:eastAsia="Times New Roman" w:hAnsi="Calibri" w:cs="Calibri"/>
              </w:rPr>
              <w:t xml:space="preserve"> Reserve</w:t>
            </w:r>
          </w:p>
        </w:tc>
        <w:tc>
          <w:tcPr>
            <w:tcW w:w="262" w:type="dxa"/>
            <w:tcBorders>
              <w:top w:val="nil"/>
              <w:left w:val="nil"/>
              <w:bottom w:val="single" w:sz="4" w:space="0" w:color="auto"/>
              <w:right w:val="single" w:sz="4" w:space="0" w:color="auto"/>
            </w:tcBorders>
            <w:noWrap/>
            <w:vAlign w:val="bottom"/>
            <w:hideMark/>
          </w:tcPr>
          <w:p w14:paraId="5DB77592" w14:textId="77777777" w:rsidR="006A4B11" w:rsidRPr="009315B1" w:rsidRDefault="006A4B11" w:rsidP="006A4B11">
            <w:pPr>
              <w:spacing w:line="240" w:lineRule="auto"/>
              <w:rPr>
                <w:rFonts w:ascii="Calibri" w:eastAsia="Times New Roman" w:hAnsi="Calibri" w:cs="Calibri"/>
              </w:rPr>
            </w:pPr>
            <w:r w:rsidRPr="009315B1">
              <w:rPr>
                <w:rFonts w:ascii="Calibri" w:eastAsia="Times New Roman" w:hAnsi="Calibri" w:cs="Calibri"/>
              </w:rPr>
              <w:t> </w:t>
            </w:r>
          </w:p>
        </w:tc>
        <w:tc>
          <w:tcPr>
            <w:tcW w:w="1920" w:type="dxa"/>
            <w:tcBorders>
              <w:top w:val="single" w:sz="4" w:space="0" w:color="auto"/>
              <w:left w:val="nil"/>
              <w:bottom w:val="single" w:sz="4" w:space="0" w:color="auto"/>
              <w:right w:val="single" w:sz="4" w:space="0" w:color="000000"/>
            </w:tcBorders>
            <w:noWrap/>
            <w:vAlign w:val="bottom"/>
            <w:hideMark/>
          </w:tcPr>
          <w:p w14:paraId="62264192" w14:textId="77777777" w:rsidR="006A4B11" w:rsidRPr="009315B1" w:rsidRDefault="006A4B11" w:rsidP="006A4B11">
            <w:pPr>
              <w:spacing w:line="240" w:lineRule="auto"/>
              <w:jc w:val="center"/>
              <w:rPr>
                <w:rFonts w:ascii="Calibri" w:eastAsia="Times New Roman" w:hAnsi="Calibri" w:cs="Calibri"/>
              </w:rPr>
            </w:pPr>
            <w:r w:rsidRPr="009315B1">
              <w:rPr>
                <w:rFonts w:ascii="Calibri" w:eastAsia="Times New Roman" w:hAnsi="Calibri" w:cs="Calibri"/>
              </w:rPr>
              <w:t xml:space="preserve">$3,413 </w:t>
            </w:r>
          </w:p>
        </w:tc>
      </w:tr>
      <w:tr w:rsidR="006A4B11" w:rsidRPr="00370118" w14:paraId="5348724B" w14:textId="77777777" w:rsidTr="006A4B11">
        <w:trPr>
          <w:trHeight w:val="288"/>
          <w:jc w:val="center"/>
        </w:trPr>
        <w:tc>
          <w:tcPr>
            <w:tcW w:w="2933" w:type="dxa"/>
            <w:tcBorders>
              <w:top w:val="nil"/>
              <w:left w:val="single" w:sz="4" w:space="0" w:color="auto"/>
              <w:bottom w:val="single" w:sz="4" w:space="0" w:color="auto"/>
              <w:right w:val="nil"/>
            </w:tcBorders>
            <w:noWrap/>
            <w:vAlign w:val="bottom"/>
            <w:hideMark/>
          </w:tcPr>
          <w:p w14:paraId="35D6828E" w14:textId="77777777" w:rsidR="006A4B11" w:rsidRPr="009315B1" w:rsidRDefault="006A4B11" w:rsidP="006A4B11">
            <w:pPr>
              <w:spacing w:line="240" w:lineRule="auto"/>
              <w:rPr>
                <w:rFonts w:ascii="Calibri" w:eastAsia="Times New Roman" w:hAnsi="Calibri" w:cs="Calibri"/>
              </w:rPr>
            </w:pPr>
            <w:r w:rsidRPr="009315B1">
              <w:rPr>
                <w:rFonts w:ascii="Calibri" w:eastAsia="Times New Roman" w:hAnsi="Calibri" w:cs="Calibri"/>
              </w:rPr>
              <w:t>O&amp;M Reserve</w:t>
            </w:r>
          </w:p>
        </w:tc>
        <w:tc>
          <w:tcPr>
            <w:tcW w:w="262" w:type="dxa"/>
            <w:tcBorders>
              <w:top w:val="single" w:sz="4" w:space="0" w:color="auto"/>
              <w:left w:val="nil"/>
              <w:bottom w:val="single" w:sz="4" w:space="0" w:color="auto"/>
              <w:right w:val="single" w:sz="4" w:space="0" w:color="auto"/>
            </w:tcBorders>
            <w:noWrap/>
            <w:vAlign w:val="bottom"/>
            <w:hideMark/>
          </w:tcPr>
          <w:p w14:paraId="015B3FBE" w14:textId="77777777" w:rsidR="006A4B11" w:rsidRPr="009315B1" w:rsidRDefault="006A4B11" w:rsidP="006A4B11">
            <w:pPr>
              <w:spacing w:line="240" w:lineRule="auto"/>
              <w:rPr>
                <w:rFonts w:ascii="Calibri" w:eastAsia="Times New Roman" w:hAnsi="Calibri" w:cs="Calibri"/>
              </w:rPr>
            </w:pPr>
            <w:r w:rsidRPr="009315B1">
              <w:rPr>
                <w:rFonts w:ascii="Calibri" w:eastAsia="Times New Roman" w:hAnsi="Calibri" w:cs="Calibri"/>
              </w:rPr>
              <w:t> </w:t>
            </w:r>
          </w:p>
        </w:tc>
        <w:tc>
          <w:tcPr>
            <w:tcW w:w="1920" w:type="dxa"/>
            <w:tcBorders>
              <w:top w:val="single" w:sz="4" w:space="0" w:color="auto"/>
              <w:left w:val="nil"/>
              <w:bottom w:val="single" w:sz="4" w:space="0" w:color="auto"/>
              <w:right w:val="single" w:sz="4" w:space="0" w:color="000000"/>
            </w:tcBorders>
            <w:noWrap/>
            <w:vAlign w:val="bottom"/>
            <w:hideMark/>
          </w:tcPr>
          <w:p w14:paraId="24A91605" w14:textId="7DB3EA32" w:rsidR="006A4B11" w:rsidRPr="009315B1" w:rsidRDefault="006A4B11" w:rsidP="006A4B11">
            <w:pPr>
              <w:spacing w:line="240" w:lineRule="auto"/>
              <w:jc w:val="center"/>
              <w:rPr>
                <w:rFonts w:ascii="Calibri" w:eastAsia="Times New Roman" w:hAnsi="Calibri" w:cs="Calibri"/>
              </w:rPr>
            </w:pPr>
            <w:r w:rsidRPr="009315B1">
              <w:rPr>
                <w:rFonts w:ascii="Calibri" w:eastAsia="Times New Roman" w:hAnsi="Calibri" w:cs="Calibri"/>
              </w:rPr>
              <w:t> </w:t>
            </w:r>
            <w:r w:rsidR="00F85428" w:rsidRPr="009315B1">
              <w:rPr>
                <w:rFonts w:ascii="Calibri" w:eastAsia="Times New Roman" w:hAnsi="Calibri" w:cs="Calibri"/>
              </w:rPr>
              <w:t>$0</w:t>
            </w:r>
          </w:p>
        </w:tc>
      </w:tr>
      <w:tr w:rsidR="006A4B11" w:rsidRPr="00370118" w14:paraId="7E00F375" w14:textId="77777777" w:rsidTr="006A4B11">
        <w:trPr>
          <w:trHeight w:val="288"/>
          <w:jc w:val="center"/>
        </w:trPr>
        <w:tc>
          <w:tcPr>
            <w:tcW w:w="2933" w:type="dxa"/>
            <w:tcBorders>
              <w:top w:val="nil"/>
              <w:left w:val="single" w:sz="4" w:space="0" w:color="auto"/>
              <w:bottom w:val="single" w:sz="4" w:space="0" w:color="auto"/>
              <w:right w:val="nil"/>
            </w:tcBorders>
            <w:noWrap/>
            <w:vAlign w:val="bottom"/>
            <w:hideMark/>
          </w:tcPr>
          <w:p w14:paraId="7715E7A0" w14:textId="77777777" w:rsidR="006A4B11" w:rsidRPr="009315B1" w:rsidRDefault="006A4B11" w:rsidP="006A4B11">
            <w:pPr>
              <w:spacing w:line="240" w:lineRule="auto"/>
              <w:rPr>
                <w:rFonts w:ascii="Calibri" w:eastAsia="Times New Roman" w:hAnsi="Calibri" w:cs="Calibri"/>
                <w:b/>
                <w:bCs/>
              </w:rPr>
            </w:pPr>
            <w:r w:rsidRPr="009315B1">
              <w:rPr>
                <w:rFonts w:ascii="Calibri" w:eastAsia="Times New Roman" w:hAnsi="Calibri" w:cs="Calibri"/>
                <w:b/>
                <w:bCs/>
              </w:rPr>
              <w:t>TOTAL</w:t>
            </w:r>
          </w:p>
        </w:tc>
        <w:tc>
          <w:tcPr>
            <w:tcW w:w="262" w:type="dxa"/>
            <w:tcBorders>
              <w:top w:val="single" w:sz="4" w:space="0" w:color="auto"/>
              <w:left w:val="nil"/>
              <w:bottom w:val="single" w:sz="4" w:space="0" w:color="auto"/>
              <w:right w:val="single" w:sz="4" w:space="0" w:color="auto"/>
            </w:tcBorders>
            <w:noWrap/>
            <w:vAlign w:val="bottom"/>
            <w:hideMark/>
          </w:tcPr>
          <w:p w14:paraId="1E63D5AB" w14:textId="77777777" w:rsidR="006A4B11" w:rsidRPr="009315B1" w:rsidRDefault="006A4B11" w:rsidP="006A4B11">
            <w:pPr>
              <w:spacing w:line="240" w:lineRule="auto"/>
              <w:rPr>
                <w:rFonts w:ascii="Calibri" w:eastAsia="Times New Roman" w:hAnsi="Calibri" w:cs="Calibri"/>
              </w:rPr>
            </w:pPr>
            <w:r w:rsidRPr="009315B1">
              <w:rPr>
                <w:rFonts w:ascii="Calibri" w:eastAsia="Times New Roman" w:hAnsi="Calibri" w:cs="Calibri"/>
              </w:rPr>
              <w:t> </w:t>
            </w:r>
          </w:p>
        </w:tc>
        <w:tc>
          <w:tcPr>
            <w:tcW w:w="1920" w:type="dxa"/>
            <w:tcBorders>
              <w:top w:val="single" w:sz="4" w:space="0" w:color="auto"/>
              <w:left w:val="nil"/>
              <w:bottom w:val="single" w:sz="4" w:space="0" w:color="auto"/>
              <w:right w:val="single" w:sz="4" w:space="0" w:color="000000"/>
            </w:tcBorders>
            <w:noWrap/>
            <w:vAlign w:val="bottom"/>
            <w:hideMark/>
          </w:tcPr>
          <w:p w14:paraId="7708D45D" w14:textId="77777777" w:rsidR="006A4B11" w:rsidRPr="009315B1" w:rsidRDefault="006A4B11" w:rsidP="006A4B11">
            <w:pPr>
              <w:spacing w:line="240" w:lineRule="auto"/>
              <w:jc w:val="center"/>
              <w:rPr>
                <w:rFonts w:ascii="Calibri" w:eastAsia="Times New Roman" w:hAnsi="Calibri" w:cs="Calibri"/>
                <w:b/>
                <w:bCs/>
              </w:rPr>
            </w:pPr>
            <w:r w:rsidRPr="009315B1">
              <w:rPr>
                <w:rFonts w:ascii="Calibri" w:eastAsia="Times New Roman" w:hAnsi="Calibri" w:cs="Calibri"/>
                <w:b/>
                <w:bCs/>
              </w:rPr>
              <w:t xml:space="preserve">$3,413 </w:t>
            </w:r>
          </w:p>
        </w:tc>
      </w:tr>
    </w:tbl>
    <w:p w14:paraId="08C78065" w14:textId="77777777" w:rsidR="008E660C" w:rsidRDefault="008E660C" w:rsidP="008E660C"/>
    <w:p w14:paraId="1C90A58A" w14:textId="77777777" w:rsidR="008E660C" w:rsidRDefault="008E660C" w:rsidP="008E660C"/>
    <w:p w14:paraId="4E4B95AB" w14:textId="262B5120" w:rsidR="00F85428" w:rsidRPr="00103C07" w:rsidRDefault="00241576" w:rsidP="008E660C">
      <w:r>
        <w:t xml:space="preserve">One goal of the proposed rate adjustment is to accumulate reasonable reserves to improve the financial health of the utility. It is proposed that the </w:t>
      </w:r>
      <w:proofErr w:type="gramStart"/>
      <w:r>
        <w:t>District</w:t>
      </w:r>
      <w:proofErr w:type="gramEnd"/>
      <w:r>
        <w:t xml:space="preserve"> adopt an</w:t>
      </w:r>
      <w:r w:rsidR="003E1ADF">
        <w:t xml:space="preserve"> O&amp;M Reserve target equal to 50% of annual operating expenses. For FY</w:t>
      </w:r>
      <w:r w:rsidR="00DE59DF">
        <w:t>2025/26</w:t>
      </w:r>
      <w:r w:rsidR="003E1ADF">
        <w:t>, this equates to an operating reserve target of $1</w:t>
      </w:r>
      <w:r w:rsidR="00DE59DF">
        <w:t>39,800</w:t>
      </w:r>
      <w:r w:rsidR="003E1ADF">
        <w:t>. This is in line with industry standard</w:t>
      </w:r>
      <w:r w:rsidR="00DE59DF">
        <w:t>s</w:t>
      </w:r>
      <w:r w:rsidR="003E1ADF" w:rsidRPr="00A13D0E">
        <w:t>.</w:t>
      </w:r>
      <w:r w:rsidR="00103C07">
        <w:t xml:space="preserve"> </w:t>
      </w:r>
      <w:r w:rsidR="00F85428" w:rsidRPr="00103C07">
        <w:t xml:space="preserve">It is </w:t>
      </w:r>
      <w:r w:rsidR="00103C07">
        <w:t xml:space="preserve">also </w:t>
      </w:r>
      <w:r w:rsidR="00F85428" w:rsidRPr="00103C07">
        <w:t xml:space="preserve">proposed that the capital improvement reserve maintain a balance of $25,000 to fund any urgent </w:t>
      </w:r>
      <w:r w:rsidR="00686A40" w:rsidRPr="00103C07">
        <w:t>repairs</w:t>
      </w:r>
      <w:r w:rsidR="00103C07" w:rsidRPr="00103C07">
        <w:t xml:space="preserve">. </w:t>
      </w:r>
    </w:p>
    <w:p w14:paraId="7BBC83DD" w14:textId="77777777" w:rsidR="003E1ADF" w:rsidRDefault="003E1ADF" w:rsidP="008E660C"/>
    <w:p w14:paraId="45302819" w14:textId="11720C10" w:rsidR="00BB161C" w:rsidRDefault="00BB161C" w:rsidP="00BB161C">
      <w:r>
        <w:t xml:space="preserve">Adequate fund reserves protect the </w:t>
      </w:r>
      <w:proofErr w:type="gramStart"/>
      <w:r>
        <w:t>District</w:t>
      </w:r>
      <w:proofErr w:type="gramEnd"/>
      <w:r>
        <w:t xml:space="preserve"> when faced with unforeseen financial challenges such as emergency expenses or revenue deficits. </w:t>
      </w:r>
      <w:r w:rsidRPr="007A68CA">
        <w:t xml:space="preserve">It is acceptable if reserves dip below the target on a temporary basis, provided the </w:t>
      </w:r>
      <w:proofErr w:type="gramStart"/>
      <w:r w:rsidRPr="007A68CA">
        <w:t>District</w:t>
      </w:r>
      <w:proofErr w:type="gramEnd"/>
      <w:r w:rsidRPr="007A68CA">
        <w:t xml:space="preserve"> takes action to attain the target over the </w:t>
      </w:r>
      <w:proofErr w:type="gramStart"/>
      <w:r w:rsidRPr="007A68CA">
        <w:t>longer</w:t>
      </w:r>
      <w:proofErr w:type="gramEnd"/>
      <w:r w:rsidRPr="007A68CA">
        <w:t xml:space="preserve"> run</w:t>
      </w:r>
      <w:r>
        <w:t>.</w:t>
      </w:r>
      <w:r w:rsidR="006068B8">
        <w:t xml:space="preserve"> </w:t>
      </w:r>
      <w:r w:rsidR="006068B8" w:rsidRPr="007A68CA">
        <w:t xml:space="preserve">The </w:t>
      </w:r>
      <w:proofErr w:type="gramStart"/>
      <w:r w:rsidR="006068B8" w:rsidRPr="007A68CA">
        <w:t>District</w:t>
      </w:r>
      <w:proofErr w:type="gramEnd"/>
      <w:r w:rsidR="006068B8" w:rsidRPr="007A68CA">
        <w:t xml:space="preserve"> can also choose to use reserves to smooth cash flows and mitigate impacts </w:t>
      </w:r>
      <w:proofErr w:type="gramStart"/>
      <w:r w:rsidR="006068B8" w:rsidRPr="007A68CA">
        <w:t>to</w:t>
      </w:r>
      <w:proofErr w:type="gramEnd"/>
      <w:r w:rsidR="006068B8" w:rsidRPr="007A68CA">
        <w:t xml:space="preserve"> ratepayers.</w:t>
      </w:r>
    </w:p>
    <w:p w14:paraId="782FEC47" w14:textId="77777777" w:rsidR="007A0B81" w:rsidRDefault="007A0B81" w:rsidP="001D526B">
      <w:pPr>
        <w:tabs>
          <w:tab w:val="left" w:pos="3348"/>
        </w:tabs>
      </w:pPr>
    </w:p>
    <w:p w14:paraId="37AAAAF0" w14:textId="77777777" w:rsidR="00EA4437" w:rsidRDefault="00EA4437" w:rsidP="001D526B">
      <w:pPr>
        <w:tabs>
          <w:tab w:val="left" w:pos="3348"/>
        </w:tabs>
      </w:pPr>
    </w:p>
    <w:p w14:paraId="1705F910" w14:textId="77777777" w:rsidR="00EA4437" w:rsidRDefault="00EA4437" w:rsidP="001D526B">
      <w:pPr>
        <w:tabs>
          <w:tab w:val="left" w:pos="3348"/>
        </w:tabs>
      </w:pPr>
    </w:p>
    <w:p w14:paraId="12931BFA" w14:textId="77777777" w:rsidR="00EA4437" w:rsidRDefault="00EA4437" w:rsidP="001D526B">
      <w:pPr>
        <w:tabs>
          <w:tab w:val="left" w:pos="3348"/>
        </w:tabs>
      </w:pPr>
    </w:p>
    <w:p w14:paraId="156CDD44" w14:textId="77777777" w:rsidR="00EA4437" w:rsidRPr="001D526B" w:rsidRDefault="00EA4437" w:rsidP="001D526B">
      <w:pPr>
        <w:tabs>
          <w:tab w:val="left" w:pos="3348"/>
        </w:tabs>
      </w:pPr>
    </w:p>
    <w:p w14:paraId="55F61AC7" w14:textId="1E5E3C61" w:rsidR="00BC26D8" w:rsidRDefault="00BC26D8" w:rsidP="00BC26D8">
      <w:pPr>
        <w:pStyle w:val="Heading2"/>
      </w:pPr>
      <w:bookmarkStart w:id="33" w:name="_Toc224556396"/>
      <w:r>
        <w:lastRenderedPageBreak/>
        <w:t>Revenues</w:t>
      </w:r>
      <w:bookmarkEnd w:id="29"/>
      <w:bookmarkEnd w:id="33"/>
    </w:p>
    <w:p w14:paraId="0F8C07DE" w14:textId="12D4D6DA" w:rsidR="003E5315" w:rsidRDefault="003E5315" w:rsidP="00157E78">
      <w:r>
        <w:t>For FY</w:t>
      </w:r>
      <w:r w:rsidR="00141F39">
        <w:t>2025/26</w:t>
      </w:r>
      <w:r w:rsidRPr="007213D0">
        <w:t xml:space="preserve">, total revenues for the </w:t>
      </w:r>
      <w:r w:rsidR="001F2AAE">
        <w:t xml:space="preserve">O&amp;M Fund </w:t>
      </w:r>
      <w:r w:rsidRPr="007213D0">
        <w:t>are estimated at $2</w:t>
      </w:r>
      <w:r w:rsidR="00686A40" w:rsidRPr="007213D0">
        <w:t>2</w:t>
      </w:r>
      <w:r w:rsidRPr="007213D0">
        <w:t>6</w:t>
      </w:r>
      <w:r w:rsidR="00686A40" w:rsidRPr="007213D0">
        <w:t>,</w:t>
      </w:r>
      <w:r w:rsidRPr="007213D0">
        <w:t>9</w:t>
      </w:r>
      <w:r w:rsidR="00686A40" w:rsidRPr="007213D0">
        <w:t>00</w:t>
      </w:r>
      <w:r w:rsidRPr="007213D0">
        <w:t xml:space="preserve">. </w:t>
      </w:r>
      <w:r w:rsidR="007213D0" w:rsidRPr="007213D0">
        <w:t>Almost</w:t>
      </w:r>
      <w:r w:rsidR="007213D0">
        <w:t xml:space="preserve"> all revenue is made u</w:t>
      </w:r>
      <w:r>
        <w:t xml:space="preserve">p of service charges paid by ratepayers. Additional minor sources of operating </w:t>
      </w:r>
      <w:proofErr w:type="gramStart"/>
      <w:r>
        <w:t>revenues</w:t>
      </w:r>
      <w:proofErr w:type="gramEnd"/>
      <w:r>
        <w:t xml:space="preserve"> include delinquency penalties, interest earnings, and</w:t>
      </w:r>
      <w:r w:rsidR="007213D0">
        <w:t xml:space="preserve"> auditing and accounting fees</w:t>
      </w:r>
      <w:r>
        <w:t xml:space="preserve">. </w:t>
      </w:r>
      <w:r w:rsidR="001F2AAE">
        <w:t xml:space="preserve">The only revenue for the CIP Fund is </w:t>
      </w:r>
      <w:r w:rsidR="005760E1">
        <w:t>the</w:t>
      </w:r>
      <w:r w:rsidR="001F2AAE">
        <w:t xml:space="preserve"> CIP </w:t>
      </w:r>
      <w:r w:rsidR="005760E1">
        <w:t>fee</w:t>
      </w:r>
      <w:r w:rsidR="001F2AAE">
        <w:t xml:space="preserve"> which currently generates about $13,700 annually. </w:t>
      </w:r>
      <w:r w:rsidR="00662D0C">
        <w:t xml:space="preserve">No new connections are projected for the five-year rate study period. </w:t>
      </w:r>
      <w:r>
        <w:t xml:space="preserve">The </w:t>
      </w:r>
      <w:proofErr w:type="gramStart"/>
      <w:r>
        <w:t>first rate</w:t>
      </w:r>
      <w:proofErr w:type="gramEnd"/>
      <w:r>
        <w:t xml:space="preserve"> adjustment proposed in this report will go into effect for the billing period beginning </w:t>
      </w:r>
      <w:r w:rsidR="007213D0">
        <w:t>July 1, 2026</w:t>
      </w:r>
      <w:r>
        <w:t xml:space="preserve">. </w:t>
      </w:r>
      <w:r w:rsidR="007213D0">
        <w:t xml:space="preserve">Each subsequent </w:t>
      </w:r>
      <w:r>
        <w:t xml:space="preserve">rate adjustment </w:t>
      </w:r>
      <w:r w:rsidR="001F2AAE">
        <w:t>is</w:t>
      </w:r>
      <w:r>
        <w:t xml:space="preserve"> proposed to go into effect July 1 of each year</w:t>
      </w:r>
      <w:r w:rsidR="007213D0">
        <w:t>.</w:t>
      </w:r>
    </w:p>
    <w:p w14:paraId="4A5D1496" w14:textId="77777777" w:rsidR="00BC26D8" w:rsidRPr="002205B0" w:rsidRDefault="00BC26D8" w:rsidP="00BC26D8"/>
    <w:p w14:paraId="6FEB89A5" w14:textId="56D314AD" w:rsidR="00BC26D8" w:rsidRDefault="00BC26D8" w:rsidP="00BC26D8">
      <w:pPr>
        <w:pStyle w:val="Heading2"/>
      </w:pPr>
      <w:bookmarkStart w:id="34" w:name="_Toc2238043"/>
      <w:bookmarkStart w:id="35" w:name="_Toc224556397"/>
      <w:r>
        <w:t>Operati</w:t>
      </w:r>
      <w:bookmarkEnd w:id="34"/>
      <w:r w:rsidR="00925BF4">
        <w:t>ng Expenses</w:t>
      </w:r>
      <w:bookmarkEnd w:id="35"/>
    </w:p>
    <w:p w14:paraId="5275A87D" w14:textId="14B6750B" w:rsidR="00662D0C" w:rsidRDefault="1631FE03" w:rsidP="00BC26D8">
      <w:r>
        <w:t xml:space="preserve">In FY2025/26, sewer operating expenses total approximately $279,600. Major line-items include </w:t>
      </w:r>
      <w:r w:rsidR="00662D0C">
        <w:t xml:space="preserve">treatment, </w:t>
      </w:r>
      <w:r>
        <w:t xml:space="preserve">staffing, utilities, and admin &amp; overhead. </w:t>
      </w:r>
      <w:r w:rsidR="00662D0C">
        <w:t xml:space="preserve">Most of the District’s operating costs are made up of treatment fees paid to the City of Lakeport. This year, treatment expenses are projected to total about $246,000 and permitting costs are about $4,400. Current total rate revenues of about $238,300 do not cover this cost. </w:t>
      </w:r>
    </w:p>
    <w:p w14:paraId="1B1EBA84" w14:textId="77777777" w:rsidR="00662D0C" w:rsidRDefault="00662D0C" w:rsidP="00BC26D8"/>
    <w:p w14:paraId="637CFFF3" w14:textId="1A5B9241" w:rsidR="00D923C5" w:rsidRDefault="00662D0C" w:rsidP="00BC26D8">
      <w:r>
        <w:t xml:space="preserve">Over the next five years, most cost categories are projected to increase by 3% annually due to inflation, see </w:t>
      </w:r>
      <w:r>
        <w:fldChar w:fldCharType="begin"/>
      </w:r>
      <w:r>
        <w:instrText xml:space="preserve"> REF _Ref223346168 \h </w:instrText>
      </w:r>
      <w:r>
        <w:fldChar w:fldCharType="separate"/>
      </w:r>
      <w:r w:rsidR="00D87036">
        <w:t xml:space="preserve">Table </w:t>
      </w:r>
      <w:r w:rsidR="00D87036">
        <w:rPr>
          <w:noProof/>
        </w:rPr>
        <w:t>6</w:t>
      </w:r>
      <w:r>
        <w:fldChar w:fldCharType="end"/>
      </w:r>
      <w:r>
        <w:t xml:space="preserve">. </w:t>
      </w:r>
      <w:r w:rsidR="1631FE03">
        <w:t xml:space="preserve">In addition, treatment and permitting costs are expected to increase by $20,000 in FY2026/27 for the Sanitary Sewer Management Plan (SSMP). Maintenance costs are also expected to increase by $50,000 in FY2026/27 for the lining of lift stations and replacing pumps. This higher maintenance cost is projected to continue throughout the rate study period. </w:t>
      </w:r>
    </w:p>
    <w:p w14:paraId="479C569A" w14:textId="77777777" w:rsidR="006A4B11" w:rsidRDefault="006A4B11" w:rsidP="00BC26D8"/>
    <w:p w14:paraId="598C064A" w14:textId="71B67D51" w:rsidR="006A4B11" w:rsidRDefault="006A4B11" w:rsidP="006A4B11">
      <w:pPr>
        <w:pStyle w:val="Caption"/>
        <w:jc w:val="center"/>
      </w:pPr>
      <w:bookmarkStart w:id="36" w:name="_Ref223346168"/>
      <w:bookmarkStart w:id="37" w:name="_Toc224556411"/>
      <w:r>
        <w:t xml:space="preserve">Table </w:t>
      </w:r>
      <w:r>
        <w:fldChar w:fldCharType="begin"/>
      </w:r>
      <w:r>
        <w:instrText>SEQ Table \* ARABIC</w:instrText>
      </w:r>
      <w:r>
        <w:fldChar w:fldCharType="separate"/>
      </w:r>
      <w:r w:rsidR="00D87036">
        <w:rPr>
          <w:noProof/>
        </w:rPr>
        <w:t>6</w:t>
      </w:r>
      <w:r>
        <w:fldChar w:fldCharType="end"/>
      </w:r>
      <w:bookmarkEnd w:id="36"/>
      <w:r>
        <w:t>: Operating Expense Projection</w:t>
      </w:r>
      <w:bookmarkEnd w:id="37"/>
    </w:p>
    <w:p w14:paraId="4F217A1C" w14:textId="77777777" w:rsidR="006A4B11" w:rsidRDefault="006A4B11" w:rsidP="00BC26D8"/>
    <w:tbl>
      <w:tblPr>
        <w:tblW w:w="11090" w:type="dxa"/>
        <w:jc w:val="center"/>
        <w:tblLayout w:type="fixed"/>
        <w:tblLook w:val="04A0" w:firstRow="1" w:lastRow="0" w:firstColumn="1" w:lastColumn="0" w:noHBand="0" w:noVBand="1"/>
      </w:tblPr>
      <w:tblGrid>
        <w:gridCol w:w="2726"/>
        <w:gridCol w:w="1195"/>
        <w:gridCol w:w="1142"/>
        <w:gridCol w:w="1205"/>
        <w:gridCol w:w="1205"/>
        <w:gridCol w:w="1206"/>
        <w:gridCol w:w="1205"/>
        <w:gridCol w:w="1206"/>
      </w:tblGrid>
      <w:tr w:rsidR="007213D0" w:rsidRPr="007213D0" w14:paraId="6CF5C0C2" w14:textId="77777777" w:rsidTr="009315B1">
        <w:trPr>
          <w:trHeight w:val="317"/>
          <w:jc w:val="center"/>
        </w:trPr>
        <w:tc>
          <w:tcPr>
            <w:tcW w:w="2726" w:type="dxa"/>
            <w:tcBorders>
              <w:top w:val="single" w:sz="4" w:space="0" w:color="auto"/>
              <w:left w:val="single" w:sz="4" w:space="0" w:color="auto"/>
              <w:bottom w:val="nil"/>
              <w:right w:val="nil"/>
            </w:tcBorders>
            <w:shd w:val="clear" w:color="000000" w:fill="F2F2F2"/>
            <w:noWrap/>
            <w:vAlign w:val="bottom"/>
            <w:hideMark/>
          </w:tcPr>
          <w:p w14:paraId="461AC9A8"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 </w:t>
            </w:r>
          </w:p>
        </w:tc>
        <w:tc>
          <w:tcPr>
            <w:tcW w:w="1195" w:type="dxa"/>
            <w:tcBorders>
              <w:top w:val="single" w:sz="4" w:space="0" w:color="auto"/>
              <w:left w:val="single" w:sz="4" w:space="0" w:color="auto"/>
              <w:bottom w:val="nil"/>
              <w:right w:val="single" w:sz="4" w:space="0" w:color="auto"/>
            </w:tcBorders>
            <w:shd w:val="clear" w:color="000000" w:fill="F2F2F2"/>
            <w:noWrap/>
            <w:vAlign w:val="bottom"/>
            <w:hideMark/>
          </w:tcPr>
          <w:p w14:paraId="0CB706A1"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Budget</w:t>
            </w:r>
          </w:p>
        </w:tc>
        <w:tc>
          <w:tcPr>
            <w:tcW w:w="1142" w:type="dxa"/>
            <w:vMerge w:val="restart"/>
            <w:tcBorders>
              <w:top w:val="single" w:sz="4" w:space="0" w:color="auto"/>
              <w:left w:val="nil"/>
              <w:bottom w:val="single" w:sz="4" w:space="0" w:color="000000"/>
              <w:right w:val="nil"/>
            </w:tcBorders>
            <w:shd w:val="clear" w:color="000000" w:fill="F2F2F2"/>
            <w:vAlign w:val="bottom"/>
            <w:hideMark/>
          </w:tcPr>
          <w:p w14:paraId="648604BC"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Escalation Factor</w:t>
            </w:r>
          </w:p>
        </w:tc>
        <w:tc>
          <w:tcPr>
            <w:tcW w:w="6027" w:type="dxa"/>
            <w:gridSpan w:val="5"/>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4708D9F"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Projected</w:t>
            </w:r>
          </w:p>
        </w:tc>
      </w:tr>
      <w:tr w:rsidR="009315B1" w:rsidRPr="007213D0" w14:paraId="1E4B4F1F" w14:textId="77777777" w:rsidTr="00E53557">
        <w:trPr>
          <w:trHeight w:val="312"/>
          <w:jc w:val="center"/>
        </w:trPr>
        <w:tc>
          <w:tcPr>
            <w:tcW w:w="2726" w:type="dxa"/>
            <w:tcBorders>
              <w:top w:val="nil"/>
              <w:left w:val="single" w:sz="4" w:space="0" w:color="auto"/>
              <w:bottom w:val="single" w:sz="4" w:space="0" w:color="auto"/>
              <w:right w:val="nil"/>
            </w:tcBorders>
            <w:shd w:val="clear" w:color="000000" w:fill="F2F2F2"/>
            <w:noWrap/>
            <w:vAlign w:val="bottom"/>
            <w:hideMark/>
          </w:tcPr>
          <w:p w14:paraId="2AF0D4EE"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 </w:t>
            </w:r>
          </w:p>
        </w:tc>
        <w:tc>
          <w:tcPr>
            <w:tcW w:w="1195" w:type="dxa"/>
            <w:tcBorders>
              <w:top w:val="nil"/>
              <w:left w:val="single" w:sz="4" w:space="0" w:color="auto"/>
              <w:bottom w:val="single" w:sz="4" w:space="0" w:color="auto"/>
              <w:right w:val="single" w:sz="4" w:space="0" w:color="auto"/>
            </w:tcBorders>
            <w:shd w:val="clear" w:color="000000" w:fill="F2F2F2"/>
            <w:noWrap/>
            <w:vAlign w:val="bottom"/>
            <w:hideMark/>
          </w:tcPr>
          <w:p w14:paraId="74256B13"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FY2025/26</w:t>
            </w:r>
          </w:p>
        </w:tc>
        <w:tc>
          <w:tcPr>
            <w:tcW w:w="1142" w:type="dxa"/>
            <w:vMerge/>
            <w:tcBorders>
              <w:top w:val="single" w:sz="4" w:space="0" w:color="auto"/>
              <w:left w:val="nil"/>
              <w:bottom w:val="single" w:sz="4" w:space="0" w:color="000000"/>
              <w:right w:val="nil"/>
            </w:tcBorders>
            <w:vAlign w:val="center"/>
            <w:hideMark/>
          </w:tcPr>
          <w:p w14:paraId="5A89B615" w14:textId="77777777" w:rsidR="007213D0" w:rsidRPr="007213D0" w:rsidRDefault="007213D0" w:rsidP="007213D0">
            <w:pPr>
              <w:spacing w:line="240" w:lineRule="auto"/>
              <w:rPr>
                <w:rFonts w:ascii="Calibri" w:eastAsia="Times New Roman" w:hAnsi="Calibri" w:cs="Calibri"/>
                <w:b/>
                <w:bCs/>
              </w:rPr>
            </w:pPr>
          </w:p>
        </w:tc>
        <w:tc>
          <w:tcPr>
            <w:tcW w:w="1205" w:type="dxa"/>
            <w:tcBorders>
              <w:top w:val="nil"/>
              <w:left w:val="single" w:sz="4" w:space="0" w:color="auto"/>
              <w:bottom w:val="single" w:sz="4" w:space="0" w:color="auto"/>
              <w:right w:val="single" w:sz="4" w:space="0" w:color="auto"/>
            </w:tcBorders>
            <w:shd w:val="clear" w:color="000000" w:fill="F2F2F2"/>
            <w:noWrap/>
            <w:vAlign w:val="bottom"/>
            <w:hideMark/>
          </w:tcPr>
          <w:p w14:paraId="701B18F8"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FY2026/27</w:t>
            </w:r>
          </w:p>
        </w:tc>
        <w:tc>
          <w:tcPr>
            <w:tcW w:w="1205" w:type="dxa"/>
            <w:tcBorders>
              <w:top w:val="nil"/>
              <w:left w:val="nil"/>
              <w:bottom w:val="single" w:sz="4" w:space="0" w:color="auto"/>
              <w:right w:val="nil"/>
            </w:tcBorders>
            <w:shd w:val="clear" w:color="000000" w:fill="F2F2F2"/>
            <w:noWrap/>
            <w:vAlign w:val="bottom"/>
            <w:hideMark/>
          </w:tcPr>
          <w:p w14:paraId="5A99DE06"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FY2027/28</w:t>
            </w:r>
          </w:p>
        </w:tc>
        <w:tc>
          <w:tcPr>
            <w:tcW w:w="1206" w:type="dxa"/>
            <w:tcBorders>
              <w:top w:val="nil"/>
              <w:left w:val="single" w:sz="4" w:space="0" w:color="auto"/>
              <w:bottom w:val="single" w:sz="4" w:space="0" w:color="auto"/>
              <w:right w:val="single" w:sz="4" w:space="0" w:color="auto"/>
            </w:tcBorders>
            <w:shd w:val="clear" w:color="000000" w:fill="F2F2F2"/>
            <w:noWrap/>
            <w:vAlign w:val="bottom"/>
            <w:hideMark/>
          </w:tcPr>
          <w:p w14:paraId="5BE776CD"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FY2028/29</w:t>
            </w:r>
          </w:p>
        </w:tc>
        <w:tc>
          <w:tcPr>
            <w:tcW w:w="1205" w:type="dxa"/>
            <w:tcBorders>
              <w:top w:val="nil"/>
              <w:left w:val="nil"/>
              <w:bottom w:val="single" w:sz="4" w:space="0" w:color="auto"/>
              <w:right w:val="nil"/>
            </w:tcBorders>
            <w:shd w:val="clear" w:color="000000" w:fill="F2F2F2"/>
            <w:noWrap/>
            <w:vAlign w:val="bottom"/>
            <w:hideMark/>
          </w:tcPr>
          <w:p w14:paraId="59C58285"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FY2029/30</w:t>
            </w:r>
          </w:p>
        </w:tc>
        <w:tc>
          <w:tcPr>
            <w:tcW w:w="1206" w:type="dxa"/>
            <w:tcBorders>
              <w:top w:val="nil"/>
              <w:left w:val="single" w:sz="4" w:space="0" w:color="auto"/>
              <w:bottom w:val="single" w:sz="4" w:space="0" w:color="auto"/>
              <w:right w:val="single" w:sz="4" w:space="0" w:color="auto"/>
            </w:tcBorders>
            <w:shd w:val="clear" w:color="000000" w:fill="F2F2F2"/>
            <w:noWrap/>
            <w:vAlign w:val="bottom"/>
            <w:hideMark/>
          </w:tcPr>
          <w:p w14:paraId="092CFF50" w14:textId="77777777" w:rsidR="007213D0" w:rsidRPr="007213D0" w:rsidRDefault="007213D0" w:rsidP="007213D0">
            <w:pPr>
              <w:spacing w:line="240" w:lineRule="auto"/>
              <w:jc w:val="center"/>
              <w:rPr>
                <w:rFonts w:ascii="Calibri" w:eastAsia="Times New Roman" w:hAnsi="Calibri" w:cs="Calibri"/>
                <w:b/>
                <w:bCs/>
              </w:rPr>
            </w:pPr>
            <w:r w:rsidRPr="007213D0">
              <w:rPr>
                <w:rFonts w:ascii="Calibri" w:eastAsia="Times New Roman" w:hAnsi="Calibri" w:cs="Calibri"/>
                <w:b/>
                <w:bCs/>
              </w:rPr>
              <w:t>FY2030/31</w:t>
            </w:r>
          </w:p>
        </w:tc>
      </w:tr>
      <w:tr w:rsidR="007213D0" w:rsidRPr="007213D0" w14:paraId="6745EF02" w14:textId="77777777" w:rsidTr="009315B1">
        <w:trPr>
          <w:trHeight w:val="312"/>
          <w:jc w:val="center"/>
        </w:trPr>
        <w:tc>
          <w:tcPr>
            <w:tcW w:w="2726" w:type="dxa"/>
            <w:tcBorders>
              <w:top w:val="nil"/>
              <w:left w:val="single" w:sz="4" w:space="0" w:color="auto"/>
              <w:bottom w:val="nil"/>
              <w:right w:val="nil"/>
            </w:tcBorders>
            <w:noWrap/>
            <w:vAlign w:val="bottom"/>
            <w:hideMark/>
          </w:tcPr>
          <w:p w14:paraId="4A270E6F" w14:textId="77777777" w:rsidR="007213D0" w:rsidRPr="007213D0" w:rsidRDefault="007213D0" w:rsidP="007213D0">
            <w:pPr>
              <w:spacing w:line="240" w:lineRule="auto"/>
              <w:rPr>
                <w:rFonts w:ascii="Calibri" w:eastAsia="Times New Roman" w:hAnsi="Calibri" w:cs="Calibri"/>
                <w:color w:val="000000"/>
              </w:rPr>
            </w:pPr>
            <w:r w:rsidRPr="007213D0">
              <w:rPr>
                <w:rFonts w:ascii="Calibri" w:eastAsia="Times New Roman" w:hAnsi="Calibri" w:cs="Calibri"/>
                <w:color w:val="000000"/>
              </w:rPr>
              <w:t>Admin &amp; Overhead</w:t>
            </w:r>
          </w:p>
        </w:tc>
        <w:tc>
          <w:tcPr>
            <w:tcW w:w="1195" w:type="dxa"/>
            <w:tcBorders>
              <w:top w:val="nil"/>
              <w:left w:val="single" w:sz="4" w:space="0" w:color="auto"/>
              <w:bottom w:val="nil"/>
              <w:right w:val="single" w:sz="4" w:space="0" w:color="auto"/>
            </w:tcBorders>
            <w:noWrap/>
            <w:vAlign w:val="bottom"/>
            <w:hideMark/>
          </w:tcPr>
          <w:p w14:paraId="57619EAD" w14:textId="77777777" w:rsidR="007213D0" w:rsidRPr="007213D0" w:rsidRDefault="007213D0" w:rsidP="007213D0">
            <w:pPr>
              <w:spacing w:line="240" w:lineRule="auto"/>
              <w:jc w:val="right"/>
              <w:rPr>
                <w:rFonts w:ascii="Calibri" w:eastAsia="Times New Roman" w:hAnsi="Calibri" w:cs="Calibri"/>
                <w:color w:val="000000"/>
              </w:rPr>
            </w:pPr>
            <w:r w:rsidRPr="007213D0">
              <w:rPr>
                <w:rFonts w:ascii="Calibri" w:eastAsia="Times New Roman" w:hAnsi="Calibri" w:cs="Calibri"/>
                <w:color w:val="000000"/>
              </w:rPr>
              <w:t>$5,200</w:t>
            </w:r>
          </w:p>
        </w:tc>
        <w:tc>
          <w:tcPr>
            <w:tcW w:w="1142" w:type="dxa"/>
            <w:tcBorders>
              <w:top w:val="nil"/>
              <w:left w:val="nil"/>
              <w:bottom w:val="nil"/>
              <w:right w:val="nil"/>
            </w:tcBorders>
            <w:noWrap/>
            <w:vAlign w:val="bottom"/>
            <w:hideMark/>
          </w:tcPr>
          <w:p w14:paraId="57113155" w14:textId="77777777" w:rsidR="007213D0" w:rsidRPr="007213D0" w:rsidRDefault="007213D0" w:rsidP="007213D0">
            <w:pPr>
              <w:spacing w:line="240" w:lineRule="auto"/>
              <w:jc w:val="center"/>
              <w:rPr>
                <w:rFonts w:ascii="Calibri" w:eastAsia="Times New Roman" w:hAnsi="Calibri" w:cs="Calibri"/>
              </w:rPr>
            </w:pPr>
            <w:r w:rsidRPr="007213D0">
              <w:rPr>
                <w:rFonts w:ascii="Calibri" w:eastAsia="Times New Roman" w:hAnsi="Calibri" w:cs="Calibri"/>
              </w:rPr>
              <w:t>3%</w:t>
            </w:r>
          </w:p>
        </w:tc>
        <w:tc>
          <w:tcPr>
            <w:tcW w:w="1205" w:type="dxa"/>
            <w:tcBorders>
              <w:top w:val="nil"/>
              <w:left w:val="single" w:sz="4" w:space="0" w:color="auto"/>
              <w:bottom w:val="nil"/>
              <w:right w:val="single" w:sz="4" w:space="0" w:color="auto"/>
            </w:tcBorders>
            <w:noWrap/>
            <w:vAlign w:val="bottom"/>
            <w:hideMark/>
          </w:tcPr>
          <w:p w14:paraId="499E6597"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$15,400</w:t>
            </w:r>
          </w:p>
        </w:tc>
        <w:tc>
          <w:tcPr>
            <w:tcW w:w="1205" w:type="dxa"/>
            <w:tcBorders>
              <w:top w:val="nil"/>
              <w:left w:val="nil"/>
              <w:bottom w:val="nil"/>
              <w:right w:val="nil"/>
            </w:tcBorders>
            <w:noWrap/>
            <w:vAlign w:val="bottom"/>
            <w:hideMark/>
          </w:tcPr>
          <w:p w14:paraId="5CAC3848"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$5,900</w:t>
            </w:r>
          </w:p>
        </w:tc>
        <w:tc>
          <w:tcPr>
            <w:tcW w:w="1206" w:type="dxa"/>
            <w:tcBorders>
              <w:top w:val="nil"/>
              <w:left w:val="single" w:sz="4" w:space="0" w:color="auto"/>
              <w:bottom w:val="nil"/>
              <w:right w:val="single" w:sz="4" w:space="0" w:color="auto"/>
            </w:tcBorders>
            <w:noWrap/>
            <w:vAlign w:val="bottom"/>
            <w:hideMark/>
          </w:tcPr>
          <w:p w14:paraId="55F8079C"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$6,100</w:t>
            </w:r>
          </w:p>
        </w:tc>
        <w:tc>
          <w:tcPr>
            <w:tcW w:w="1205" w:type="dxa"/>
            <w:tcBorders>
              <w:top w:val="nil"/>
              <w:left w:val="nil"/>
              <w:bottom w:val="nil"/>
              <w:right w:val="nil"/>
            </w:tcBorders>
            <w:noWrap/>
            <w:vAlign w:val="bottom"/>
            <w:hideMark/>
          </w:tcPr>
          <w:p w14:paraId="2748C344"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$6,300</w:t>
            </w:r>
          </w:p>
        </w:tc>
        <w:tc>
          <w:tcPr>
            <w:tcW w:w="1206" w:type="dxa"/>
            <w:tcBorders>
              <w:top w:val="nil"/>
              <w:left w:val="single" w:sz="4" w:space="0" w:color="auto"/>
              <w:bottom w:val="nil"/>
              <w:right w:val="single" w:sz="4" w:space="0" w:color="auto"/>
            </w:tcBorders>
            <w:noWrap/>
            <w:vAlign w:val="bottom"/>
            <w:hideMark/>
          </w:tcPr>
          <w:p w14:paraId="2D77C825"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$6,500</w:t>
            </w:r>
          </w:p>
        </w:tc>
      </w:tr>
      <w:tr w:rsidR="007213D0" w:rsidRPr="007213D0" w14:paraId="28398A40" w14:textId="77777777" w:rsidTr="009315B1">
        <w:trPr>
          <w:trHeight w:val="312"/>
          <w:jc w:val="center"/>
        </w:trPr>
        <w:tc>
          <w:tcPr>
            <w:tcW w:w="2726" w:type="dxa"/>
            <w:tcBorders>
              <w:top w:val="nil"/>
              <w:left w:val="single" w:sz="4" w:space="0" w:color="auto"/>
              <w:bottom w:val="nil"/>
              <w:right w:val="nil"/>
            </w:tcBorders>
            <w:noWrap/>
            <w:vAlign w:val="bottom"/>
            <w:hideMark/>
          </w:tcPr>
          <w:p w14:paraId="00EF0914" w14:textId="77777777" w:rsidR="007213D0" w:rsidRPr="007213D0" w:rsidRDefault="007213D0" w:rsidP="007213D0">
            <w:pPr>
              <w:spacing w:line="240" w:lineRule="auto"/>
              <w:rPr>
                <w:rFonts w:ascii="Calibri" w:eastAsia="Times New Roman" w:hAnsi="Calibri" w:cs="Calibri"/>
                <w:color w:val="000000"/>
              </w:rPr>
            </w:pPr>
            <w:r w:rsidRPr="007213D0">
              <w:rPr>
                <w:rFonts w:ascii="Calibri" w:eastAsia="Times New Roman" w:hAnsi="Calibri" w:cs="Calibri"/>
                <w:color w:val="000000"/>
              </w:rPr>
              <w:t xml:space="preserve">Treatment &amp; </w:t>
            </w:r>
            <w:proofErr w:type="gramStart"/>
            <w:r w:rsidRPr="007213D0">
              <w:rPr>
                <w:rFonts w:ascii="Calibri" w:eastAsia="Times New Roman" w:hAnsi="Calibri" w:cs="Calibri"/>
                <w:color w:val="000000"/>
              </w:rPr>
              <w:t>Permitting</w:t>
            </w:r>
            <w:proofErr w:type="gramEnd"/>
            <w:r w:rsidRPr="007213D0">
              <w:rPr>
                <w:rFonts w:ascii="Calibri" w:eastAsia="Times New Roman" w:hAnsi="Calibri" w:cs="Calibri"/>
                <w:color w:val="000000"/>
              </w:rPr>
              <w:t xml:space="preserve"> [1]</w:t>
            </w:r>
          </w:p>
        </w:tc>
        <w:tc>
          <w:tcPr>
            <w:tcW w:w="1195" w:type="dxa"/>
            <w:tcBorders>
              <w:top w:val="nil"/>
              <w:left w:val="single" w:sz="4" w:space="0" w:color="auto"/>
              <w:bottom w:val="nil"/>
              <w:right w:val="single" w:sz="4" w:space="0" w:color="auto"/>
            </w:tcBorders>
            <w:noWrap/>
            <w:vAlign w:val="bottom"/>
            <w:hideMark/>
          </w:tcPr>
          <w:p w14:paraId="6D3C0693" w14:textId="77777777" w:rsidR="007213D0" w:rsidRPr="007213D0" w:rsidRDefault="007213D0" w:rsidP="007213D0">
            <w:pPr>
              <w:spacing w:line="240" w:lineRule="auto"/>
              <w:jc w:val="right"/>
              <w:rPr>
                <w:rFonts w:ascii="Calibri" w:eastAsia="Times New Roman" w:hAnsi="Calibri" w:cs="Calibri"/>
                <w:color w:val="000000"/>
              </w:rPr>
            </w:pPr>
            <w:r w:rsidRPr="007213D0">
              <w:rPr>
                <w:rFonts w:ascii="Calibri" w:eastAsia="Times New Roman" w:hAnsi="Calibri" w:cs="Calibri"/>
                <w:color w:val="000000"/>
              </w:rPr>
              <w:t>$250,800</w:t>
            </w:r>
          </w:p>
        </w:tc>
        <w:tc>
          <w:tcPr>
            <w:tcW w:w="1142" w:type="dxa"/>
            <w:tcBorders>
              <w:top w:val="nil"/>
              <w:left w:val="nil"/>
              <w:bottom w:val="nil"/>
              <w:right w:val="nil"/>
            </w:tcBorders>
            <w:noWrap/>
            <w:vAlign w:val="bottom"/>
            <w:hideMark/>
          </w:tcPr>
          <w:p w14:paraId="32D52C17" w14:textId="77777777" w:rsidR="007213D0" w:rsidRPr="007213D0" w:rsidRDefault="007213D0" w:rsidP="007213D0">
            <w:pPr>
              <w:spacing w:line="240" w:lineRule="auto"/>
              <w:jc w:val="center"/>
              <w:rPr>
                <w:rFonts w:ascii="Calibri" w:eastAsia="Times New Roman" w:hAnsi="Calibri" w:cs="Calibri"/>
              </w:rPr>
            </w:pPr>
            <w:r w:rsidRPr="007213D0">
              <w:rPr>
                <w:rFonts w:ascii="Calibri" w:eastAsia="Times New Roman" w:hAnsi="Calibri" w:cs="Calibri"/>
              </w:rPr>
              <w:t>3%</w:t>
            </w:r>
          </w:p>
        </w:tc>
        <w:tc>
          <w:tcPr>
            <w:tcW w:w="1205" w:type="dxa"/>
            <w:tcBorders>
              <w:top w:val="nil"/>
              <w:left w:val="single" w:sz="4" w:space="0" w:color="auto"/>
              <w:bottom w:val="nil"/>
              <w:right w:val="single" w:sz="4" w:space="0" w:color="auto"/>
            </w:tcBorders>
            <w:noWrap/>
            <w:vAlign w:val="bottom"/>
            <w:hideMark/>
          </w:tcPr>
          <w:p w14:paraId="370948F2"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$278,300</w:t>
            </w:r>
          </w:p>
        </w:tc>
        <w:tc>
          <w:tcPr>
            <w:tcW w:w="1205" w:type="dxa"/>
            <w:tcBorders>
              <w:top w:val="nil"/>
              <w:left w:val="nil"/>
              <w:bottom w:val="nil"/>
              <w:right w:val="nil"/>
            </w:tcBorders>
            <w:noWrap/>
            <w:vAlign w:val="bottom"/>
            <w:hideMark/>
          </w:tcPr>
          <w:p w14:paraId="7A40368A"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$286,600</w:t>
            </w:r>
          </w:p>
        </w:tc>
        <w:tc>
          <w:tcPr>
            <w:tcW w:w="1206" w:type="dxa"/>
            <w:tcBorders>
              <w:top w:val="nil"/>
              <w:left w:val="single" w:sz="4" w:space="0" w:color="auto"/>
              <w:bottom w:val="nil"/>
              <w:right w:val="single" w:sz="4" w:space="0" w:color="auto"/>
            </w:tcBorders>
            <w:noWrap/>
            <w:vAlign w:val="bottom"/>
            <w:hideMark/>
          </w:tcPr>
          <w:p w14:paraId="0C79490B"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$295,200</w:t>
            </w:r>
          </w:p>
        </w:tc>
        <w:tc>
          <w:tcPr>
            <w:tcW w:w="1205" w:type="dxa"/>
            <w:tcBorders>
              <w:top w:val="nil"/>
              <w:left w:val="nil"/>
              <w:bottom w:val="nil"/>
              <w:right w:val="nil"/>
            </w:tcBorders>
            <w:noWrap/>
            <w:vAlign w:val="bottom"/>
            <w:hideMark/>
          </w:tcPr>
          <w:p w14:paraId="23F3D6AE"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$304,100</w:t>
            </w:r>
          </w:p>
        </w:tc>
        <w:tc>
          <w:tcPr>
            <w:tcW w:w="1206" w:type="dxa"/>
            <w:tcBorders>
              <w:top w:val="nil"/>
              <w:left w:val="single" w:sz="4" w:space="0" w:color="auto"/>
              <w:bottom w:val="nil"/>
              <w:right w:val="single" w:sz="4" w:space="0" w:color="auto"/>
            </w:tcBorders>
            <w:noWrap/>
            <w:vAlign w:val="bottom"/>
            <w:hideMark/>
          </w:tcPr>
          <w:p w14:paraId="5C7FA714"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$313,200</w:t>
            </w:r>
          </w:p>
        </w:tc>
      </w:tr>
      <w:tr w:rsidR="007213D0" w:rsidRPr="007213D0" w14:paraId="39745CD8" w14:textId="77777777" w:rsidTr="009315B1">
        <w:trPr>
          <w:trHeight w:val="312"/>
          <w:jc w:val="center"/>
        </w:trPr>
        <w:tc>
          <w:tcPr>
            <w:tcW w:w="2726" w:type="dxa"/>
            <w:tcBorders>
              <w:top w:val="nil"/>
              <w:left w:val="single" w:sz="4" w:space="0" w:color="auto"/>
              <w:bottom w:val="nil"/>
              <w:right w:val="nil"/>
            </w:tcBorders>
            <w:noWrap/>
            <w:vAlign w:val="bottom"/>
            <w:hideMark/>
          </w:tcPr>
          <w:p w14:paraId="427986E0" w14:textId="77777777" w:rsidR="007213D0" w:rsidRPr="007213D0" w:rsidRDefault="007213D0" w:rsidP="007213D0">
            <w:pPr>
              <w:spacing w:line="240" w:lineRule="auto"/>
              <w:rPr>
                <w:rFonts w:ascii="Calibri" w:eastAsia="Times New Roman" w:hAnsi="Calibri" w:cs="Calibri"/>
                <w:color w:val="000000"/>
              </w:rPr>
            </w:pPr>
            <w:r w:rsidRPr="007213D0">
              <w:rPr>
                <w:rFonts w:ascii="Calibri" w:eastAsia="Times New Roman" w:hAnsi="Calibri" w:cs="Calibri"/>
                <w:color w:val="000000"/>
              </w:rPr>
              <w:t>Staffing</w:t>
            </w:r>
          </w:p>
        </w:tc>
        <w:tc>
          <w:tcPr>
            <w:tcW w:w="1195" w:type="dxa"/>
            <w:tcBorders>
              <w:top w:val="nil"/>
              <w:left w:val="single" w:sz="4" w:space="0" w:color="auto"/>
              <w:bottom w:val="nil"/>
              <w:right w:val="single" w:sz="4" w:space="0" w:color="auto"/>
            </w:tcBorders>
            <w:noWrap/>
            <w:vAlign w:val="bottom"/>
            <w:hideMark/>
          </w:tcPr>
          <w:p w14:paraId="4B38201B" w14:textId="77777777" w:rsidR="007213D0" w:rsidRPr="007213D0" w:rsidRDefault="007213D0" w:rsidP="007213D0">
            <w:pPr>
              <w:spacing w:line="240" w:lineRule="auto"/>
              <w:jc w:val="right"/>
              <w:rPr>
                <w:rFonts w:ascii="Calibri" w:eastAsia="Times New Roman" w:hAnsi="Calibri" w:cs="Calibri"/>
                <w:color w:val="000000"/>
              </w:rPr>
            </w:pPr>
            <w:r w:rsidRPr="007213D0">
              <w:rPr>
                <w:rFonts w:ascii="Calibri" w:eastAsia="Times New Roman" w:hAnsi="Calibri" w:cs="Calibri"/>
                <w:color w:val="000000"/>
              </w:rPr>
              <w:t>$13,100</w:t>
            </w:r>
          </w:p>
        </w:tc>
        <w:tc>
          <w:tcPr>
            <w:tcW w:w="1142" w:type="dxa"/>
            <w:tcBorders>
              <w:top w:val="nil"/>
              <w:left w:val="nil"/>
              <w:bottom w:val="nil"/>
              <w:right w:val="nil"/>
            </w:tcBorders>
            <w:noWrap/>
            <w:vAlign w:val="bottom"/>
            <w:hideMark/>
          </w:tcPr>
          <w:p w14:paraId="433498C1" w14:textId="77777777" w:rsidR="007213D0" w:rsidRPr="007213D0" w:rsidRDefault="007213D0" w:rsidP="007213D0">
            <w:pPr>
              <w:spacing w:line="240" w:lineRule="auto"/>
              <w:jc w:val="center"/>
              <w:rPr>
                <w:rFonts w:ascii="Calibri" w:eastAsia="Times New Roman" w:hAnsi="Calibri" w:cs="Calibri"/>
              </w:rPr>
            </w:pPr>
            <w:r w:rsidRPr="007213D0">
              <w:rPr>
                <w:rFonts w:ascii="Calibri" w:eastAsia="Times New Roman" w:hAnsi="Calibri" w:cs="Calibri"/>
              </w:rPr>
              <w:t>3%</w:t>
            </w:r>
          </w:p>
        </w:tc>
        <w:tc>
          <w:tcPr>
            <w:tcW w:w="1205" w:type="dxa"/>
            <w:tcBorders>
              <w:top w:val="nil"/>
              <w:left w:val="single" w:sz="4" w:space="0" w:color="auto"/>
              <w:bottom w:val="nil"/>
              <w:right w:val="single" w:sz="4" w:space="0" w:color="auto"/>
            </w:tcBorders>
            <w:noWrap/>
            <w:vAlign w:val="bottom"/>
            <w:hideMark/>
          </w:tcPr>
          <w:p w14:paraId="53D501FF"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$36,800</w:t>
            </w:r>
          </w:p>
        </w:tc>
        <w:tc>
          <w:tcPr>
            <w:tcW w:w="1205" w:type="dxa"/>
            <w:tcBorders>
              <w:top w:val="nil"/>
              <w:left w:val="nil"/>
              <w:bottom w:val="nil"/>
              <w:right w:val="nil"/>
            </w:tcBorders>
            <w:noWrap/>
            <w:vAlign w:val="bottom"/>
            <w:hideMark/>
          </w:tcPr>
          <w:p w14:paraId="2DBA8455"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$37,900</w:t>
            </w:r>
          </w:p>
        </w:tc>
        <w:tc>
          <w:tcPr>
            <w:tcW w:w="1206" w:type="dxa"/>
            <w:tcBorders>
              <w:top w:val="nil"/>
              <w:left w:val="single" w:sz="4" w:space="0" w:color="auto"/>
              <w:bottom w:val="nil"/>
              <w:right w:val="single" w:sz="4" w:space="0" w:color="auto"/>
            </w:tcBorders>
            <w:noWrap/>
            <w:vAlign w:val="bottom"/>
            <w:hideMark/>
          </w:tcPr>
          <w:p w14:paraId="67736B8C"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$39,000</w:t>
            </w:r>
          </w:p>
        </w:tc>
        <w:tc>
          <w:tcPr>
            <w:tcW w:w="1205" w:type="dxa"/>
            <w:tcBorders>
              <w:top w:val="nil"/>
              <w:left w:val="nil"/>
              <w:bottom w:val="nil"/>
              <w:right w:val="nil"/>
            </w:tcBorders>
            <w:noWrap/>
            <w:vAlign w:val="bottom"/>
            <w:hideMark/>
          </w:tcPr>
          <w:p w14:paraId="51F1BC50"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$40,200</w:t>
            </w:r>
          </w:p>
        </w:tc>
        <w:tc>
          <w:tcPr>
            <w:tcW w:w="1206" w:type="dxa"/>
            <w:tcBorders>
              <w:top w:val="nil"/>
              <w:left w:val="single" w:sz="4" w:space="0" w:color="auto"/>
              <w:bottom w:val="nil"/>
              <w:right w:val="single" w:sz="4" w:space="0" w:color="auto"/>
            </w:tcBorders>
            <w:noWrap/>
            <w:vAlign w:val="bottom"/>
            <w:hideMark/>
          </w:tcPr>
          <w:p w14:paraId="41D23CD4"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$41,400</w:t>
            </w:r>
          </w:p>
        </w:tc>
      </w:tr>
      <w:tr w:rsidR="007213D0" w:rsidRPr="007213D0" w14:paraId="28860C94" w14:textId="77777777" w:rsidTr="009315B1">
        <w:trPr>
          <w:trHeight w:val="312"/>
          <w:jc w:val="center"/>
        </w:trPr>
        <w:tc>
          <w:tcPr>
            <w:tcW w:w="2726" w:type="dxa"/>
            <w:tcBorders>
              <w:top w:val="nil"/>
              <w:left w:val="single" w:sz="4" w:space="0" w:color="auto"/>
              <w:bottom w:val="nil"/>
              <w:right w:val="nil"/>
            </w:tcBorders>
            <w:noWrap/>
            <w:vAlign w:val="bottom"/>
            <w:hideMark/>
          </w:tcPr>
          <w:p w14:paraId="401A9D6A" w14:textId="77777777" w:rsidR="007213D0" w:rsidRPr="007213D0" w:rsidRDefault="007213D0" w:rsidP="007213D0">
            <w:pPr>
              <w:spacing w:line="240" w:lineRule="auto"/>
              <w:rPr>
                <w:rFonts w:ascii="Calibri" w:eastAsia="Times New Roman" w:hAnsi="Calibri" w:cs="Calibri"/>
                <w:color w:val="000000"/>
              </w:rPr>
            </w:pPr>
            <w:r w:rsidRPr="007213D0">
              <w:rPr>
                <w:rFonts w:ascii="Calibri" w:eastAsia="Times New Roman" w:hAnsi="Calibri" w:cs="Calibri"/>
                <w:color w:val="000000"/>
              </w:rPr>
              <w:t>Maintenance [2]</w:t>
            </w:r>
          </w:p>
        </w:tc>
        <w:tc>
          <w:tcPr>
            <w:tcW w:w="1195" w:type="dxa"/>
            <w:tcBorders>
              <w:top w:val="nil"/>
              <w:left w:val="single" w:sz="4" w:space="0" w:color="auto"/>
              <w:bottom w:val="nil"/>
              <w:right w:val="single" w:sz="4" w:space="0" w:color="auto"/>
            </w:tcBorders>
            <w:noWrap/>
            <w:vAlign w:val="bottom"/>
            <w:hideMark/>
          </w:tcPr>
          <w:p w14:paraId="5815C845" w14:textId="77777777" w:rsidR="007213D0" w:rsidRPr="007213D0" w:rsidRDefault="007213D0" w:rsidP="007213D0">
            <w:pPr>
              <w:spacing w:line="240" w:lineRule="auto"/>
              <w:jc w:val="right"/>
              <w:rPr>
                <w:rFonts w:ascii="Calibri" w:eastAsia="Times New Roman" w:hAnsi="Calibri" w:cs="Calibri"/>
                <w:color w:val="000000"/>
              </w:rPr>
            </w:pPr>
            <w:r w:rsidRPr="007213D0">
              <w:rPr>
                <w:rFonts w:ascii="Calibri" w:eastAsia="Times New Roman" w:hAnsi="Calibri" w:cs="Calibri"/>
                <w:color w:val="000000"/>
              </w:rPr>
              <w:t>$1,000</w:t>
            </w:r>
          </w:p>
        </w:tc>
        <w:tc>
          <w:tcPr>
            <w:tcW w:w="1142" w:type="dxa"/>
            <w:tcBorders>
              <w:top w:val="nil"/>
              <w:left w:val="nil"/>
              <w:bottom w:val="nil"/>
              <w:right w:val="nil"/>
            </w:tcBorders>
            <w:noWrap/>
            <w:vAlign w:val="bottom"/>
            <w:hideMark/>
          </w:tcPr>
          <w:p w14:paraId="56B0D3F6" w14:textId="77777777" w:rsidR="007213D0" w:rsidRPr="007213D0" w:rsidRDefault="007213D0" w:rsidP="007213D0">
            <w:pPr>
              <w:spacing w:line="240" w:lineRule="auto"/>
              <w:jc w:val="center"/>
              <w:rPr>
                <w:rFonts w:ascii="Calibri" w:eastAsia="Times New Roman" w:hAnsi="Calibri" w:cs="Calibri"/>
              </w:rPr>
            </w:pPr>
            <w:r w:rsidRPr="007213D0">
              <w:rPr>
                <w:rFonts w:ascii="Calibri" w:eastAsia="Times New Roman" w:hAnsi="Calibri" w:cs="Calibri"/>
              </w:rPr>
              <w:t>3%</w:t>
            </w:r>
          </w:p>
        </w:tc>
        <w:tc>
          <w:tcPr>
            <w:tcW w:w="1205" w:type="dxa"/>
            <w:tcBorders>
              <w:top w:val="nil"/>
              <w:left w:val="single" w:sz="4" w:space="0" w:color="auto"/>
              <w:bottom w:val="nil"/>
              <w:right w:val="single" w:sz="4" w:space="0" w:color="auto"/>
            </w:tcBorders>
            <w:noWrap/>
            <w:vAlign w:val="bottom"/>
            <w:hideMark/>
          </w:tcPr>
          <w:p w14:paraId="58C0567D"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$51,000</w:t>
            </w:r>
          </w:p>
        </w:tc>
        <w:tc>
          <w:tcPr>
            <w:tcW w:w="1205" w:type="dxa"/>
            <w:tcBorders>
              <w:top w:val="nil"/>
              <w:left w:val="nil"/>
              <w:bottom w:val="nil"/>
              <w:right w:val="nil"/>
            </w:tcBorders>
            <w:noWrap/>
            <w:vAlign w:val="bottom"/>
            <w:hideMark/>
          </w:tcPr>
          <w:p w14:paraId="65C2D63F"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$52,500</w:t>
            </w:r>
          </w:p>
        </w:tc>
        <w:tc>
          <w:tcPr>
            <w:tcW w:w="1206" w:type="dxa"/>
            <w:tcBorders>
              <w:top w:val="nil"/>
              <w:left w:val="single" w:sz="4" w:space="0" w:color="auto"/>
              <w:bottom w:val="nil"/>
              <w:right w:val="single" w:sz="4" w:space="0" w:color="auto"/>
            </w:tcBorders>
            <w:noWrap/>
            <w:vAlign w:val="bottom"/>
            <w:hideMark/>
          </w:tcPr>
          <w:p w14:paraId="7EA20ABF"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$54,100</w:t>
            </w:r>
          </w:p>
        </w:tc>
        <w:tc>
          <w:tcPr>
            <w:tcW w:w="1205" w:type="dxa"/>
            <w:tcBorders>
              <w:top w:val="nil"/>
              <w:left w:val="nil"/>
              <w:bottom w:val="nil"/>
              <w:right w:val="nil"/>
            </w:tcBorders>
            <w:noWrap/>
            <w:vAlign w:val="bottom"/>
            <w:hideMark/>
          </w:tcPr>
          <w:p w14:paraId="298335C1"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$55,700</w:t>
            </w:r>
          </w:p>
        </w:tc>
        <w:tc>
          <w:tcPr>
            <w:tcW w:w="1206" w:type="dxa"/>
            <w:tcBorders>
              <w:top w:val="nil"/>
              <w:left w:val="single" w:sz="4" w:space="0" w:color="auto"/>
              <w:bottom w:val="nil"/>
              <w:right w:val="single" w:sz="4" w:space="0" w:color="auto"/>
            </w:tcBorders>
            <w:noWrap/>
            <w:vAlign w:val="bottom"/>
            <w:hideMark/>
          </w:tcPr>
          <w:p w14:paraId="29B1E40A" w14:textId="77777777" w:rsidR="007213D0" w:rsidRPr="007213D0" w:rsidRDefault="007213D0" w:rsidP="007213D0">
            <w:pPr>
              <w:spacing w:line="240" w:lineRule="auto"/>
              <w:jc w:val="right"/>
              <w:rPr>
                <w:rFonts w:ascii="Calibri" w:eastAsia="Times New Roman" w:hAnsi="Calibri" w:cs="Calibri"/>
              </w:rPr>
            </w:pPr>
            <w:r w:rsidRPr="007213D0">
              <w:rPr>
                <w:rFonts w:ascii="Calibri" w:eastAsia="Times New Roman" w:hAnsi="Calibri" w:cs="Calibri"/>
              </w:rPr>
              <w:t>$57,400</w:t>
            </w:r>
          </w:p>
        </w:tc>
      </w:tr>
      <w:tr w:rsidR="007213D0" w:rsidRPr="007213D0" w14:paraId="24A9BC0E" w14:textId="77777777" w:rsidTr="009315B1">
        <w:trPr>
          <w:trHeight w:val="324"/>
          <w:jc w:val="center"/>
        </w:trPr>
        <w:tc>
          <w:tcPr>
            <w:tcW w:w="2726" w:type="dxa"/>
            <w:tcBorders>
              <w:top w:val="nil"/>
              <w:left w:val="single" w:sz="4" w:space="0" w:color="auto"/>
              <w:bottom w:val="nil"/>
              <w:right w:val="nil"/>
            </w:tcBorders>
            <w:noWrap/>
            <w:vAlign w:val="bottom"/>
            <w:hideMark/>
          </w:tcPr>
          <w:p w14:paraId="399D6567" w14:textId="77777777" w:rsidR="007213D0" w:rsidRPr="007213D0" w:rsidRDefault="007213D0" w:rsidP="007213D0">
            <w:pPr>
              <w:spacing w:line="240" w:lineRule="auto"/>
              <w:rPr>
                <w:rFonts w:ascii="Calibri" w:eastAsia="Times New Roman" w:hAnsi="Calibri" w:cs="Calibri"/>
                <w:color w:val="000000"/>
              </w:rPr>
            </w:pPr>
            <w:r w:rsidRPr="007213D0">
              <w:rPr>
                <w:rFonts w:ascii="Calibri" w:eastAsia="Times New Roman" w:hAnsi="Calibri" w:cs="Calibri"/>
                <w:color w:val="000000"/>
              </w:rPr>
              <w:t>Utilities</w:t>
            </w:r>
          </w:p>
        </w:tc>
        <w:tc>
          <w:tcPr>
            <w:tcW w:w="1195" w:type="dxa"/>
            <w:tcBorders>
              <w:top w:val="nil"/>
              <w:left w:val="single" w:sz="4" w:space="0" w:color="auto"/>
              <w:bottom w:val="nil"/>
              <w:right w:val="single" w:sz="4" w:space="0" w:color="auto"/>
            </w:tcBorders>
            <w:noWrap/>
            <w:vAlign w:val="bottom"/>
            <w:hideMark/>
          </w:tcPr>
          <w:p w14:paraId="6647FFE0" w14:textId="77777777" w:rsidR="007213D0" w:rsidRPr="007213D0" w:rsidRDefault="007213D0" w:rsidP="007213D0">
            <w:pPr>
              <w:spacing w:line="240" w:lineRule="auto"/>
              <w:jc w:val="right"/>
              <w:rPr>
                <w:rFonts w:ascii="Calibri" w:eastAsia="Times New Roman" w:hAnsi="Calibri" w:cs="Calibri"/>
                <w:color w:val="000000"/>
                <w:u w:val="single"/>
              </w:rPr>
            </w:pPr>
            <w:r w:rsidRPr="007213D0">
              <w:rPr>
                <w:rFonts w:ascii="Calibri" w:eastAsia="Times New Roman" w:hAnsi="Calibri" w:cs="Calibri"/>
                <w:color w:val="000000"/>
                <w:u w:val="single"/>
              </w:rPr>
              <w:t>$9,500</w:t>
            </w:r>
          </w:p>
        </w:tc>
        <w:tc>
          <w:tcPr>
            <w:tcW w:w="1142" w:type="dxa"/>
            <w:tcBorders>
              <w:top w:val="nil"/>
              <w:left w:val="nil"/>
              <w:bottom w:val="nil"/>
              <w:right w:val="nil"/>
            </w:tcBorders>
            <w:noWrap/>
            <w:vAlign w:val="bottom"/>
            <w:hideMark/>
          </w:tcPr>
          <w:p w14:paraId="73301DF2" w14:textId="77777777" w:rsidR="007213D0" w:rsidRPr="007213D0" w:rsidRDefault="007213D0" w:rsidP="007213D0">
            <w:pPr>
              <w:spacing w:line="240" w:lineRule="auto"/>
              <w:jc w:val="center"/>
              <w:rPr>
                <w:rFonts w:ascii="Calibri" w:eastAsia="Times New Roman" w:hAnsi="Calibri" w:cs="Calibri"/>
              </w:rPr>
            </w:pPr>
            <w:r w:rsidRPr="007213D0">
              <w:rPr>
                <w:rFonts w:ascii="Calibri" w:eastAsia="Times New Roman" w:hAnsi="Calibri" w:cs="Calibri"/>
              </w:rPr>
              <w:t>3%</w:t>
            </w:r>
          </w:p>
        </w:tc>
        <w:tc>
          <w:tcPr>
            <w:tcW w:w="1205" w:type="dxa"/>
            <w:tcBorders>
              <w:top w:val="nil"/>
              <w:left w:val="single" w:sz="4" w:space="0" w:color="auto"/>
              <w:bottom w:val="nil"/>
              <w:right w:val="single" w:sz="4" w:space="0" w:color="auto"/>
            </w:tcBorders>
            <w:noWrap/>
            <w:vAlign w:val="bottom"/>
            <w:hideMark/>
          </w:tcPr>
          <w:p w14:paraId="17F9CA7F" w14:textId="77777777" w:rsidR="007213D0" w:rsidRPr="007213D0" w:rsidRDefault="007213D0" w:rsidP="007213D0">
            <w:pPr>
              <w:spacing w:line="240" w:lineRule="auto"/>
              <w:jc w:val="right"/>
              <w:rPr>
                <w:rFonts w:ascii="Calibri" w:eastAsia="Times New Roman" w:hAnsi="Calibri" w:cs="Calibri"/>
                <w:u w:val="single"/>
              </w:rPr>
            </w:pPr>
            <w:r w:rsidRPr="007213D0">
              <w:rPr>
                <w:rFonts w:ascii="Calibri" w:eastAsia="Times New Roman" w:hAnsi="Calibri" w:cs="Calibri"/>
                <w:u w:val="single"/>
              </w:rPr>
              <w:t>$9,800</w:t>
            </w:r>
          </w:p>
        </w:tc>
        <w:tc>
          <w:tcPr>
            <w:tcW w:w="1205" w:type="dxa"/>
            <w:tcBorders>
              <w:top w:val="nil"/>
              <w:left w:val="nil"/>
              <w:bottom w:val="nil"/>
              <w:right w:val="nil"/>
            </w:tcBorders>
            <w:noWrap/>
            <w:vAlign w:val="bottom"/>
            <w:hideMark/>
          </w:tcPr>
          <w:p w14:paraId="64DA2E18" w14:textId="77777777" w:rsidR="007213D0" w:rsidRPr="007213D0" w:rsidRDefault="007213D0" w:rsidP="007213D0">
            <w:pPr>
              <w:spacing w:line="240" w:lineRule="auto"/>
              <w:jc w:val="right"/>
              <w:rPr>
                <w:rFonts w:ascii="Calibri" w:eastAsia="Times New Roman" w:hAnsi="Calibri" w:cs="Calibri"/>
                <w:u w:val="single"/>
              </w:rPr>
            </w:pPr>
            <w:r w:rsidRPr="007213D0">
              <w:rPr>
                <w:rFonts w:ascii="Calibri" w:eastAsia="Times New Roman" w:hAnsi="Calibri" w:cs="Calibri"/>
                <w:u w:val="single"/>
              </w:rPr>
              <w:t>$10,100</w:t>
            </w:r>
          </w:p>
        </w:tc>
        <w:tc>
          <w:tcPr>
            <w:tcW w:w="1206" w:type="dxa"/>
            <w:tcBorders>
              <w:top w:val="nil"/>
              <w:left w:val="single" w:sz="4" w:space="0" w:color="auto"/>
              <w:bottom w:val="nil"/>
              <w:right w:val="single" w:sz="4" w:space="0" w:color="auto"/>
            </w:tcBorders>
            <w:noWrap/>
            <w:vAlign w:val="bottom"/>
            <w:hideMark/>
          </w:tcPr>
          <w:p w14:paraId="21274542" w14:textId="77777777" w:rsidR="007213D0" w:rsidRPr="007213D0" w:rsidRDefault="007213D0" w:rsidP="007213D0">
            <w:pPr>
              <w:spacing w:line="240" w:lineRule="auto"/>
              <w:jc w:val="right"/>
              <w:rPr>
                <w:rFonts w:ascii="Calibri" w:eastAsia="Times New Roman" w:hAnsi="Calibri" w:cs="Calibri"/>
                <w:u w:val="single"/>
              </w:rPr>
            </w:pPr>
            <w:r w:rsidRPr="007213D0">
              <w:rPr>
                <w:rFonts w:ascii="Calibri" w:eastAsia="Times New Roman" w:hAnsi="Calibri" w:cs="Calibri"/>
                <w:u w:val="single"/>
              </w:rPr>
              <w:t>$10,400</w:t>
            </w:r>
          </w:p>
        </w:tc>
        <w:tc>
          <w:tcPr>
            <w:tcW w:w="1205" w:type="dxa"/>
            <w:tcBorders>
              <w:top w:val="nil"/>
              <w:left w:val="nil"/>
              <w:bottom w:val="nil"/>
              <w:right w:val="nil"/>
            </w:tcBorders>
            <w:noWrap/>
            <w:vAlign w:val="bottom"/>
            <w:hideMark/>
          </w:tcPr>
          <w:p w14:paraId="7A98B616" w14:textId="77777777" w:rsidR="007213D0" w:rsidRPr="007213D0" w:rsidRDefault="007213D0" w:rsidP="007213D0">
            <w:pPr>
              <w:spacing w:line="240" w:lineRule="auto"/>
              <w:jc w:val="right"/>
              <w:rPr>
                <w:rFonts w:ascii="Calibri" w:eastAsia="Times New Roman" w:hAnsi="Calibri" w:cs="Calibri"/>
                <w:u w:val="single"/>
              </w:rPr>
            </w:pPr>
            <w:r w:rsidRPr="007213D0">
              <w:rPr>
                <w:rFonts w:ascii="Calibri" w:eastAsia="Times New Roman" w:hAnsi="Calibri" w:cs="Calibri"/>
                <w:u w:val="single"/>
              </w:rPr>
              <w:t>$10,700</w:t>
            </w:r>
          </w:p>
        </w:tc>
        <w:tc>
          <w:tcPr>
            <w:tcW w:w="1206" w:type="dxa"/>
            <w:tcBorders>
              <w:top w:val="nil"/>
              <w:left w:val="single" w:sz="4" w:space="0" w:color="auto"/>
              <w:bottom w:val="nil"/>
              <w:right w:val="single" w:sz="4" w:space="0" w:color="auto"/>
            </w:tcBorders>
            <w:noWrap/>
            <w:vAlign w:val="bottom"/>
            <w:hideMark/>
          </w:tcPr>
          <w:p w14:paraId="4F8E6446" w14:textId="77777777" w:rsidR="007213D0" w:rsidRPr="007213D0" w:rsidRDefault="007213D0" w:rsidP="007213D0">
            <w:pPr>
              <w:spacing w:line="240" w:lineRule="auto"/>
              <w:jc w:val="right"/>
              <w:rPr>
                <w:rFonts w:ascii="Calibri" w:eastAsia="Times New Roman" w:hAnsi="Calibri" w:cs="Calibri"/>
                <w:u w:val="single"/>
              </w:rPr>
            </w:pPr>
            <w:r w:rsidRPr="007213D0">
              <w:rPr>
                <w:rFonts w:ascii="Calibri" w:eastAsia="Times New Roman" w:hAnsi="Calibri" w:cs="Calibri"/>
                <w:u w:val="single"/>
              </w:rPr>
              <w:t>$11,000</w:t>
            </w:r>
          </w:p>
        </w:tc>
      </w:tr>
      <w:tr w:rsidR="007213D0" w:rsidRPr="007213D0" w14:paraId="55D28F51" w14:textId="77777777" w:rsidTr="009315B1">
        <w:trPr>
          <w:trHeight w:val="318"/>
          <w:jc w:val="center"/>
        </w:trPr>
        <w:tc>
          <w:tcPr>
            <w:tcW w:w="2726" w:type="dxa"/>
            <w:tcBorders>
              <w:top w:val="nil"/>
              <w:left w:val="single" w:sz="4" w:space="0" w:color="auto"/>
              <w:bottom w:val="single" w:sz="4" w:space="0" w:color="auto"/>
              <w:right w:val="nil"/>
            </w:tcBorders>
            <w:noWrap/>
            <w:vAlign w:val="bottom"/>
            <w:hideMark/>
          </w:tcPr>
          <w:p w14:paraId="1EA02AC6" w14:textId="77777777" w:rsidR="007213D0" w:rsidRPr="007213D0" w:rsidRDefault="007213D0" w:rsidP="007213D0">
            <w:pPr>
              <w:spacing w:line="240" w:lineRule="auto"/>
              <w:rPr>
                <w:rFonts w:ascii="Calibri" w:eastAsia="Times New Roman" w:hAnsi="Calibri" w:cs="Calibri"/>
                <w:b/>
                <w:bCs/>
                <w:color w:val="000000"/>
              </w:rPr>
            </w:pPr>
            <w:r w:rsidRPr="007213D0">
              <w:rPr>
                <w:rFonts w:ascii="Calibri" w:eastAsia="Times New Roman" w:hAnsi="Calibri" w:cs="Calibri"/>
                <w:b/>
                <w:bCs/>
                <w:color w:val="000000"/>
              </w:rPr>
              <w:t>Total Operating Expenses</w:t>
            </w:r>
          </w:p>
        </w:tc>
        <w:tc>
          <w:tcPr>
            <w:tcW w:w="1195" w:type="dxa"/>
            <w:tcBorders>
              <w:top w:val="nil"/>
              <w:left w:val="single" w:sz="4" w:space="0" w:color="auto"/>
              <w:bottom w:val="single" w:sz="4" w:space="0" w:color="auto"/>
              <w:right w:val="single" w:sz="4" w:space="0" w:color="auto"/>
            </w:tcBorders>
            <w:noWrap/>
            <w:vAlign w:val="bottom"/>
            <w:hideMark/>
          </w:tcPr>
          <w:p w14:paraId="01959E90" w14:textId="77777777" w:rsidR="007213D0" w:rsidRPr="007213D0" w:rsidRDefault="007213D0" w:rsidP="007213D0">
            <w:pPr>
              <w:spacing w:line="240" w:lineRule="auto"/>
              <w:jc w:val="right"/>
              <w:rPr>
                <w:rFonts w:ascii="Calibri" w:eastAsia="Times New Roman" w:hAnsi="Calibri" w:cs="Calibri"/>
                <w:b/>
                <w:bCs/>
                <w:color w:val="000000"/>
              </w:rPr>
            </w:pPr>
            <w:r w:rsidRPr="007213D0">
              <w:rPr>
                <w:rFonts w:ascii="Calibri" w:eastAsia="Times New Roman" w:hAnsi="Calibri" w:cs="Calibri"/>
                <w:b/>
                <w:bCs/>
                <w:color w:val="000000"/>
              </w:rPr>
              <w:t>$279,600</w:t>
            </w:r>
          </w:p>
        </w:tc>
        <w:tc>
          <w:tcPr>
            <w:tcW w:w="1142" w:type="dxa"/>
            <w:tcBorders>
              <w:top w:val="nil"/>
              <w:left w:val="nil"/>
              <w:bottom w:val="single" w:sz="4" w:space="0" w:color="auto"/>
              <w:right w:val="nil"/>
            </w:tcBorders>
            <w:noWrap/>
            <w:vAlign w:val="bottom"/>
            <w:hideMark/>
          </w:tcPr>
          <w:p w14:paraId="63F0A95E" w14:textId="77777777" w:rsidR="007213D0" w:rsidRPr="007213D0" w:rsidRDefault="007213D0" w:rsidP="007213D0">
            <w:pPr>
              <w:spacing w:line="240" w:lineRule="auto"/>
              <w:jc w:val="center"/>
              <w:rPr>
                <w:rFonts w:ascii="Calibri" w:eastAsia="Times New Roman" w:hAnsi="Calibri" w:cs="Calibri"/>
                <w:b/>
                <w:bCs/>
                <w:color w:val="000000"/>
              </w:rPr>
            </w:pPr>
            <w:r w:rsidRPr="007213D0">
              <w:rPr>
                <w:rFonts w:ascii="Calibri" w:eastAsia="Times New Roman" w:hAnsi="Calibri" w:cs="Calibri"/>
                <w:b/>
                <w:bCs/>
                <w:color w:val="000000"/>
              </w:rPr>
              <w:t> </w:t>
            </w:r>
          </w:p>
        </w:tc>
        <w:tc>
          <w:tcPr>
            <w:tcW w:w="1205" w:type="dxa"/>
            <w:tcBorders>
              <w:top w:val="nil"/>
              <w:left w:val="single" w:sz="4" w:space="0" w:color="auto"/>
              <w:bottom w:val="single" w:sz="4" w:space="0" w:color="auto"/>
              <w:right w:val="single" w:sz="4" w:space="0" w:color="auto"/>
            </w:tcBorders>
            <w:noWrap/>
            <w:vAlign w:val="bottom"/>
            <w:hideMark/>
          </w:tcPr>
          <w:p w14:paraId="229E57B0" w14:textId="77777777" w:rsidR="007213D0" w:rsidRPr="007213D0" w:rsidRDefault="007213D0" w:rsidP="007213D0">
            <w:pPr>
              <w:spacing w:line="240" w:lineRule="auto"/>
              <w:jc w:val="right"/>
              <w:rPr>
                <w:rFonts w:ascii="Calibri" w:eastAsia="Times New Roman" w:hAnsi="Calibri" w:cs="Calibri"/>
                <w:b/>
                <w:bCs/>
                <w:color w:val="000000"/>
              </w:rPr>
            </w:pPr>
            <w:r w:rsidRPr="007213D0">
              <w:rPr>
                <w:rFonts w:ascii="Calibri" w:eastAsia="Times New Roman" w:hAnsi="Calibri" w:cs="Calibri"/>
                <w:b/>
                <w:bCs/>
                <w:color w:val="000000"/>
              </w:rPr>
              <w:t>$391,300</w:t>
            </w:r>
          </w:p>
        </w:tc>
        <w:tc>
          <w:tcPr>
            <w:tcW w:w="1205" w:type="dxa"/>
            <w:tcBorders>
              <w:top w:val="nil"/>
              <w:left w:val="nil"/>
              <w:bottom w:val="single" w:sz="4" w:space="0" w:color="auto"/>
              <w:right w:val="nil"/>
            </w:tcBorders>
            <w:noWrap/>
            <w:vAlign w:val="bottom"/>
            <w:hideMark/>
          </w:tcPr>
          <w:p w14:paraId="2F96C664" w14:textId="77777777" w:rsidR="007213D0" w:rsidRPr="007213D0" w:rsidRDefault="007213D0" w:rsidP="007213D0">
            <w:pPr>
              <w:spacing w:line="240" w:lineRule="auto"/>
              <w:jc w:val="right"/>
              <w:rPr>
                <w:rFonts w:ascii="Calibri" w:eastAsia="Times New Roman" w:hAnsi="Calibri" w:cs="Calibri"/>
                <w:b/>
                <w:bCs/>
                <w:color w:val="000000"/>
              </w:rPr>
            </w:pPr>
            <w:r w:rsidRPr="007213D0">
              <w:rPr>
                <w:rFonts w:ascii="Calibri" w:eastAsia="Times New Roman" w:hAnsi="Calibri" w:cs="Calibri"/>
                <w:b/>
                <w:bCs/>
                <w:color w:val="000000"/>
              </w:rPr>
              <w:t>$393,000</w:t>
            </w:r>
          </w:p>
        </w:tc>
        <w:tc>
          <w:tcPr>
            <w:tcW w:w="1206" w:type="dxa"/>
            <w:tcBorders>
              <w:top w:val="nil"/>
              <w:left w:val="single" w:sz="4" w:space="0" w:color="auto"/>
              <w:bottom w:val="single" w:sz="4" w:space="0" w:color="auto"/>
              <w:right w:val="single" w:sz="4" w:space="0" w:color="auto"/>
            </w:tcBorders>
            <w:noWrap/>
            <w:vAlign w:val="bottom"/>
            <w:hideMark/>
          </w:tcPr>
          <w:p w14:paraId="4645C0CC" w14:textId="77777777" w:rsidR="007213D0" w:rsidRPr="007213D0" w:rsidRDefault="007213D0" w:rsidP="007213D0">
            <w:pPr>
              <w:spacing w:line="240" w:lineRule="auto"/>
              <w:jc w:val="right"/>
              <w:rPr>
                <w:rFonts w:ascii="Calibri" w:eastAsia="Times New Roman" w:hAnsi="Calibri" w:cs="Calibri"/>
                <w:b/>
                <w:bCs/>
                <w:color w:val="000000"/>
              </w:rPr>
            </w:pPr>
            <w:r w:rsidRPr="007213D0">
              <w:rPr>
                <w:rFonts w:ascii="Calibri" w:eastAsia="Times New Roman" w:hAnsi="Calibri" w:cs="Calibri"/>
                <w:b/>
                <w:bCs/>
                <w:color w:val="000000"/>
              </w:rPr>
              <w:t>$404,800</w:t>
            </w:r>
          </w:p>
        </w:tc>
        <w:tc>
          <w:tcPr>
            <w:tcW w:w="1205" w:type="dxa"/>
            <w:tcBorders>
              <w:top w:val="nil"/>
              <w:left w:val="nil"/>
              <w:bottom w:val="single" w:sz="4" w:space="0" w:color="auto"/>
              <w:right w:val="nil"/>
            </w:tcBorders>
            <w:noWrap/>
            <w:vAlign w:val="bottom"/>
            <w:hideMark/>
          </w:tcPr>
          <w:p w14:paraId="7D021D1C" w14:textId="77777777" w:rsidR="007213D0" w:rsidRPr="007213D0" w:rsidRDefault="007213D0" w:rsidP="007213D0">
            <w:pPr>
              <w:spacing w:line="240" w:lineRule="auto"/>
              <w:jc w:val="right"/>
              <w:rPr>
                <w:rFonts w:ascii="Calibri" w:eastAsia="Times New Roman" w:hAnsi="Calibri" w:cs="Calibri"/>
                <w:b/>
                <w:bCs/>
                <w:color w:val="000000"/>
              </w:rPr>
            </w:pPr>
            <w:r w:rsidRPr="007213D0">
              <w:rPr>
                <w:rFonts w:ascii="Calibri" w:eastAsia="Times New Roman" w:hAnsi="Calibri" w:cs="Calibri"/>
                <w:b/>
                <w:bCs/>
                <w:color w:val="000000"/>
              </w:rPr>
              <w:t>$417,000</w:t>
            </w:r>
          </w:p>
        </w:tc>
        <w:tc>
          <w:tcPr>
            <w:tcW w:w="1206" w:type="dxa"/>
            <w:tcBorders>
              <w:top w:val="nil"/>
              <w:left w:val="single" w:sz="4" w:space="0" w:color="auto"/>
              <w:bottom w:val="single" w:sz="4" w:space="0" w:color="auto"/>
              <w:right w:val="single" w:sz="4" w:space="0" w:color="auto"/>
            </w:tcBorders>
            <w:noWrap/>
            <w:vAlign w:val="bottom"/>
            <w:hideMark/>
          </w:tcPr>
          <w:p w14:paraId="5523B48E" w14:textId="77777777" w:rsidR="007213D0" w:rsidRPr="007213D0" w:rsidRDefault="007213D0" w:rsidP="007213D0">
            <w:pPr>
              <w:spacing w:line="240" w:lineRule="auto"/>
              <w:jc w:val="right"/>
              <w:rPr>
                <w:rFonts w:ascii="Calibri" w:eastAsia="Times New Roman" w:hAnsi="Calibri" w:cs="Calibri"/>
                <w:b/>
                <w:bCs/>
                <w:color w:val="000000"/>
              </w:rPr>
            </w:pPr>
            <w:r w:rsidRPr="007213D0">
              <w:rPr>
                <w:rFonts w:ascii="Calibri" w:eastAsia="Times New Roman" w:hAnsi="Calibri" w:cs="Calibri"/>
                <w:b/>
                <w:bCs/>
                <w:color w:val="000000"/>
              </w:rPr>
              <w:t>$429,500</w:t>
            </w:r>
          </w:p>
        </w:tc>
      </w:tr>
      <w:tr w:rsidR="007213D0" w:rsidRPr="007213D0" w14:paraId="2E426206" w14:textId="77777777" w:rsidTr="009315B1">
        <w:trPr>
          <w:trHeight w:val="318"/>
          <w:jc w:val="center"/>
        </w:trPr>
        <w:tc>
          <w:tcPr>
            <w:tcW w:w="11090" w:type="dxa"/>
            <w:gridSpan w:val="8"/>
            <w:tcBorders>
              <w:top w:val="single" w:sz="4" w:space="0" w:color="auto"/>
              <w:left w:val="nil"/>
              <w:bottom w:val="nil"/>
              <w:right w:val="nil"/>
            </w:tcBorders>
            <w:noWrap/>
            <w:vAlign w:val="bottom"/>
            <w:hideMark/>
          </w:tcPr>
          <w:p w14:paraId="09D0E734" w14:textId="33547DA0" w:rsidR="007213D0" w:rsidRPr="007213D0" w:rsidRDefault="007213D0" w:rsidP="007213D0">
            <w:pPr>
              <w:spacing w:line="240" w:lineRule="auto"/>
              <w:rPr>
                <w:rFonts w:ascii="Calibri" w:eastAsia="Times New Roman" w:hAnsi="Calibri" w:cs="Calibri"/>
              </w:rPr>
            </w:pPr>
            <w:r w:rsidRPr="007213D0">
              <w:rPr>
                <w:rFonts w:ascii="Calibri" w:eastAsia="Times New Roman" w:hAnsi="Calibri" w:cs="Calibri"/>
              </w:rPr>
              <w:t xml:space="preserve">1 </w:t>
            </w:r>
            <w:r>
              <w:rPr>
                <w:rFonts w:ascii="Calibri" w:eastAsia="Times New Roman" w:hAnsi="Calibri" w:cs="Calibri"/>
              </w:rPr>
              <w:t>–</w:t>
            </w:r>
            <w:r w:rsidRPr="007213D0">
              <w:rPr>
                <w:rFonts w:ascii="Calibri" w:eastAsia="Times New Roman" w:hAnsi="Calibri" w:cs="Calibri"/>
              </w:rPr>
              <w:t xml:space="preserve"> </w:t>
            </w:r>
            <w:r>
              <w:rPr>
                <w:rFonts w:ascii="Calibri" w:eastAsia="Times New Roman" w:hAnsi="Calibri" w:cs="Calibri"/>
              </w:rPr>
              <w:t xml:space="preserve">There is a </w:t>
            </w:r>
            <w:r w:rsidRPr="007213D0">
              <w:rPr>
                <w:rFonts w:ascii="Calibri" w:eastAsia="Times New Roman" w:hAnsi="Calibri" w:cs="Calibri"/>
              </w:rPr>
              <w:t xml:space="preserve">$20,000 </w:t>
            </w:r>
            <w:r>
              <w:rPr>
                <w:rFonts w:ascii="Calibri" w:eastAsia="Times New Roman" w:hAnsi="Calibri" w:cs="Calibri"/>
              </w:rPr>
              <w:t xml:space="preserve">increase in FY2026/27 </w:t>
            </w:r>
            <w:r w:rsidRPr="007213D0">
              <w:rPr>
                <w:rFonts w:ascii="Calibri" w:eastAsia="Times New Roman" w:hAnsi="Calibri" w:cs="Calibri"/>
              </w:rPr>
              <w:t xml:space="preserve">for </w:t>
            </w:r>
            <w:r w:rsidR="005760E1">
              <w:rPr>
                <w:rFonts w:ascii="Calibri" w:eastAsia="Times New Roman" w:hAnsi="Calibri" w:cs="Calibri"/>
              </w:rPr>
              <w:t xml:space="preserve">the </w:t>
            </w:r>
            <w:r w:rsidRPr="007213D0">
              <w:rPr>
                <w:rFonts w:ascii="Calibri" w:eastAsia="Times New Roman" w:hAnsi="Calibri" w:cs="Calibri"/>
              </w:rPr>
              <w:t>S</w:t>
            </w:r>
            <w:r w:rsidR="005760E1">
              <w:rPr>
                <w:rFonts w:ascii="Calibri" w:eastAsia="Times New Roman" w:hAnsi="Calibri" w:cs="Calibri"/>
              </w:rPr>
              <w:t xml:space="preserve">anitary </w:t>
            </w:r>
            <w:r w:rsidRPr="007213D0">
              <w:rPr>
                <w:rFonts w:ascii="Calibri" w:eastAsia="Times New Roman" w:hAnsi="Calibri" w:cs="Calibri"/>
              </w:rPr>
              <w:t>S</w:t>
            </w:r>
            <w:r w:rsidR="005760E1">
              <w:rPr>
                <w:rFonts w:ascii="Calibri" w:eastAsia="Times New Roman" w:hAnsi="Calibri" w:cs="Calibri"/>
              </w:rPr>
              <w:t xml:space="preserve">ewer </w:t>
            </w:r>
            <w:r w:rsidRPr="007213D0">
              <w:rPr>
                <w:rFonts w:ascii="Calibri" w:eastAsia="Times New Roman" w:hAnsi="Calibri" w:cs="Calibri"/>
              </w:rPr>
              <w:t>M</w:t>
            </w:r>
            <w:r w:rsidR="005760E1">
              <w:rPr>
                <w:rFonts w:ascii="Calibri" w:eastAsia="Times New Roman" w:hAnsi="Calibri" w:cs="Calibri"/>
              </w:rPr>
              <w:t xml:space="preserve">anagement </w:t>
            </w:r>
            <w:r w:rsidRPr="007213D0">
              <w:rPr>
                <w:rFonts w:ascii="Calibri" w:eastAsia="Times New Roman" w:hAnsi="Calibri" w:cs="Calibri"/>
              </w:rPr>
              <w:t>P</w:t>
            </w:r>
            <w:r w:rsidR="005760E1">
              <w:rPr>
                <w:rFonts w:ascii="Calibri" w:eastAsia="Times New Roman" w:hAnsi="Calibri" w:cs="Calibri"/>
              </w:rPr>
              <w:t>lan.</w:t>
            </w:r>
          </w:p>
        </w:tc>
      </w:tr>
      <w:tr w:rsidR="007213D0" w:rsidRPr="007213D0" w14:paraId="6BF12464" w14:textId="77777777" w:rsidTr="009315B1">
        <w:trPr>
          <w:trHeight w:val="300"/>
          <w:jc w:val="center"/>
        </w:trPr>
        <w:tc>
          <w:tcPr>
            <w:tcW w:w="11090" w:type="dxa"/>
            <w:gridSpan w:val="8"/>
            <w:tcBorders>
              <w:top w:val="nil"/>
              <w:left w:val="nil"/>
              <w:bottom w:val="nil"/>
              <w:right w:val="nil"/>
            </w:tcBorders>
            <w:noWrap/>
            <w:vAlign w:val="bottom"/>
            <w:hideMark/>
          </w:tcPr>
          <w:p w14:paraId="43B7597F" w14:textId="58FEE019" w:rsidR="007213D0" w:rsidRPr="007213D0" w:rsidRDefault="007213D0" w:rsidP="007213D0">
            <w:pPr>
              <w:spacing w:line="240" w:lineRule="auto"/>
              <w:rPr>
                <w:rFonts w:ascii="Calibri" w:eastAsia="Times New Roman" w:hAnsi="Calibri" w:cs="Calibri"/>
              </w:rPr>
            </w:pPr>
            <w:r w:rsidRPr="007213D0">
              <w:rPr>
                <w:rFonts w:ascii="Calibri" w:eastAsia="Times New Roman" w:hAnsi="Calibri" w:cs="Calibri"/>
              </w:rPr>
              <w:t xml:space="preserve">2 </w:t>
            </w:r>
            <w:r>
              <w:rPr>
                <w:rFonts w:ascii="Calibri" w:eastAsia="Times New Roman" w:hAnsi="Calibri" w:cs="Calibri"/>
              </w:rPr>
              <w:t>–</w:t>
            </w:r>
            <w:r w:rsidRPr="007213D0">
              <w:rPr>
                <w:rFonts w:ascii="Calibri" w:eastAsia="Times New Roman" w:hAnsi="Calibri" w:cs="Calibri"/>
              </w:rPr>
              <w:t xml:space="preserve"> </w:t>
            </w:r>
            <w:r>
              <w:rPr>
                <w:rFonts w:ascii="Calibri" w:eastAsia="Times New Roman" w:hAnsi="Calibri" w:cs="Calibri"/>
              </w:rPr>
              <w:t>Maintenance of l</w:t>
            </w:r>
            <w:r w:rsidRPr="007213D0">
              <w:rPr>
                <w:rFonts w:ascii="Calibri" w:eastAsia="Times New Roman" w:hAnsi="Calibri" w:cs="Calibri"/>
              </w:rPr>
              <w:t>ining lift stations and replacing pumps</w:t>
            </w:r>
            <w:r>
              <w:rPr>
                <w:rFonts w:ascii="Calibri" w:eastAsia="Times New Roman" w:hAnsi="Calibri" w:cs="Calibri"/>
              </w:rPr>
              <w:t xml:space="preserve"> is estimated to be $50,000 in FY2026/27 and increase 3% each subsequent year. </w:t>
            </w:r>
          </w:p>
        </w:tc>
      </w:tr>
    </w:tbl>
    <w:p w14:paraId="1C27C9BF" w14:textId="77777777" w:rsidR="006A4B11" w:rsidRDefault="006A4B11" w:rsidP="00BC26D8"/>
    <w:p w14:paraId="79CE14D5" w14:textId="77777777" w:rsidR="00574F7B" w:rsidRDefault="00574F7B" w:rsidP="00BC26D8"/>
    <w:p w14:paraId="13F38C09" w14:textId="77777777" w:rsidR="00662D0C" w:rsidRDefault="00662D0C" w:rsidP="00BC26D8"/>
    <w:p w14:paraId="505FB48D" w14:textId="77777777" w:rsidR="00662D0C" w:rsidRDefault="00662D0C" w:rsidP="00BC26D8"/>
    <w:p w14:paraId="4B062BC9" w14:textId="77777777" w:rsidR="0079567E" w:rsidRDefault="0079567E" w:rsidP="00BC26D8"/>
    <w:p w14:paraId="6A74F58B" w14:textId="77777777" w:rsidR="00662D0C" w:rsidRDefault="00662D0C" w:rsidP="00BC26D8"/>
    <w:p w14:paraId="72022730" w14:textId="5F2AE3E0" w:rsidR="00574F7B" w:rsidRDefault="00574F7B" w:rsidP="00574F7B">
      <w:pPr>
        <w:pStyle w:val="Heading2"/>
      </w:pPr>
      <w:bookmarkStart w:id="38" w:name="_Toc224556398"/>
      <w:r>
        <w:lastRenderedPageBreak/>
        <w:t xml:space="preserve">Capital </w:t>
      </w:r>
      <w:r w:rsidR="00265335">
        <w:t>Improvement Plan</w:t>
      </w:r>
      <w:bookmarkEnd w:id="38"/>
    </w:p>
    <w:p w14:paraId="3A0C5FE6" w14:textId="7AA46902" w:rsidR="00BC26D8" w:rsidRDefault="00574F7B" w:rsidP="008B2F0B">
      <w:r>
        <w:t xml:space="preserve">The </w:t>
      </w:r>
      <w:proofErr w:type="gramStart"/>
      <w:r w:rsidR="0087686E">
        <w:t>District’s</w:t>
      </w:r>
      <w:proofErr w:type="gramEnd"/>
      <w:r w:rsidR="0087686E">
        <w:t xml:space="preserve"> </w:t>
      </w:r>
      <w:r w:rsidR="007213D0">
        <w:t xml:space="preserve">5-year </w:t>
      </w:r>
      <w:r w:rsidR="0087686E">
        <w:t xml:space="preserve">capital improvement plan is </w:t>
      </w:r>
      <w:r w:rsidR="0087686E" w:rsidRPr="007A68CA">
        <w:t>provided below in</w:t>
      </w:r>
      <w:r w:rsidR="007213D0">
        <w:t xml:space="preserve"> </w:t>
      </w:r>
      <w:r w:rsidR="007213D0">
        <w:fldChar w:fldCharType="begin"/>
      </w:r>
      <w:r w:rsidR="007213D0">
        <w:instrText xml:space="preserve"> REF _Ref222991337 \h </w:instrText>
      </w:r>
      <w:r w:rsidR="007213D0">
        <w:fldChar w:fldCharType="separate"/>
      </w:r>
      <w:r w:rsidR="00D87036">
        <w:t xml:space="preserve">Table </w:t>
      </w:r>
      <w:r w:rsidR="00D87036">
        <w:rPr>
          <w:noProof/>
        </w:rPr>
        <w:t>7</w:t>
      </w:r>
      <w:r w:rsidR="007213D0">
        <w:fldChar w:fldCharType="end"/>
      </w:r>
      <w:r w:rsidR="0087686E" w:rsidRPr="007A68CA">
        <w:t>. The plan</w:t>
      </w:r>
      <w:r w:rsidR="0087686E">
        <w:t xml:space="preserve"> was developed by County staff</w:t>
      </w:r>
      <w:r>
        <w:t xml:space="preserve">. </w:t>
      </w:r>
      <w:r w:rsidR="00AB13BE">
        <w:t>The County anticipates spending about $</w:t>
      </w:r>
      <w:proofErr w:type="gramStart"/>
      <w:r w:rsidR="0079567E">
        <w:t>8</w:t>
      </w:r>
      <w:r w:rsidR="007213D0">
        <w:t>7,500</w:t>
      </w:r>
      <w:proofErr w:type="gramEnd"/>
      <w:r w:rsidR="00AB13BE">
        <w:t xml:space="preserve"> total on capital improvements</w:t>
      </w:r>
      <w:r w:rsidR="007213D0">
        <w:t xml:space="preserve"> between FY2026/27 and FY2030/31. </w:t>
      </w:r>
      <w:r w:rsidR="00C47E1E">
        <w:t xml:space="preserve">The County intends to purchase a new sewer cleaning Pumper Truck in FY2029/30. The cost of the truck will be shared by multiple service areas. Land’s End’s allocated share of the truck is $15,000. </w:t>
      </w:r>
    </w:p>
    <w:p w14:paraId="45BAA96D" w14:textId="1E1217B6" w:rsidR="00057EE1" w:rsidRDefault="00057EE1">
      <w:pPr>
        <w:spacing w:line="240" w:lineRule="auto"/>
        <w:rPr>
          <w:rFonts w:ascii="Calibri" w:hAnsi="Calibri"/>
          <w:b/>
          <w:bCs/>
          <w:szCs w:val="18"/>
        </w:rPr>
      </w:pPr>
    </w:p>
    <w:p w14:paraId="0AD196B2" w14:textId="003AF510" w:rsidR="006A4B11" w:rsidRDefault="006A4B11" w:rsidP="006A4B11">
      <w:pPr>
        <w:pStyle w:val="Caption"/>
        <w:jc w:val="center"/>
      </w:pPr>
      <w:bookmarkStart w:id="39" w:name="_Ref222991337"/>
      <w:bookmarkStart w:id="40" w:name="_Toc224556412"/>
      <w:r>
        <w:t xml:space="preserve">Table </w:t>
      </w:r>
      <w:r>
        <w:fldChar w:fldCharType="begin"/>
      </w:r>
      <w:r>
        <w:instrText>SEQ Table \* ARABIC</w:instrText>
      </w:r>
      <w:r>
        <w:fldChar w:fldCharType="separate"/>
      </w:r>
      <w:r w:rsidR="00D87036">
        <w:rPr>
          <w:noProof/>
        </w:rPr>
        <w:t>7</w:t>
      </w:r>
      <w:r>
        <w:fldChar w:fldCharType="end"/>
      </w:r>
      <w:bookmarkEnd w:id="39"/>
      <w:r>
        <w:t>: Capital Improvement Plan</w:t>
      </w:r>
      <w:bookmarkEnd w:id="40"/>
    </w:p>
    <w:p w14:paraId="733DB025" w14:textId="77777777" w:rsidR="006A4B11" w:rsidRDefault="006A4B11">
      <w:pPr>
        <w:spacing w:line="240" w:lineRule="auto"/>
      </w:pPr>
    </w:p>
    <w:tbl>
      <w:tblPr>
        <w:tblW w:w="10345" w:type="dxa"/>
        <w:jc w:val="center"/>
        <w:tblLook w:val="04A0" w:firstRow="1" w:lastRow="0" w:firstColumn="1" w:lastColumn="0" w:noHBand="0" w:noVBand="1"/>
      </w:tblPr>
      <w:tblGrid>
        <w:gridCol w:w="1895"/>
        <w:gridCol w:w="1195"/>
        <w:gridCol w:w="1220"/>
        <w:gridCol w:w="1220"/>
        <w:gridCol w:w="1220"/>
        <w:gridCol w:w="1220"/>
        <w:gridCol w:w="1220"/>
        <w:gridCol w:w="1155"/>
      </w:tblGrid>
      <w:tr w:rsidR="000B0223" w:rsidRPr="000B0223" w14:paraId="1EEC99FB" w14:textId="77777777" w:rsidTr="009315B1">
        <w:trPr>
          <w:trHeight w:val="312"/>
          <w:jc w:val="center"/>
        </w:trPr>
        <w:tc>
          <w:tcPr>
            <w:tcW w:w="18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D3B7233" w14:textId="77777777" w:rsidR="000B0223" w:rsidRPr="000B0223" w:rsidRDefault="000B0223" w:rsidP="000B0223">
            <w:pPr>
              <w:spacing w:line="240" w:lineRule="auto"/>
              <w:rPr>
                <w:rFonts w:ascii="Calibri" w:eastAsia="Times New Roman" w:hAnsi="Calibri" w:cs="Calibri"/>
              </w:rPr>
            </w:pPr>
            <w:r w:rsidRPr="000B0223">
              <w:rPr>
                <w:rFonts w:ascii="Calibri" w:eastAsia="Times New Roman" w:hAnsi="Calibri" w:cs="Calibri"/>
              </w:rPr>
              <w:t> </w:t>
            </w:r>
          </w:p>
        </w:tc>
        <w:tc>
          <w:tcPr>
            <w:tcW w:w="11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7BCE356"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Budget</w:t>
            </w:r>
          </w:p>
        </w:tc>
        <w:tc>
          <w:tcPr>
            <w:tcW w:w="6100" w:type="dxa"/>
            <w:gridSpan w:val="5"/>
            <w:tcBorders>
              <w:top w:val="single" w:sz="4" w:space="0" w:color="auto"/>
              <w:left w:val="nil"/>
              <w:bottom w:val="single" w:sz="4" w:space="0" w:color="auto"/>
              <w:right w:val="single" w:sz="4" w:space="0" w:color="000000"/>
            </w:tcBorders>
            <w:shd w:val="clear" w:color="000000" w:fill="F2F2F2"/>
            <w:noWrap/>
            <w:vAlign w:val="bottom"/>
            <w:hideMark/>
          </w:tcPr>
          <w:p w14:paraId="346A23E6"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Projected</w:t>
            </w:r>
          </w:p>
        </w:tc>
        <w:tc>
          <w:tcPr>
            <w:tcW w:w="1155" w:type="dxa"/>
            <w:tcBorders>
              <w:top w:val="single" w:sz="4" w:space="0" w:color="auto"/>
              <w:left w:val="nil"/>
              <w:bottom w:val="nil"/>
              <w:right w:val="single" w:sz="4" w:space="0" w:color="auto"/>
            </w:tcBorders>
            <w:shd w:val="clear" w:color="000000" w:fill="F2F2F2"/>
            <w:noWrap/>
            <w:vAlign w:val="bottom"/>
            <w:hideMark/>
          </w:tcPr>
          <w:p w14:paraId="66EFF73C"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5-Year</w:t>
            </w:r>
          </w:p>
        </w:tc>
      </w:tr>
      <w:tr w:rsidR="000B0223" w:rsidRPr="000B0223" w14:paraId="7D5BE837" w14:textId="77777777" w:rsidTr="009315B1">
        <w:trPr>
          <w:trHeight w:val="312"/>
          <w:jc w:val="center"/>
        </w:trPr>
        <w:tc>
          <w:tcPr>
            <w:tcW w:w="1895" w:type="dxa"/>
            <w:tcBorders>
              <w:top w:val="nil"/>
              <w:left w:val="single" w:sz="4" w:space="0" w:color="auto"/>
              <w:bottom w:val="single" w:sz="4" w:space="0" w:color="auto"/>
              <w:right w:val="single" w:sz="4" w:space="0" w:color="auto"/>
            </w:tcBorders>
            <w:shd w:val="clear" w:color="000000" w:fill="F2F2F2"/>
            <w:noWrap/>
            <w:vAlign w:val="bottom"/>
            <w:hideMark/>
          </w:tcPr>
          <w:p w14:paraId="75DBFC36" w14:textId="77777777" w:rsidR="000B0223" w:rsidRPr="000B0223" w:rsidRDefault="000B0223" w:rsidP="000B0223">
            <w:pPr>
              <w:spacing w:line="240" w:lineRule="auto"/>
              <w:rPr>
                <w:rFonts w:ascii="Calibri" w:eastAsia="Times New Roman" w:hAnsi="Calibri" w:cs="Calibri"/>
                <w:b/>
                <w:bCs/>
              </w:rPr>
            </w:pPr>
            <w:r w:rsidRPr="000B0223">
              <w:rPr>
                <w:rFonts w:ascii="Calibri" w:eastAsia="Times New Roman" w:hAnsi="Calibri" w:cs="Calibri"/>
                <w:b/>
                <w:bCs/>
              </w:rPr>
              <w:t>Project</w:t>
            </w:r>
          </w:p>
        </w:tc>
        <w:tc>
          <w:tcPr>
            <w:tcW w:w="1195" w:type="dxa"/>
            <w:tcBorders>
              <w:top w:val="nil"/>
              <w:left w:val="single" w:sz="4" w:space="0" w:color="auto"/>
              <w:bottom w:val="single" w:sz="4" w:space="0" w:color="auto"/>
              <w:right w:val="single" w:sz="4" w:space="0" w:color="auto"/>
            </w:tcBorders>
            <w:shd w:val="clear" w:color="000000" w:fill="F2F2F2"/>
            <w:vAlign w:val="bottom"/>
            <w:hideMark/>
          </w:tcPr>
          <w:p w14:paraId="06EB24BC"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FY2025/26</w:t>
            </w:r>
          </w:p>
        </w:tc>
        <w:tc>
          <w:tcPr>
            <w:tcW w:w="1220" w:type="dxa"/>
            <w:tcBorders>
              <w:top w:val="nil"/>
              <w:left w:val="nil"/>
              <w:bottom w:val="nil"/>
              <w:right w:val="single" w:sz="4" w:space="0" w:color="auto"/>
            </w:tcBorders>
            <w:shd w:val="clear" w:color="000000" w:fill="F2F2F2"/>
            <w:noWrap/>
            <w:vAlign w:val="bottom"/>
            <w:hideMark/>
          </w:tcPr>
          <w:p w14:paraId="05ECECCF"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FY2026/27</w:t>
            </w:r>
          </w:p>
        </w:tc>
        <w:tc>
          <w:tcPr>
            <w:tcW w:w="1220" w:type="dxa"/>
            <w:tcBorders>
              <w:top w:val="nil"/>
              <w:left w:val="nil"/>
              <w:bottom w:val="nil"/>
              <w:right w:val="single" w:sz="4" w:space="0" w:color="auto"/>
            </w:tcBorders>
            <w:shd w:val="clear" w:color="000000" w:fill="F2F2F2"/>
            <w:noWrap/>
            <w:vAlign w:val="bottom"/>
            <w:hideMark/>
          </w:tcPr>
          <w:p w14:paraId="6D4570A0"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FY2027/28</w:t>
            </w:r>
          </w:p>
        </w:tc>
        <w:tc>
          <w:tcPr>
            <w:tcW w:w="1220" w:type="dxa"/>
            <w:tcBorders>
              <w:top w:val="nil"/>
              <w:left w:val="nil"/>
              <w:bottom w:val="nil"/>
              <w:right w:val="single" w:sz="4" w:space="0" w:color="auto"/>
            </w:tcBorders>
            <w:shd w:val="clear" w:color="000000" w:fill="F2F2F2"/>
            <w:noWrap/>
            <w:vAlign w:val="bottom"/>
            <w:hideMark/>
          </w:tcPr>
          <w:p w14:paraId="1BFEA981"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FY2028/29</w:t>
            </w:r>
          </w:p>
        </w:tc>
        <w:tc>
          <w:tcPr>
            <w:tcW w:w="1220" w:type="dxa"/>
            <w:tcBorders>
              <w:top w:val="nil"/>
              <w:left w:val="nil"/>
              <w:bottom w:val="nil"/>
              <w:right w:val="single" w:sz="4" w:space="0" w:color="auto"/>
            </w:tcBorders>
            <w:shd w:val="clear" w:color="000000" w:fill="F2F2F2"/>
            <w:noWrap/>
            <w:vAlign w:val="bottom"/>
            <w:hideMark/>
          </w:tcPr>
          <w:p w14:paraId="13B98B9D"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FY2029/30</w:t>
            </w:r>
          </w:p>
        </w:tc>
        <w:tc>
          <w:tcPr>
            <w:tcW w:w="1220" w:type="dxa"/>
            <w:tcBorders>
              <w:top w:val="nil"/>
              <w:left w:val="nil"/>
              <w:bottom w:val="nil"/>
              <w:right w:val="single" w:sz="4" w:space="0" w:color="auto"/>
            </w:tcBorders>
            <w:shd w:val="clear" w:color="000000" w:fill="F2F2F2"/>
            <w:noWrap/>
            <w:vAlign w:val="bottom"/>
            <w:hideMark/>
          </w:tcPr>
          <w:p w14:paraId="502DC007"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FY2030/31</w:t>
            </w:r>
          </w:p>
        </w:tc>
        <w:tc>
          <w:tcPr>
            <w:tcW w:w="1155" w:type="dxa"/>
            <w:tcBorders>
              <w:left w:val="nil"/>
              <w:bottom w:val="single" w:sz="4" w:space="0" w:color="auto"/>
              <w:right w:val="single" w:sz="4" w:space="0" w:color="auto"/>
            </w:tcBorders>
            <w:shd w:val="clear" w:color="000000" w:fill="F2F2F2"/>
            <w:noWrap/>
            <w:vAlign w:val="bottom"/>
            <w:hideMark/>
          </w:tcPr>
          <w:p w14:paraId="062CBD04" w14:textId="77777777" w:rsidR="000B0223" w:rsidRPr="000B0223" w:rsidRDefault="000B0223" w:rsidP="000B0223">
            <w:pPr>
              <w:spacing w:line="240" w:lineRule="auto"/>
              <w:jc w:val="center"/>
              <w:rPr>
                <w:rFonts w:ascii="Calibri" w:eastAsia="Times New Roman" w:hAnsi="Calibri" w:cs="Calibri"/>
                <w:b/>
                <w:bCs/>
              </w:rPr>
            </w:pPr>
            <w:r w:rsidRPr="000B0223">
              <w:rPr>
                <w:rFonts w:ascii="Calibri" w:eastAsia="Times New Roman" w:hAnsi="Calibri" w:cs="Calibri"/>
                <w:b/>
                <w:bCs/>
              </w:rPr>
              <w:t>Total</w:t>
            </w:r>
          </w:p>
        </w:tc>
      </w:tr>
      <w:tr w:rsidR="000B0223" w:rsidRPr="000B0223" w14:paraId="41EDD970" w14:textId="77777777" w:rsidTr="009315B1">
        <w:trPr>
          <w:trHeight w:val="312"/>
          <w:jc w:val="center"/>
        </w:trPr>
        <w:tc>
          <w:tcPr>
            <w:tcW w:w="1895" w:type="dxa"/>
            <w:tcBorders>
              <w:top w:val="nil"/>
              <w:left w:val="single" w:sz="4" w:space="0" w:color="auto"/>
              <w:bottom w:val="nil"/>
              <w:right w:val="single" w:sz="4" w:space="0" w:color="auto"/>
            </w:tcBorders>
            <w:noWrap/>
            <w:vAlign w:val="bottom"/>
            <w:hideMark/>
          </w:tcPr>
          <w:p w14:paraId="49E874CD" w14:textId="77777777" w:rsidR="000B0223" w:rsidRPr="000B0223" w:rsidRDefault="000B0223" w:rsidP="000B0223">
            <w:pPr>
              <w:spacing w:line="240" w:lineRule="auto"/>
              <w:rPr>
                <w:rFonts w:ascii="Calibri" w:eastAsia="Times New Roman" w:hAnsi="Calibri" w:cs="Calibri"/>
              </w:rPr>
            </w:pPr>
            <w:r w:rsidRPr="000B0223">
              <w:rPr>
                <w:rFonts w:ascii="Calibri" w:eastAsia="Times New Roman" w:hAnsi="Calibri" w:cs="Calibri"/>
              </w:rPr>
              <w:t>Rate Study</w:t>
            </w:r>
          </w:p>
        </w:tc>
        <w:tc>
          <w:tcPr>
            <w:tcW w:w="1195" w:type="dxa"/>
            <w:tcBorders>
              <w:top w:val="nil"/>
              <w:left w:val="single" w:sz="4" w:space="0" w:color="auto"/>
              <w:bottom w:val="nil"/>
              <w:right w:val="nil"/>
            </w:tcBorders>
            <w:noWrap/>
            <w:vAlign w:val="bottom"/>
            <w:hideMark/>
          </w:tcPr>
          <w:p w14:paraId="20BA8404"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$20,000</w:t>
            </w:r>
          </w:p>
        </w:tc>
        <w:tc>
          <w:tcPr>
            <w:tcW w:w="1220" w:type="dxa"/>
            <w:tcBorders>
              <w:top w:val="single" w:sz="4" w:space="0" w:color="auto"/>
              <w:left w:val="single" w:sz="4" w:space="0" w:color="auto"/>
              <w:bottom w:val="nil"/>
              <w:right w:val="nil"/>
            </w:tcBorders>
            <w:noWrap/>
            <w:vAlign w:val="bottom"/>
            <w:hideMark/>
          </w:tcPr>
          <w:p w14:paraId="2E674D85" w14:textId="77777777"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$0</w:t>
            </w:r>
          </w:p>
        </w:tc>
        <w:tc>
          <w:tcPr>
            <w:tcW w:w="1220" w:type="dxa"/>
            <w:tcBorders>
              <w:top w:val="single" w:sz="4" w:space="0" w:color="auto"/>
              <w:left w:val="nil"/>
              <w:bottom w:val="nil"/>
              <w:right w:val="nil"/>
            </w:tcBorders>
            <w:noWrap/>
            <w:vAlign w:val="bottom"/>
            <w:hideMark/>
          </w:tcPr>
          <w:p w14:paraId="4C15A668" w14:textId="77777777"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$0</w:t>
            </w:r>
          </w:p>
        </w:tc>
        <w:tc>
          <w:tcPr>
            <w:tcW w:w="1220" w:type="dxa"/>
            <w:tcBorders>
              <w:top w:val="single" w:sz="4" w:space="0" w:color="auto"/>
              <w:left w:val="nil"/>
              <w:bottom w:val="nil"/>
              <w:right w:val="nil"/>
            </w:tcBorders>
            <w:noWrap/>
            <w:vAlign w:val="bottom"/>
            <w:hideMark/>
          </w:tcPr>
          <w:p w14:paraId="759DBB5F"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single" w:sz="4" w:space="0" w:color="auto"/>
              <w:left w:val="nil"/>
              <w:bottom w:val="nil"/>
              <w:right w:val="nil"/>
            </w:tcBorders>
            <w:noWrap/>
            <w:vAlign w:val="bottom"/>
            <w:hideMark/>
          </w:tcPr>
          <w:p w14:paraId="3F2A1250"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single" w:sz="4" w:space="0" w:color="auto"/>
              <w:left w:val="nil"/>
              <w:bottom w:val="nil"/>
              <w:right w:val="single" w:sz="4" w:space="0" w:color="auto"/>
            </w:tcBorders>
            <w:noWrap/>
            <w:vAlign w:val="bottom"/>
            <w:hideMark/>
          </w:tcPr>
          <w:p w14:paraId="4C0D68FE"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$25,000</w:t>
            </w:r>
          </w:p>
        </w:tc>
        <w:tc>
          <w:tcPr>
            <w:tcW w:w="1155" w:type="dxa"/>
            <w:tcBorders>
              <w:top w:val="nil"/>
              <w:left w:val="nil"/>
              <w:bottom w:val="nil"/>
              <w:right w:val="single" w:sz="4" w:space="0" w:color="auto"/>
            </w:tcBorders>
            <w:noWrap/>
            <w:vAlign w:val="bottom"/>
            <w:hideMark/>
          </w:tcPr>
          <w:p w14:paraId="3981C1A0"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$25,000</w:t>
            </w:r>
          </w:p>
        </w:tc>
      </w:tr>
      <w:tr w:rsidR="000B0223" w:rsidRPr="000B0223" w14:paraId="2E2F3D26" w14:textId="77777777" w:rsidTr="009315B1">
        <w:trPr>
          <w:trHeight w:val="312"/>
          <w:jc w:val="center"/>
        </w:trPr>
        <w:tc>
          <w:tcPr>
            <w:tcW w:w="1895" w:type="dxa"/>
            <w:tcBorders>
              <w:top w:val="nil"/>
              <w:left w:val="single" w:sz="4" w:space="0" w:color="auto"/>
              <w:bottom w:val="nil"/>
              <w:right w:val="single" w:sz="4" w:space="0" w:color="auto"/>
            </w:tcBorders>
            <w:noWrap/>
            <w:vAlign w:val="bottom"/>
            <w:hideMark/>
          </w:tcPr>
          <w:p w14:paraId="5CBB6E02" w14:textId="77777777" w:rsidR="000B0223" w:rsidRPr="000B0223" w:rsidRDefault="000B0223" w:rsidP="000B0223">
            <w:pPr>
              <w:spacing w:line="240" w:lineRule="auto"/>
              <w:rPr>
                <w:rFonts w:ascii="Calibri" w:eastAsia="Times New Roman" w:hAnsi="Calibri" w:cs="Calibri"/>
                <w:color w:val="000000"/>
              </w:rPr>
            </w:pPr>
            <w:r w:rsidRPr="000B0223">
              <w:rPr>
                <w:rFonts w:ascii="Calibri" w:eastAsia="Times New Roman" w:hAnsi="Calibri" w:cs="Calibri"/>
                <w:color w:val="000000"/>
              </w:rPr>
              <w:t>SCADA Upgrades</w:t>
            </w:r>
          </w:p>
        </w:tc>
        <w:tc>
          <w:tcPr>
            <w:tcW w:w="1195" w:type="dxa"/>
            <w:tcBorders>
              <w:top w:val="nil"/>
              <w:left w:val="single" w:sz="4" w:space="0" w:color="auto"/>
              <w:bottom w:val="nil"/>
              <w:right w:val="nil"/>
            </w:tcBorders>
            <w:noWrap/>
            <w:vAlign w:val="bottom"/>
            <w:hideMark/>
          </w:tcPr>
          <w:p w14:paraId="280E88C2" w14:textId="46CAA45F"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$0</w:t>
            </w:r>
          </w:p>
        </w:tc>
        <w:tc>
          <w:tcPr>
            <w:tcW w:w="1220" w:type="dxa"/>
            <w:tcBorders>
              <w:top w:val="nil"/>
              <w:left w:val="single" w:sz="4" w:space="0" w:color="auto"/>
              <w:bottom w:val="nil"/>
              <w:right w:val="nil"/>
            </w:tcBorders>
            <w:noWrap/>
            <w:vAlign w:val="bottom"/>
            <w:hideMark/>
          </w:tcPr>
          <w:p w14:paraId="50A13F7C" w14:textId="4EA5549C"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w:t>
            </w:r>
            <w:r w:rsidR="0079567E">
              <w:rPr>
                <w:rFonts w:ascii="Calibri" w:eastAsia="Times New Roman" w:hAnsi="Calibri" w:cs="Calibri"/>
                <w:color w:val="000000"/>
              </w:rPr>
              <w:t>5,00</w:t>
            </w:r>
            <w:r w:rsidRPr="000B0223">
              <w:rPr>
                <w:rFonts w:ascii="Calibri" w:eastAsia="Times New Roman" w:hAnsi="Calibri" w:cs="Calibri"/>
                <w:color w:val="000000"/>
              </w:rPr>
              <w:t>0</w:t>
            </w:r>
          </w:p>
        </w:tc>
        <w:tc>
          <w:tcPr>
            <w:tcW w:w="1220" w:type="dxa"/>
            <w:tcBorders>
              <w:top w:val="nil"/>
              <w:left w:val="nil"/>
              <w:bottom w:val="nil"/>
              <w:right w:val="nil"/>
            </w:tcBorders>
            <w:noWrap/>
            <w:vAlign w:val="bottom"/>
            <w:hideMark/>
          </w:tcPr>
          <w:p w14:paraId="550D5D0D" w14:textId="77777777"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$0</w:t>
            </w:r>
          </w:p>
        </w:tc>
        <w:tc>
          <w:tcPr>
            <w:tcW w:w="1220" w:type="dxa"/>
            <w:tcBorders>
              <w:top w:val="nil"/>
              <w:left w:val="nil"/>
              <w:bottom w:val="nil"/>
              <w:right w:val="nil"/>
            </w:tcBorders>
            <w:noWrap/>
            <w:vAlign w:val="bottom"/>
            <w:hideMark/>
          </w:tcPr>
          <w:p w14:paraId="7CB78FDD"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nil"/>
              <w:left w:val="nil"/>
              <w:bottom w:val="nil"/>
              <w:right w:val="nil"/>
            </w:tcBorders>
            <w:noWrap/>
            <w:vAlign w:val="bottom"/>
            <w:hideMark/>
          </w:tcPr>
          <w:p w14:paraId="291710D1"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nil"/>
              <w:left w:val="nil"/>
              <w:bottom w:val="nil"/>
              <w:right w:val="single" w:sz="4" w:space="0" w:color="auto"/>
            </w:tcBorders>
            <w:noWrap/>
            <w:vAlign w:val="bottom"/>
            <w:hideMark/>
          </w:tcPr>
          <w:p w14:paraId="74ECDB65"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155" w:type="dxa"/>
            <w:tcBorders>
              <w:top w:val="nil"/>
              <w:left w:val="nil"/>
              <w:bottom w:val="nil"/>
              <w:right w:val="single" w:sz="4" w:space="0" w:color="auto"/>
            </w:tcBorders>
            <w:noWrap/>
            <w:vAlign w:val="bottom"/>
            <w:hideMark/>
          </w:tcPr>
          <w:p w14:paraId="3DA997BF" w14:textId="2C0D8D5E"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w:t>
            </w:r>
            <w:r w:rsidR="0079567E">
              <w:rPr>
                <w:rFonts w:ascii="Calibri" w:eastAsia="Times New Roman" w:hAnsi="Calibri" w:cs="Calibri"/>
              </w:rPr>
              <w:t>5,00</w:t>
            </w:r>
            <w:r w:rsidRPr="000B0223">
              <w:rPr>
                <w:rFonts w:ascii="Calibri" w:eastAsia="Times New Roman" w:hAnsi="Calibri" w:cs="Calibri"/>
              </w:rPr>
              <w:t>0</w:t>
            </w:r>
          </w:p>
        </w:tc>
      </w:tr>
      <w:tr w:rsidR="000B0223" w:rsidRPr="000B0223" w14:paraId="16EA7D7A" w14:textId="77777777" w:rsidTr="009315B1">
        <w:trPr>
          <w:trHeight w:val="312"/>
          <w:jc w:val="center"/>
        </w:trPr>
        <w:tc>
          <w:tcPr>
            <w:tcW w:w="1895" w:type="dxa"/>
            <w:tcBorders>
              <w:top w:val="nil"/>
              <w:left w:val="single" w:sz="4" w:space="0" w:color="auto"/>
              <w:bottom w:val="nil"/>
              <w:right w:val="single" w:sz="4" w:space="0" w:color="auto"/>
            </w:tcBorders>
            <w:noWrap/>
            <w:vAlign w:val="bottom"/>
            <w:hideMark/>
          </w:tcPr>
          <w:p w14:paraId="6549AE93" w14:textId="77777777" w:rsidR="000B0223" w:rsidRPr="000B0223" w:rsidRDefault="000B0223" w:rsidP="000B0223">
            <w:pPr>
              <w:spacing w:line="240" w:lineRule="auto"/>
              <w:rPr>
                <w:rFonts w:ascii="Calibri" w:eastAsia="Times New Roman" w:hAnsi="Calibri" w:cs="Calibri"/>
              </w:rPr>
            </w:pPr>
            <w:r w:rsidRPr="000B0223">
              <w:rPr>
                <w:rFonts w:ascii="Calibri" w:eastAsia="Times New Roman" w:hAnsi="Calibri" w:cs="Calibri"/>
              </w:rPr>
              <w:t>Air Release Valves</w:t>
            </w:r>
          </w:p>
        </w:tc>
        <w:tc>
          <w:tcPr>
            <w:tcW w:w="1195" w:type="dxa"/>
            <w:tcBorders>
              <w:top w:val="nil"/>
              <w:left w:val="single" w:sz="4" w:space="0" w:color="auto"/>
              <w:bottom w:val="nil"/>
              <w:right w:val="nil"/>
            </w:tcBorders>
            <w:noWrap/>
            <w:vAlign w:val="bottom"/>
            <w:hideMark/>
          </w:tcPr>
          <w:p w14:paraId="62E4B247" w14:textId="6710AEFF"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nil"/>
              <w:left w:val="single" w:sz="4" w:space="0" w:color="auto"/>
              <w:bottom w:val="nil"/>
              <w:right w:val="nil"/>
            </w:tcBorders>
            <w:noWrap/>
            <w:vAlign w:val="bottom"/>
            <w:hideMark/>
          </w:tcPr>
          <w:p w14:paraId="7A984A65" w14:textId="6E0C2621"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w:t>
            </w:r>
            <w:r w:rsidR="0079567E">
              <w:rPr>
                <w:rFonts w:ascii="Calibri" w:eastAsia="Times New Roman" w:hAnsi="Calibri" w:cs="Calibri"/>
                <w:color w:val="000000"/>
              </w:rPr>
              <w:t>5,00</w:t>
            </w:r>
            <w:r w:rsidRPr="000B0223">
              <w:rPr>
                <w:rFonts w:ascii="Calibri" w:eastAsia="Times New Roman" w:hAnsi="Calibri" w:cs="Calibri"/>
                <w:color w:val="000000"/>
              </w:rPr>
              <w:t>0</w:t>
            </w:r>
          </w:p>
        </w:tc>
        <w:tc>
          <w:tcPr>
            <w:tcW w:w="1220" w:type="dxa"/>
            <w:tcBorders>
              <w:top w:val="nil"/>
              <w:left w:val="nil"/>
              <w:bottom w:val="nil"/>
              <w:right w:val="nil"/>
            </w:tcBorders>
            <w:noWrap/>
            <w:vAlign w:val="bottom"/>
            <w:hideMark/>
          </w:tcPr>
          <w:p w14:paraId="3F6B0784" w14:textId="77777777"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$0</w:t>
            </w:r>
          </w:p>
        </w:tc>
        <w:tc>
          <w:tcPr>
            <w:tcW w:w="1220" w:type="dxa"/>
            <w:tcBorders>
              <w:top w:val="nil"/>
              <w:left w:val="nil"/>
              <w:bottom w:val="nil"/>
              <w:right w:val="nil"/>
            </w:tcBorders>
            <w:noWrap/>
            <w:vAlign w:val="bottom"/>
            <w:hideMark/>
          </w:tcPr>
          <w:p w14:paraId="080C327E"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nil"/>
              <w:left w:val="nil"/>
              <w:bottom w:val="nil"/>
              <w:right w:val="nil"/>
            </w:tcBorders>
            <w:noWrap/>
            <w:vAlign w:val="bottom"/>
            <w:hideMark/>
          </w:tcPr>
          <w:p w14:paraId="56F9AF97"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nil"/>
              <w:left w:val="nil"/>
              <w:bottom w:val="nil"/>
              <w:right w:val="single" w:sz="4" w:space="0" w:color="auto"/>
            </w:tcBorders>
            <w:noWrap/>
            <w:vAlign w:val="bottom"/>
            <w:hideMark/>
          </w:tcPr>
          <w:p w14:paraId="43D206F3"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155" w:type="dxa"/>
            <w:tcBorders>
              <w:top w:val="nil"/>
              <w:left w:val="nil"/>
              <w:bottom w:val="nil"/>
              <w:right w:val="single" w:sz="4" w:space="0" w:color="auto"/>
            </w:tcBorders>
            <w:noWrap/>
            <w:vAlign w:val="bottom"/>
            <w:hideMark/>
          </w:tcPr>
          <w:p w14:paraId="6B6182F9" w14:textId="22FE84BA"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w:t>
            </w:r>
            <w:r w:rsidR="0079567E">
              <w:rPr>
                <w:rFonts w:ascii="Calibri" w:eastAsia="Times New Roman" w:hAnsi="Calibri" w:cs="Calibri"/>
              </w:rPr>
              <w:t>5,00</w:t>
            </w:r>
            <w:r w:rsidRPr="000B0223">
              <w:rPr>
                <w:rFonts w:ascii="Calibri" w:eastAsia="Times New Roman" w:hAnsi="Calibri" w:cs="Calibri"/>
              </w:rPr>
              <w:t>0</w:t>
            </w:r>
          </w:p>
        </w:tc>
      </w:tr>
      <w:tr w:rsidR="000B0223" w:rsidRPr="000B0223" w14:paraId="336FF0B4" w14:textId="77777777" w:rsidTr="009315B1">
        <w:trPr>
          <w:trHeight w:val="324"/>
          <w:jc w:val="center"/>
        </w:trPr>
        <w:tc>
          <w:tcPr>
            <w:tcW w:w="1895" w:type="dxa"/>
            <w:tcBorders>
              <w:top w:val="nil"/>
              <w:left w:val="single" w:sz="4" w:space="0" w:color="auto"/>
              <w:bottom w:val="nil"/>
              <w:right w:val="single" w:sz="4" w:space="0" w:color="auto"/>
            </w:tcBorders>
            <w:noWrap/>
            <w:vAlign w:val="bottom"/>
            <w:hideMark/>
          </w:tcPr>
          <w:p w14:paraId="3CDC5DE7" w14:textId="77777777" w:rsidR="000B0223" w:rsidRPr="000B0223" w:rsidRDefault="000B0223" w:rsidP="000B0223">
            <w:pPr>
              <w:spacing w:line="240" w:lineRule="auto"/>
              <w:rPr>
                <w:rFonts w:ascii="Calibri" w:eastAsia="Times New Roman" w:hAnsi="Calibri" w:cs="Calibri"/>
              </w:rPr>
            </w:pPr>
            <w:r w:rsidRPr="000B0223">
              <w:rPr>
                <w:rFonts w:ascii="Calibri" w:eastAsia="Times New Roman" w:hAnsi="Calibri" w:cs="Calibri"/>
              </w:rPr>
              <w:t>Software</w:t>
            </w:r>
          </w:p>
        </w:tc>
        <w:tc>
          <w:tcPr>
            <w:tcW w:w="1195" w:type="dxa"/>
            <w:tcBorders>
              <w:top w:val="nil"/>
              <w:left w:val="single" w:sz="4" w:space="0" w:color="auto"/>
              <w:bottom w:val="nil"/>
              <w:right w:val="nil"/>
            </w:tcBorders>
            <w:noWrap/>
            <w:vAlign w:val="bottom"/>
            <w:hideMark/>
          </w:tcPr>
          <w:p w14:paraId="64303F1A"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$0</w:t>
            </w:r>
          </w:p>
        </w:tc>
        <w:tc>
          <w:tcPr>
            <w:tcW w:w="1220" w:type="dxa"/>
            <w:tcBorders>
              <w:top w:val="nil"/>
              <w:left w:val="single" w:sz="4" w:space="0" w:color="auto"/>
              <w:bottom w:val="nil"/>
              <w:right w:val="nil"/>
            </w:tcBorders>
            <w:noWrap/>
            <w:vAlign w:val="bottom"/>
            <w:hideMark/>
          </w:tcPr>
          <w:p w14:paraId="29F1C102" w14:textId="77777777"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$7,500</w:t>
            </w:r>
          </w:p>
        </w:tc>
        <w:tc>
          <w:tcPr>
            <w:tcW w:w="1220" w:type="dxa"/>
            <w:tcBorders>
              <w:top w:val="nil"/>
              <w:left w:val="nil"/>
              <w:bottom w:val="nil"/>
              <w:right w:val="nil"/>
            </w:tcBorders>
            <w:noWrap/>
            <w:vAlign w:val="bottom"/>
            <w:hideMark/>
          </w:tcPr>
          <w:p w14:paraId="3A86272B" w14:textId="77777777" w:rsidR="000B0223" w:rsidRPr="000B0223" w:rsidRDefault="000B0223" w:rsidP="000B0223">
            <w:pPr>
              <w:spacing w:line="240" w:lineRule="auto"/>
              <w:jc w:val="right"/>
              <w:rPr>
                <w:rFonts w:ascii="Calibri" w:eastAsia="Times New Roman" w:hAnsi="Calibri" w:cs="Calibri"/>
                <w:color w:val="000000"/>
              </w:rPr>
            </w:pPr>
            <w:r w:rsidRPr="000B0223">
              <w:rPr>
                <w:rFonts w:ascii="Calibri" w:eastAsia="Times New Roman" w:hAnsi="Calibri" w:cs="Calibri"/>
                <w:color w:val="000000"/>
              </w:rPr>
              <w:t>$7,500</w:t>
            </w:r>
          </w:p>
        </w:tc>
        <w:tc>
          <w:tcPr>
            <w:tcW w:w="1220" w:type="dxa"/>
            <w:tcBorders>
              <w:top w:val="nil"/>
              <w:left w:val="nil"/>
              <w:bottom w:val="nil"/>
              <w:right w:val="nil"/>
            </w:tcBorders>
            <w:noWrap/>
            <w:vAlign w:val="bottom"/>
            <w:hideMark/>
          </w:tcPr>
          <w:p w14:paraId="4799745D"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$7,500</w:t>
            </w:r>
          </w:p>
        </w:tc>
        <w:tc>
          <w:tcPr>
            <w:tcW w:w="1220" w:type="dxa"/>
            <w:tcBorders>
              <w:top w:val="nil"/>
              <w:left w:val="nil"/>
              <w:bottom w:val="nil"/>
              <w:right w:val="nil"/>
            </w:tcBorders>
            <w:noWrap/>
            <w:vAlign w:val="bottom"/>
            <w:hideMark/>
          </w:tcPr>
          <w:p w14:paraId="6511E229"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$7,500</w:t>
            </w:r>
          </w:p>
        </w:tc>
        <w:tc>
          <w:tcPr>
            <w:tcW w:w="1220" w:type="dxa"/>
            <w:tcBorders>
              <w:top w:val="nil"/>
              <w:left w:val="nil"/>
              <w:bottom w:val="nil"/>
              <w:right w:val="single" w:sz="4" w:space="0" w:color="auto"/>
            </w:tcBorders>
            <w:noWrap/>
            <w:vAlign w:val="bottom"/>
            <w:hideMark/>
          </w:tcPr>
          <w:p w14:paraId="7A1E1895"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$7,500</w:t>
            </w:r>
          </w:p>
        </w:tc>
        <w:tc>
          <w:tcPr>
            <w:tcW w:w="1155" w:type="dxa"/>
            <w:tcBorders>
              <w:top w:val="nil"/>
              <w:left w:val="nil"/>
              <w:bottom w:val="nil"/>
              <w:right w:val="single" w:sz="4" w:space="0" w:color="auto"/>
            </w:tcBorders>
            <w:noWrap/>
            <w:vAlign w:val="bottom"/>
            <w:hideMark/>
          </w:tcPr>
          <w:p w14:paraId="6FA1F63A" w14:textId="77777777" w:rsidR="000B0223" w:rsidRPr="000B0223" w:rsidRDefault="000B0223" w:rsidP="000B0223">
            <w:pPr>
              <w:spacing w:line="240" w:lineRule="auto"/>
              <w:jc w:val="right"/>
              <w:rPr>
                <w:rFonts w:ascii="Calibri" w:eastAsia="Times New Roman" w:hAnsi="Calibri" w:cs="Calibri"/>
              </w:rPr>
            </w:pPr>
            <w:r w:rsidRPr="000B0223">
              <w:rPr>
                <w:rFonts w:ascii="Calibri" w:eastAsia="Times New Roman" w:hAnsi="Calibri" w:cs="Calibri"/>
              </w:rPr>
              <w:t>$37,500</w:t>
            </w:r>
          </w:p>
        </w:tc>
      </w:tr>
      <w:tr w:rsidR="000B0223" w:rsidRPr="000B0223" w14:paraId="609C6DE0" w14:textId="77777777" w:rsidTr="009315B1">
        <w:trPr>
          <w:trHeight w:val="324"/>
          <w:jc w:val="center"/>
        </w:trPr>
        <w:tc>
          <w:tcPr>
            <w:tcW w:w="1895" w:type="dxa"/>
            <w:tcBorders>
              <w:top w:val="nil"/>
              <w:left w:val="single" w:sz="4" w:space="0" w:color="auto"/>
              <w:bottom w:val="nil"/>
              <w:right w:val="single" w:sz="4" w:space="0" w:color="auto"/>
            </w:tcBorders>
            <w:noWrap/>
            <w:vAlign w:val="bottom"/>
            <w:hideMark/>
          </w:tcPr>
          <w:p w14:paraId="6871F6F0" w14:textId="77777777" w:rsidR="000B0223" w:rsidRPr="000B0223" w:rsidRDefault="000B0223" w:rsidP="000B0223">
            <w:pPr>
              <w:spacing w:line="240" w:lineRule="auto"/>
              <w:rPr>
                <w:rFonts w:ascii="Calibri" w:eastAsia="Times New Roman" w:hAnsi="Calibri" w:cs="Calibri"/>
                <w:color w:val="000000"/>
              </w:rPr>
            </w:pPr>
            <w:r w:rsidRPr="000B0223">
              <w:rPr>
                <w:rFonts w:ascii="Calibri" w:eastAsia="Times New Roman" w:hAnsi="Calibri" w:cs="Calibri"/>
                <w:color w:val="000000"/>
              </w:rPr>
              <w:t>Pumper Truck</w:t>
            </w:r>
          </w:p>
        </w:tc>
        <w:tc>
          <w:tcPr>
            <w:tcW w:w="1195" w:type="dxa"/>
            <w:tcBorders>
              <w:top w:val="nil"/>
              <w:left w:val="single" w:sz="4" w:space="0" w:color="auto"/>
              <w:bottom w:val="nil"/>
              <w:right w:val="nil"/>
            </w:tcBorders>
            <w:noWrap/>
            <w:vAlign w:val="bottom"/>
            <w:hideMark/>
          </w:tcPr>
          <w:p w14:paraId="6EA4CF20" w14:textId="77777777" w:rsidR="000B0223" w:rsidRPr="00C47E1E" w:rsidRDefault="000B0223" w:rsidP="000B0223">
            <w:pPr>
              <w:spacing w:line="240" w:lineRule="auto"/>
              <w:jc w:val="right"/>
              <w:rPr>
                <w:rFonts w:ascii="Calibri" w:eastAsia="Times New Roman" w:hAnsi="Calibri" w:cs="Calibri"/>
                <w:color w:val="000000"/>
                <w:u w:val="single"/>
              </w:rPr>
            </w:pPr>
            <w:r w:rsidRPr="00C47E1E">
              <w:rPr>
                <w:rFonts w:ascii="Calibri" w:eastAsia="Times New Roman" w:hAnsi="Calibri" w:cs="Calibri"/>
                <w:color w:val="000000"/>
                <w:u w:val="single"/>
              </w:rPr>
              <w:t>$0</w:t>
            </w:r>
          </w:p>
        </w:tc>
        <w:tc>
          <w:tcPr>
            <w:tcW w:w="1220" w:type="dxa"/>
            <w:tcBorders>
              <w:top w:val="nil"/>
              <w:left w:val="single" w:sz="4" w:space="0" w:color="auto"/>
              <w:bottom w:val="nil"/>
              <w:right w:val="nil"/>
            </w:tcBorders>
            <w:noWrap/>
            <w:vAlign w:val="bottom"/>
            <w:hideMark/>
          </w:tcPr>
          <w:p w14:paraId="43AB0293" w14:textId="77777777" w:rsidR="000B0223" w:rsidRPr="00C47E1E" w:rsidRDefault="000B0223" w:rsidP="000B0223">
            <w:pPr>
              <w:spacing w:line="240" w:lineRule="auto"/>
              <w:jc w:val="right"/>
              <w:rPr>
                <w:rFonts w:ascii="Calibri" w:eastAsia="Times New Roman" w:hAnsi="Calibri" w:cs="Calibri"/>
                <w:color w:val="000000"/>
                <w:u w:val="single"/>
              </w:rPr>
            </w:pPr>
            <w:r w:rsidRPr="00C47E1E">
              <w:rPr>
                <w:rFonts w:ascii="Calibri" w:eastAsia="Times New Roman" w:hAnsi="Calibri" w:cs="Calibri"/>
                <w:color w:val="000000"/>
                <w:u w:val="single"/>
              </w:rPr>
              <w:t>$0</w:t>
            </w:r>
          </w:p>
        </w:tc>
        <w:tc>
          <w:tcPr>
            <w:tcW w:w="1220" w:type="dxa"/>
            <w:tcBorders>
              <w:top w:val="nil"/>
              <w:left w:val="nil"/>
              <w:bottom w:val="nil"/>
              <w:right w:val="nil"/>
            </w:tcBorders>
            <w:noWrap/>
            <w:vAlign w:val="bottom"/>
            <w:hideMark/>
          </w:tcPr>
          <w:p w14:paraId="128E964D" w14:textId="77777777" w:rsidR="000B0223" w:rsidRPr="00C47E1E" w:rsidRDefault="000B0223" w:rsidP="000B0223">
            <w:pPr>
              <w:spacing w:line="240" w:lineRule="auto"/>
              <w:jc w:val="right"/>
              <w:rPr>
                <w:rFonts w:ascii="Calibri" w:eastAsia="Times New Roman" w:hAnsi="Calibri" w:cs="Calibri"/>
                <w:color w:val="000000"/>
                <w:u w:val="single"/>
              </w:rPr>
            </w:pPr>
            <w:r w:rsidRPr="00C47E1E">
              <w:rPr>
                <w:rFonts w:ascii="Calibri" w:eastAsia="Times New Roman" w:hAnsi="Calibri" w:cs="Calibri"/>
                <w:color w:val="000000"/>
                <w:u w:val="single"/>
              </w:rPr>
              <w:t>$0</w:t>
            </w:r>
          </w:p>
        </w:tc>
        <w:tc>
          <w:tcPr>
            <w:tcW w:w="1220" w:type="dxa"/>
            <w:tcBorders>
              <w:top w:val="nil"/>
              <w:left w:val="nil"/>
              <w:bottom w:val="nil"/>
              <w:right w:val="nil"/>
            </w:tcBorders>
            <w:noWrap/>
            <w:vAlign w:val="bottom"/>
            <w:hideMark/>
          </w:tcPr>
          <w:p w14:paraId="0328B3BC" w14:textId="77777777" w:rsidR="000B0223" w:rsidRPr="00C47E1E" w:rsidRDefault="000B0223" w:rsidP="000B0223">
            <w:pPr>
              <w:spacing w:line="240" w:lineRule="auto"/>
              <w:jc w:val="right"/>
              <w:rPr>
                <w:rFonts w:ascii="Calibri" w:eastAsia="Times New Roman" w:hAnsi="Calibri" w:cs="Calibri"/>
                <w:u w:val="single"/>
              </w:rPr>
            </w:pPr>
            <w:r w:rsidRPr="00C47E1E">
              <w:rPr>
                <w:rFonts w:ascii="Calibri" w:eastAsia="Times New Roman" w:hAnsi="Calibri" w:cs="Calibri"/>
                <w:u w:val="single"/>
              </w:rPr>
              <w:t>$0</w:t>
            </w:r>
          </w:p>
        </w:tc>
        <w:tc>
          <w:tcPr>
            <w:tcW w:w="1220" w:type="dxa"/>
            <w:tcBorders>
              <w:top w:val="nil"/>
              <w:left w:val="nil"/>
              <w:bottom w:val="nil"/>
              <w:right w:val="nil"/>
            </w:tcBorders>
            <w:noWrap/>
            <w:vAlign w:val="bottom"/>
            <w:hideMark/>
          </w:tcPr>
          <w:p w14:paraId="4B83E9C5" w14:textId="77777777" w:rsidR="000B0223" w:rsidRPr="00C47E1E" w:rsidRDefault="000B0223" w:rsidP="000B0223">
            <w:pPr>
              <w:spacing w:line="240" w:lineRule="auto"/>
              <w:jc w:val="right"/>
              <w:rPr>
                <w:rFonts w:ascii="Calibri" w:eastAsia="Times New Roman" w:hAnsi="Calibri" w:cs="Calibri"/>
                <w:u w:val="single"/>
              </w:rPr>
            </w:pPr>
            <w:r w:rsidRPr="00C47E1E">
              <w:rPr>
                <w:rFonts w:ascii="Calibri" w:eastAsia="Times New Roman" w:hAnsi="Calibri" w:cs="Calibri"/>
                <w:u w:val="single"/>
              </w:rPr>
              <w:t>$15,000</w:t>
            </w:r>
          </w:p>
        </w:tc>
        <w:tc>
          <w:tcPr>
            <w:tcW w:w="1220" w:type="dxa"/>
            <w:tcBorders>
              <w:top w:val="nil"/>
              <w:left w:val="nil"/>
              <w:bottom w:val="nil"/>
              <w:right w:val="single" w:sz="4" w:space="0" w:color="auto"/>
            </w:tcBorders>
            <w:noWrap/>
            <w:vAlign w:val="bottom"/>
            <w:hideMark/>
          </w:tcPr>
          <w:p w14:paraId="1EAC066F" w14:textId="77777777" w:rsidR="000B0223" w:rsidRPr="00C47E1E" w:rsidRDefault="000B0223" w:rsidP="000B0223">
            <w:pPr>
              <w:spacing w:line="240" w:lineRule="auto"/>
              <w:jc w:val="right"/>
              <w:rPr>
                <w:rFonts w:ascii="Calibri" w:eastAsia="Times New Roman" w:hAnsi="Calibri" w:cs="Calibri"/>
                <w:u w:val="single"/>
              </w:rPr>
            </w:pPr>
            <w:r w:rsidRPr="00C47E1E">
              <w:rPr>
                <w:rFonts w:ascii="Calibri" w:eastAsia="Times New Roman" w:hAnsi="Calibri" w:cs="Calibri"/>
                <w:u w:val="single"/>
              </w:rPr>
              <w:t>$0</w:t>
            </w:r>
          </w:p>
        </w:tc>
        <w:tc>
          <w:tcPr>
            <w:tcW w:w="1155" w:type="dxa"/>
            <w:tcBorders>
              <w:top w:val="nil"/>
              <w:left w:val="nil"/>
              <w:bottom w:val="nil"/>
              <w:right w:val="single" w:sz="4" w:space="0" w:color="auto"/>
            </w:tcBorders>
            <w:noWrap/>
            <w:vAlign w:val="bottom"/>
            <w:hideMark/>
          </w:tcPr>
          <w:p w14:paraId="487F8EF7" w14:textId="77777777" w:rsidR="000B0223" w:rsidRPr="00C47E1E" w:rsidRDefault="000B0223" w:rsidP="000B0223">
            <w:pPr>
              <w:spacing w:line="240" w:lineRule="auto"/>
              <w:jc w:val="right"/>
              <w:rPr>
                <w:rFonts w:ascii="Calibri" w:eastAsia="Times New Roman" w:hAnsi="Calibri" w:cs="Calibri"/>
                <w:u w:val="single"/>
              </w:rPr>
            </w:pPr>
            <w:r w:rsidRPr="00C47E1E">
              <w:rPr>
                <w:rFonts w:ascii="Calibri" w:eastAsia="Times New Roman" w:hAnsi="Calibri" w:cs="Calibri"/>
                <w:u w:val="single"/>
              </w:rPr>
              <w:t>$15,000</w:t>
            </w:r>
          </w:p>
        </w:tc>
      </w:tr>
      <w:tr w:rsidR="000B0223" w:rsidRPr="000B0223" w14:paraId="2303882E" w14:textId="77777777" w:rsidTr="009315B1">
        <w:trPr>
          <w:trHeight w:val="312"/>
          <w:jc w:val="center"/>
        </w:trPr>
        <w:tc>
          <w:tcPr>
            <w:tcW w:w="1895" w:type="dxa"/>
            <w:tcBorders>
              <w:top w:val="nil"/>
              <w:left w:val="single" w:sz="4" w:space="0" w:color="auto"/>
              <w:bottom w:val="single" w:sz="4" w:space="0" w:color="auto"/>
              <w:right w:val="single" w:sz="4" w:space="0" w:color="auto"/>
            </w:tcBorders>
            <w:noWrap/>
            <w:vAlign w:val="bottom"/>
            <w:hideMark/>
          </w:tcPr>
          <w:p w14:paraId="6C30038A" w14:textId="77777777" w:rsidR="000B0223" w:rsidRPr="000B0223" w:rsidRDefault="000B0223" w:rsidP="000B0223">
            <w:pPr>
              <w:spacing w:line="240" w:lineRule="auto"/>
              <w:rPr>
                <w:rFonts w:ascii="Calibri" w:eastAsia="Times New Roman" w:hAnsi="Calibri" w:cs="Calibri"/>
                <w:b/>
                <w:bCs/>
                <w:color w:val="000000"/>
              </w:rPr>
            </w:pPr>
            <w:r w:rsidRPr="000B0223">
              <w:rPr>
                <w:rFonts w:ascii="Calibri" w:eastAsia="Times New Roman" w:hAnsi="Calibri" w:cs="Calibri"/>
                <w:b/>
                <w:bCs/>
                <w:color w:val="000000"/>
              </w:rPr>
              <w:t xml:space="preserve">Total </w:t>
            </w:r>
          </w:p>
        </w:tc>
        <w:tc>
          <w:tcPr>
            <w:tcW w:w="1195" w:type="dxa"/>
            <w:tcBorders>
              <w:top w:val="nil"/>
              <w:left w:val="single" w:sz="4" w:space="0" w:color="auto"/>
              <w:bottom w:val="single" w:sz="4" w:space="0" w:color="auto"/>
              <w:right w:val="nil"/>
            </w:tcBorders>
            <w:noWrap/>
            <w:vAlign w:val="bottom"/>
            <w:hideMark/>
          </w:tcPr>
          <w:p w14:paraId="1233BE1F" w14:textId="1FE264C3"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w:t>
            </w:r>
            <w:r w:rsidR="0079567E">
              <w:rPr>
                <w:rFonts w:ascii="Calibri" w:eastAsia="Times New Roman" w:hAnsi="Calibri" w:cs="Calibri"/>
                <w:b/>
                <w:bCs/>
              </w:rPr>
              <w:t>2</w:t>
            </w:r>
            <w:r w:rsidRPr="000B0223">
              <w:rPr>
                <w:rFonts w:ascii="Calibri" w:eastAsia="Times New Roman" w:hAnsi="Calibri" w:cs="Calibri"/>
                <w:b/>
                <w:bCs/>
              </w:rPr>
              <w:t>0,000</w:t>
            </w:r>
          </w:p>
        </w:tc>
        <w:tc>
          <w:tcPr>
            <w:tcW w:w="1220" w:type="dxa"/>
            <w:tcBorders>
              <w:top w:val="nil"/>
              <w:left w:val="single" w:sz="4" w:space="0" w:color="auto"/>
              <w:bottom w:val="single" w:sz="4" w:space="0" w:color="auto"/>
              <w:right w:val="nil"/>
            </w:tcBorders>
            <w:noWrap/>
            <w:vAlign w:val="bottom"/>
            <w:hideMark/>
          </w:tcPr>
          <w:p w14:paraId="661156B8" w14:textId="631FB207"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w:t>
            </w:r>
            <w:r w:rsidR="0079567E">
              <w:rPr>
                <w:rFonts w:ascii="Calibri" w:eastAsia="Times New Roman" w:hAnsi="Calibri" w:cs="Calibri"/>
                <w:b/>
                <w:bCs/>
              </w:rPr>
              <w:t>1</w:t>
            </w:r>
            <w:r w:rsidRPr="000B0223">
              <w:rPr>
                <w:rFonts w:ascii="Calibri" w:eastAsia="Times New Roman" w:hAnsi="Calibri" w:cs="Calibri"/>
                <w:b/>
                <w:bCs/>
              </w:rPr>
              <w:t>7,500</w:t>
            </w:r>
          </w:p>
        </w:tc>
        <w:tc>
          <w:tcPr>
            <w:tcW w:w="1220" w:type="dxa"/>
            <w:tcBorders>
              <w:top w:val="nil"/>
              <w:left w:val="nil"/>
              <w:bottom w:val="single" w:sz="4" w:space="0" w:color="auto"/>
              <w:right w:val="nil"/>
            </w:tcBorders>
            <w:noWrap/>
            <w:vAlign w:val="bottom"/>
            <w:hideMark/>
          </w:tcPr>
          <w:p w14:paraId="4238B82C" w14:textId="77777777"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$7,500</w:t>
            </w:r>
          </w:p>
        </w:tc>
        <w:tc>
          <w:tcPr>
            <w:tcW w:w="1220" w:type="dxa"/>
            <w:tcBorders>
              <w:top w:val="nil"/>
              <w:left w:val="nil"/>
              <w:bottom w:val="single" w:sz="4" w:space="0" w:color="auto"/>
              <w:right w:val="nil"/>
            </w:tcBorders>
            <w:noWrap/>
            <w:vAlign w:val="bottom"/>
            <w:hideMark/>
          </w:tcPr>
          <w:p w14:paraId="14FE35F8" w14:textId="77777777"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$7,500</w:t>
            </w:r>
          </w:p>
        </w:tc>
        <w:tc>
          <w:tcPr>
            <w:tcW w:w="1220" w:type="dxa"/>
            <w:tcBorders>
              <w:top w:val="nil"/>
              <w:left w:val="nil"/>
              <w:bottom w:val="single" w:sz="4" w:space="0" w:color="auto"/>
              <w:right w:val="nil"/>
            </w:tcBorders>
            <w:noWrap/>
            <w:vAlign w:val="bottom"/>
            <w:hideMark/>
          </w:tcPr>
          <w:p w14:paraId="77693798" w14:textId="77777777"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$22,500</w:t>
            </w:r>
          </w:p>
        </w:tc>
        <w:tc>
          <w:tcPr>
            <w:tcW w:w="1220" w:type="dxa"/>
            <w:tcBorders>
              <w:top w:val="nil"/>
              <w:left w:val="nil"/>
              <w:bottom w:val="single" w:sz="4" w:space="0" w:color="auto"/>
              <w:right w:val="single" w:sz="4" w:space="0" w:color="auto"/>
            </w:tcBorders>
            <w:noWrap/>
            <w:vAlign w:val="bottom"/>
            <w:hideMark/>
          </w:tcPr>
          <w:p w14:paraId="1A86AD85" w14:textId="77777777"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$32,500</w:t>
            </w:r>
          </w:p>
        </w:tc>
        <w:tc>
          <w:tcPr>
            <w:tcW w:w="1155" w:type="dxa"/>
            <w:tcBorders>
              <w:top w:val="nil"/>
              <w:left w:val="nil"/>
              <w:bottom w:val="single" w:sz="4" w:space="0" w:color="auto"/>
              <w:right w:val="single" w:sz="4" w:space="0" w:color="auto"/>
            </w:tcBorders>
            <w:noWrap/>
            <w:vAlign w:val="bottom"/>
            <w:hideMark/>
          </w:tcPr>
          <w:p w14:paraId="3BBB7EFD" w14:textId="5E3D8E21" w:rsidR="000B0223" w:rsidRPr="000B0223" w:rsidRDefault="000B0223" w:rsidP="000B0223">
            <w:pPr>
              <w:spacing w:line="240" w:lineRule="auto"/>
              <w:jc w:val="right"/>
              <w:rPr>
                <w:rFonts w:ascii="Calibri" w:eastAsia="Times New Roman" w:hAnsi="Calibri" w:cs="Calibri"/>
                <w:b/>
                <w:bCs/>
              </w:rPr>
            </w:pPr>
            <w:r w:rsidRPr="000B0223">
              <w:rPr>
                <w:rFonts w:ascii="Calibri" w:eastAsia="Times New Roman" w:hAnsi="Calibri" w:cs="Calibri"/>
                <w:b/>
                <w:bCs/>
              </w:rPr>
              <w:t>$</w:t>
            </w:r>
            <w:r w:rsidR="0079567E">
              <w:rPr>
                <w:rFonts w:ascii="Calibri" w:eastAsia="Times New Roman" w:hAnsi="Calibri" w:cs="Calibri"/>
                <w:b/>
                <w:bCs/>
              </w:rPr>
              <w:t>8</w:t>
            </w:r>
            <w:r w:rsidRPr="000B0223">
              <w:rPr>
                <w:rFonts w:ascii="Calibri" w:eastAsia="Times New Roman" w:hAnsi="Calibri" w:cs="Calibri"/>
                <w:b/>
                <w:bCs/>
              </w:rPr>
              <w:t>7,500</w:t>
            </w:r>
          </w:p>
        </w:tc>
      </w:tr>
    </w:tbl>
    <w:p w14:paraId="6646CD94" w14:textId="42B90561" w:rsidR="00596FF2" w:rsidRDefault="00596FF2">
      <w:pPr>
        <w:spacing w:line="240" w:lineRule="auto"/>
      </w:pPr>
    </w:p>
    <w:p w14:paraId="47A92AB5" w14:textId="41F6344E" w:rsidR="00CA4CAB" w:rsidRDefault="00CA4CAB" w:rsidP="008E660C">
      <w:pPr>
        <w:spacing w:line="240" w:lineRule="auto"/>
        <w:rPr>
          <w:rFonts w:eastAsia="Times New Roman" w:cs="Times New Roman"/>
          <w:spacing w:val="4"/>
          <w:szCs w:val="24"/>
        </w:rPr>
      </w:pPr>
    </w:p>
    <w:p w14:paraId="13B3844F" w14:textId="314B18EC" w:rsidR="00BC26D8" w:rsidRDefault="00BC26D8" w:rsidP="00BC26D8">
      <w:pPr>
        <w:pStyle w:val="Heading2"/>
      </w:pPr>
      <w:bookmarkStart w:id="41" w:name="_Toc2238046"/>
      <w:bookmarkStart w:id="42" w:name="_Toc224556399"/>
      <w:r>
        <w:t>Cash Flow</w:t>
      </w:r>
      <w:bookmarkEnd w:id="41"/>
      <w:r w:rsidR="008E660C">
        <w:t xml:space="preserve"> Projection</w:t>
      </w:r>
      <w:bookmarkEnd w:id="42"/>
    </w:p>
    <w:p w14:paraId="167B3805" w14:textId="105D6040" w:rsidR="00BC26D8" w:rsidRDefault="00BC26D8" w:rsidP="009B3714">
      <w:r>
        <w:t>Based on the FY</w:t>
      </w:r>
      <w:r w:rsidR="007213D0">
        <w:t>2025/26</w:t>
      </w:r>
      <w:r>
        <w:t xml:space="preserve"> adopted budget, the</w:t>
      </w:r>
      <w:r w:rsidR="007213D0">
        <w:t xml:space="preserve"> Land’s End</w:t>
      </w:r>
      <w:r w:rsidR="00C10138">
        <w:t xml:space="preserve"> </w:t>
      </w:r>
      <w:r w:rsidR="00EC74B8">
        <w:t xml:space="preserve">O&amp;M Fund </w:t>
      </w:r>
      <w:r w:rsidR="005F7F88">
        <w:t>currently has a</w:t>
      </w:r>
      <w:r>
        <w:t xml:space="preserve"> fund balance of</w:t>
      </w:r>
      <w:r w:rsidR="009B3714">
        <w:t xml:space="preserve"> </w:t>
      </w:r>
      <w:r>
        <w:t>$</w:t>
      </w:r>
      <w:r w:rsidR="005F7F88">
        <w:t xml:space="preserve">0 and is expected to operate at a deficit this year. This will cause a negative fund balance </w:t>
      </w:r>
      <w:r w:rsidR="00EC74B8">
        <w:t xml:space="preserve">of $52,700 for the O&amp;M Fund by June 30, 2026. Similarly, the CIP Fund is projected to end the current fiscal year with a negative balance of $2,900. Negative balances represent cost overruns that will be paid via other Lake County funds in the </w:t>
      </w:r>
      <w:proofErr w:type="gramStart"/>
      <w:r w:rsidR="00EC74B8">
        <w:t>short-term</w:t>
      </w:r>
      <w:proofErr w:type="gramEnd"/>
      <w:r w:rsidR="00EC74B8">
        <w:t xml:space="preserve"> and</w:t>
      </w:r>
      <w:r w:rsidR="005F7F88">
        <w:t xml:space="preserve"> must be r</w:t>
      </w:r>
      <w:r w:rsidR="00EC74B8">
        <w:t>epaid by Land’s End</w:t>
      </w:r>
      <w:r w:rsidR="005F7F88">
        <w:t xml:space="preserve"> over the five-year rate study period</w:t>
      </w:r>
      <w:r>
        <w:t xml:space="preserve">. </w:t>
      </w:r>
      <w:r w:rsidR="00EC74B8">
        <w:t>R</w:t>
      </w:r>
      <w:r>
        <w:t>ate increases are proposed such that the following objectives are met, in order of importance:</w:t>
      </w:r>
    </w:p>
    <w:p w14:paraId="1020CDD8" w14:textId="77777777" w:rsidR="00BC26D8" w:rsidRDefault="00BC26D8" w:rsidP="009B3714"/>
    <w:p w14:paraId="55858985" w14:textId="44E8F818" w:rsidR="00BC26D8" w:rsidRDefault="00BC26D8" w:rsidP="009B3714">
      <w:pPr>
        <w:pStyle w:val="ListParagraph"/>
        <w:numPr>
          <w:ilvl w:val="0"/>
          <w:numId w:val="39"/>
        </w:numPr>
      </w:pPr>
      <w:r>
        <w:t>Fund operating costs</w:t>
      </w:r>
    </w:p>
    <w:p w14:paraId="7EF99A0A" w14:textId="594CF31D" w:rsidR="00BC26D8" w:rsidRDefault="00BC26D8" w:rsidP="009B3714">
      <w:pPr>
        <w:pStyle w:val="ListParagraph"/>
        <w:numPr>
          <w:ilvl w:val="0"/>
          <w:numId w:val="39"/>
        </w:numPr>
      </w:pPr>
      <w:r>
        <w:t>Fund capital costs</w:t>
      </w:r>
    </w:p>
    <w:p w14:paraId="76D49289" w14:textId="01DAE59F" w:rsidR="00EC74B8" w:rsidRDefault="00EC74B8" w:rsidP="009B3714">
      <w:pPr>
        <w:pStyle w:val="ListParagraph"/>
        <w:numPr>
          <w:ilvl w:val="0"/>
          <w:numId w:val="39"/>
        </w:numPr>
      </w:pPr>
      <w:r>
        <w:t>Repay negative fund balances</w:t>
      </w:r>
    </w:p>
    <w:p w14:paraId="489772F5" w14:textId="0EFE4C7E" w:rsidR="00BC26D8" w:rsidRDefault="00EC74B8" w:rsidP="009B3714">
      <w:pPr>
        <w:pStyle w:val="ListParagraph"/>
        <w:numPr>
          <w:ilvl w:val="0"/>
          <w:numId w:val="39"/>
        </w:numPr>
      </w:pPr>
      <w:r>
        <w:t xml:space="preserve">Accumulate reserves by </w:t>
      </w:r>
      <w:r w:rsidR="00BC26D8">
        <w:t xml:space="preserve">end of </w:t>
      </w:r>
      <w:r w:rsidR="0087686E">
        <w:t>the five-</w:t>
      </w:r>
      <w:proofErr w:type="gramStart"/>
      <w:r w:rsidR="0087686E">
        <w:t>year rate</w:t>
      </w:r>
      <w:proofErr w:type="gramEnd"/>
      <w:r w:rsidR="0087686E">
        <w:t xml:space="preserve"> study period</w:t>
      </w:r>
      <w:r w:rsidR="00BC26D8">
        <w:t xml:space="preserve"> </w:t>
      </w:r>
      <w:r>
        <w:t xml:space="preserve">equal to </w:t>
      </w:r>
      <w:r w:rsidR="0087686E">
        <w:t>50</w:t>
      </w:r>
      <w:r w:rsidR="00BC26D8">
        <w:t xml:space="preserve"> percent of annual operating expenses </w:t>
      </w:r>
      <w:r w:rsidR="00C10138">
        <w:t>plus the annual cost of miscellaneous repairs</w:t>
      </w:r>
      <w:r>
        <w:t xml:space="preserve"> ($25,000)</w:t>
      </w:r>
    </w:p>
    <w:p w14:paraId="0E55F3EF" w14:textId="77777777" w:rsidR="00CA4CAB" w:rsidRDefault="00CA4CAB" w:rsidP="003926A9"/>
    <w:p w14:paraId="63D022E3" w14:textId="5ADDD71B" w:rsidR="006A4B11" w:rsidRDefault="00BC26D8" w:rsidP="00CE0DD6">
      <w:r>
        <w:t xml:space="preserve">The cash flow </w:t>
      </w:r>
      <w:r w:rsidR="00575558">
        <w:t xml:space="preserve">for the </w:t>
      </w:r>
      <w:r w:rsidR="005F7F88">
        <w:t xml:space="preserve">Land’s End Sanitary District </w:t>
      </w:r>
      <w:r w:rsidR="00575558">
        <w:t>system</w:t>
      </w:r>
      <w:r w:rsidR="00A63F36">
        <w:t xml:space="preserve"> </w:t>
      </w:r>
      <w:r w:rsidR="00034013" w:rsidRPr="003E5315">
        <w:t>is provided in</w:t>
      </w:r>
      <w:r w:rsidR="005F7F88">
        <w:t xml:space="preserve"> </w:t>
      </w:r>
      <w:r w:rsidR="005F7F88">
        <w:fldChar w:fldCharType="begin"/>
      </w:r>
      <w:r w:rsidR="005F7F88">
        <w:instrText xml:space="preserve"> REF _Ref222991590 \h </w:instrText>
      </w:r>
      <w:r w:rsidR="005F7F88">
        <w:fldChar w:fldCharType="separate"/>
      </w:r>
      <w:r w:rsidR="00D87036">
        <w:t xml:space="preserve">Table </w:t>
      </w:r>
      <w:r w:rsidR="00D87036">
        <w:rPr>
          <w:noProof/>
        </w:rPr>
        <w:t>8</w:t>
      </w:r>
      <w:r w:rsidR="005F7F88">
        <w:fldChar w:fldCharType="end"/>
      </w:r>
      <w:r w:rsidRPr="003E5315">
        <w:t xml:space="preserve">. </w:t>
      </w:r>
      <w:r w:rsidR="005F7F88">
        <w:t>T</w:t>
      </w:r>
      <w:r>
        <w:t>he first</w:t>
      </w:r>
      <w:r w:rsidR="00756FE9">
        <w:t xml:space="preserve"> operating</w:t>
      </w:r>
      <w:r>
        <w:t xml:space="preserve"> rate increase will go into effect </w:t>
      </w:r>
      <w:r w:rsidR="005F7F88">
        <w:t xml:space="preserve">July 1, </w:t>
      </w:r>
      <w:proofErr w:type="gramStart"/>
      <w:r w:rsidR="005F7F88">
        <w:t>2026</w:t>
      </w:r>
      <w:proofErr w:type="gramEnd"/>
      <w:r w:rsidR="005F7F88">
        <w:t xml:space="preserve"> with</w:t>
      </w:r>
      <w:r w:rsidR="00645230">
        <w:t xml:space="preserve"> subsequent rate increases July 1 of each year thereafter. To cover the costs described above, the </w:t>
      </w:r>
      <w:r w:rsidR="00575558">
        <w:t>first</w:t>
      </w:r>
      <w:r w:rsidR="00645230">
        <w:t xml:space="preserve"> </w:t>
      </w:r>
      <w:r w:rsidR="00EC74B8">
        <w:t xml:space="preserve">O&amp;M </w:t>
      </w:r>
      <w:r w:rsidR="00645230">
        <w:t xml:space="preserve">rate increase is proposed </w:t>
      </w:r>
      <w:r w:rsidR="00A345ED">
        <w:t xml:space="preserve">to generate </w:t>
      </w:r>
      <w:r w:rsidR="005F7F88">
        <w:t>75</w:t>
      </w:r>
      <w:r w:rsidR="00645230">
        <w:t xml:space="preserve">% </w:t>
      </w:r>
      <w:r w:rsidR="00A345ED">
        <w:t>more</w:t>
      </w:r>
      <w:r w:rsidR="000D3CFA">
        <w:t xml:space="preserve"> rate revenues</w:t>
      </w:r>
      <w:r w:rsidR="00A345ED">
        <w:t xml:space="preserve"> than</w:t>
      </w:r>
      <w:r w:rsidR="00645230">
        <w:t xml:space="preserve"> current rates. </w:t>
      </w:r>
      <w:r w:rsidR="00EC74B8">
        <w:t>This rate increase is needed to meet operating costs and reverse the deficit. Further O&amp;M rate increases of 8% each year from FY2027/28 to FY2030/31 are proposed to keep up with inflationary cost increases, repay the negative fund balance, and accumulate reserves. The CIP fee is proposed to increase from $4.50 to $</w:t>
      </w:r>
      <w:r w:rsidR="0079567E">
        <w:t>8</w:t>
      </w:r>
      <w:r w:rsidR="00EC74B8">
        <w:t>.</w:t>
      </w:r>
      <w:r w:rsidR="0079567E">
        <w:t>0</w:t>
      </w:r>
      <w:r w:rsidR="00EC74B8">
        <w:t xml:space="preserve">0 per </w:t>
      </w:r>
      <w:r w:rsidR="0079567E">
        <w:t>month</w:t>
      </w:r>
      <w:r w:rsidR="00EC74B8">
        <w:t xml:space="preserve"> to fund capital project costs and accumulate </w:t>
      </w:r>
      <w:r w:rsidR="00CE0DD6">
        <w:t>reserves.</w:t>
      </w:r>
      <w:r w:rsidR="006A4B11">
        <w:br w:type="page"/>
      </w:r>
    </w:p>
    <w:p w14:paraId="39FB6E11" w14:textId="1B8D63F2" w:rsidR="003926A9" w:rsidRDefault="006A4B11" w:rsidP="006A4B11">
      <w:pPr>
        <w:pStyle w:val="Caption"/>
        <w:jc w:val="center"/>
      </w:pPr>
      <w:bookmarkStart w:id="43" w:name="_Ref222991590"/>
      <w:bookmarkStart w:id="44" w:name="_Toc224556413"/>
      <w:r>
        <w:lastRenderedPageBreak/>
        <w:t xml:space="preserve">Table </w:t>
      </w:r>
      <w:r>
        <w:fldChar w:fldCharType="begin"/>
      </w:r>
      <w:r>
        <w:instrText>SEQ Table \* ARABIC</w:instrText>
      </w:r>
      <w:r>
        <w:fldChar w:fldCharType="separate"/>
      </w:r>
      <w:r w:rsidR="00D87036">
        <w:rPr>
          <w:noProof/>
        </w:rPr>
        <w:t>8</w:t>
      </w:r>
      <w:r>
        <w:fldChar w:fldCharType="end"/>
      </w:r>
      <w:bookmarkEnd w:id="43"/>
      <w:r>
        <w:t>: Cash Flow Projection</w:t>
      </w:r>
      <w:bookmarkEnd w:id="44"/>
    </w:p>
    <w:p w14:paraId="6DF93EB2" w14:textId="77777777" w:rsidR="006A4B11" w:rsidRDefault="006A4B11" w:rsidP="00001C30">
      <w:pPr>
        <w:jc w:val="center"/>
      </w:pPr>
    </w:p>
    <w:tbl>
      <w:tblPr>
        <w:tblW w:w="10165" w:type="dxa"/>
        <w:jc w:val="center"/>
        <w:tblLook w:val="04A0" w:firstRow="1" w:lastRow="0" w:firstColumn="1" w:lastColumn="0" w:noHBand="0" w:noVBand="1"/>
      </w:tblPr>
      <w:tblGrid>
        <w:gridCol w:w="2820"/>
        <w:gridCol w:w="1225"/>
        <w:gridCol w:w="1260"/>
        <w:gridCol w:w="1260"/>
        <w:gridCol w:w="1260"/>
        <w:gridCol w:w="1170"/>
        <w:gridCol w:w="1170"/>
      </w:tblGrid>
      <w:tr w:rsidR="005F7F88" w:rsidRPr="005F7F88" w14:paraId="11E5281B" w14:textId="77777777" w:rsidTr="00695568">
        <w:trPr>
          <w:trHeight w:val="144"/>
          <w:jc w:val="center"/>
        </w:trPr>
        <w:tc>
          <w:tcPr>
            <w:tcW w:w="2820" w:type="dxa"/>
            <w:tcBorders>
              <w:top w:val="single" w:sz="4" w:space="0" w:color="auto"/>
              <w:left w:val="single" w:sz="4" w:space="0" w:color="auto"/>
              <w:bottom w:val="nil"/>
              <w:right w:val="nil"/>
            </w:tcBorders>
            <w:shd w:val="clear" w:color="000000" w:fill="F2F2F2"/>
            <w:noWrap/>
            <w:vAlign w:val="bottom"/>
            <w:hideMark/>
          </w:tcPr>
          <w:p w14:paraId="3D263664"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 </w:t>
            </w:r>
          </w:p>
        </w:tc>
        <w:tc>
          <w:tcPr>
            <w:tcW w:w="122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E0176A3"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BUDGET</w:t>
            </w:r>
          </w:p>
        </w:tc>
        <w:tc>
          <w:tcPr>
            <w:tcW w:w="6120"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19314307"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PROJECTED</w:t>
            </w:r>
          </w:p>
        </w:tc>
      </w:tr>
      <w:tr w:rsidR="005F7F88" w:rsidRPr="005F7F88" w14:paraId="41A00F7F" w14:textId="77777777" w:rsidTr="00695568">
        <w:trPr>
          <w:trHeight w:val="144"/>
          <w:jc w:val="center"/>
        </w:trPr>
        <w:tc>
          <w:tcPr>
            <w:tcW w:w="2820" w:type="dxa"/>
            <w:tcBorders>
              <w:top w:val="nil"/>
              <w:left w:val="single" w:sz="4" w:space="0" w:color="auto"/>
              <w:bottom w:val="single" w:sz="4" w:space="0" w:color="auto"/>
              <w:right w:val="nil"/>
            </w:tcBorders>
            <w:shd w:val="clear" w:color="000000" w:fill="F2F2F2"/>
            <w:noWrap/>
            <w:vAlign w:val="bottom"/>
            <w:hideMark/>
          </w:tcPr>
          <w:p w14:paraId="1F404F01"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 </w:t>
            </w:r>
          </w:p>
        </w:tc>
        <w:tc>
          <w:tcPr>
            <w:tcW w:w="1225" w:type="dxa"/>
            <w:tcBorders>
              <w:top w:val="nil"/>
              <w:left w:val="single" w:sz="4" w:space="0" w:color="auto"/>
              <w:bottom w:val="single" w:sz="4" w:space="0" w:color="auto"/>
              <w:right w:val="single" w:sz="4" w:space="0" w:color="auto"/>
            </w:tcBorders>
            <w:shd w:val="clear" w:color="000000" w:fill="F2F2F2"/>
            <w:noWrap/>
            <w:vAlign w:val="bottom"/>
            <w:hideMark/>
          </w:tcPr>
          <w:p w14:paraId="01239FE0"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FY2025/26</w:t>
            </w:r>
          </w:p>
        </w:tc>
        <w:tc>
          <w:tcPr>
            <w:tcW w:w="1260" w:type="dxa"/>
            <w:tcBorders>
              <w:top w:val="nil"/>
              <w:left w:val="nil"/>
              <w:bottom w:val="single" w:sz="4" w:space="0" w:color="auto"/>
              <w:right w:val="single" w:sz="4" w:space="0" w:color="auto"/>
            </w:tcBorders>
            <w:shd w:val="clear" w:color="000000" w:fill="F2F2F2"/>
            <w:noWrap/>
            <w:vAlign w:val="bottom"/>
            <w:hideMark/>
          </w:tcPr>
          <w:p w14:paraId="4EB904EE"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FY2026/27</w:t>
            </w:r>
          </w:p>
        </w:tc>
        <w:tc>
          <w:tcPr>
            <w:tcW w:w="1260" w:type="dxa"/>
            <w:tcBorders>
              <w:top w:val="nil"/>
              <w:left w:val="nil"/>
              <w:bottom w:val="single" w:sz="4" w:space="0" w:color="auto"/>
              <w:right w:val="single" w:sz="4" w:space="0" w:color="auto"/>
            </w:tcBorders>
            <w:shd w:val="clear" w:color="000000" w:fill="F2F2F2"/>
            <w:noWrap/>
            <w:vAlign w:val="bottom"/>
            <w:hideMark/>
          </w:tcPr>
          <w:p w14:paraId="2AFEECEA"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FY2027/28</w:t>
            </w:r>
          </w:p>
        </w:tc>
        <w:tc>
          <w:tcPr>
            <w:tcW w:w="1260" w:type="dxa"/>
            <w:tcBorders>
              <w:top w:val="nil"/>
              <w:left w:val="nil"/>
              <w:bottom w:val="single" w:sz="4" w:space="0" w:color="auto"/>
              <w:right w:val="single" w:sz="4" w:space="0" w:color="auto"/>
            </w:tcBorders>
            <w:shd w:val="clear" w:color="000000" w:fill="F2F2F2"/>
            <w:noWrap/>
            <w:vAlign w:val="bottom"/>
            <w:hideMark/>
          </w:tcPr>
          <w:p w14:paraId="10D392C5"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FY2028/29</w:t>
            </w:r>
          </w:p>
        </w:tc>
        <w:tc>
          <w:tcPr>
            <w:tcW w:w="1170" w:type="dxa"/>
            <w:tcBorders>
              <w:top w:val="nil"/>
              <w:left w:val="nil"/>
              <w:bottom w:val="single" w:sz="4" w:space="0" w:color="auto"/>
              <w:right w:val="single" w:sz="4" w:space="0" w:color="auto"/>
            </w:tcBorders>
            <w:shd w:val="clear" w:color="000000" w:fill="F2F2F2"/>
            <w:noWrap/>
            <w:vAlign w:val="bottom"/>
            <w:hideMark/>
          </w:tcPr>
          <w:p w14:paraId="1FB2472A"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FY2029/30</w:t>
            </w:r>
          </w:p>
        </w:tc>
        <w:tc>
          <w:tcPr>
            <w:tcW w:w="1170" w:type="dxa"/>
            <w:tcBorders>
              <w:top w:val="nil"/>
              <w:left w:val="nil"/>
              <w:bottom w:val="single" w:sz="4" w:space="0" w:color="auto"/>
              <w:right w:val="single" w:sz="4" w:space="0" w:color="auto"/>
            </w:tcBorders>
            <w:shd w:val="clear" w:color="000000" w:fill="F2F2F2"/>
            <w:noWrap/>
            <w:vAlign w:val="bottom"/>
            <w:hideMark/>
          </w:tcPr>
          <w:p w14:paraId="1560E78F" w14:textId="77777777" w:rsidR="005F7F88" w:rsidRPr="005F7F88" w:rsidRDefault="005F7F88" w:rsidP="005F7F88">
            <w:pPr>
              <w:spacing w:line="240" w:lineRule="auto"/>
              <w:jc w:val="center"/>
              <w:rPr>
                <w:rFonts w:eastAsia="Times New Roman" w:cstheme="minorHAnsi"/>
                <w:b/>
                <w:bCs/>
                <w:color w:val="000000"/>
                <w:sz w:val="19"/>
                <w:szCs w:val="19"/>
              </w:rPr>
            </w:pPr>
            <w:r w:rsidRPr="005F7F88">
              <w:rPr>
                <w:rFonts w:eastAsia="Times New Roman" w:cstheme="minorHAnsi"/>
                <w:b/>
                <w:bCs/>
                <w:color w:val="000000"/>
                <w:sz w:val="19"/>
                <w:szCs w:val="19"/>
              </w:rPr>
              <w:t>FY2030/31</w:t>
            </w:r>
          </w:p>
        </w:tc>
      </w:tr>
      <w:tr w:rsidR="005F7F88" w:rsidRPr="005F7F88" w14:paraId="29F45AB0" w14:textId="77777777" w:rsidTr="00695568">
        <w:trPr>
          <w:trHeight w:val="144"/>
          <w:jc w:val="center"/>
        </w:trPr>
        <w:tc>
          <w:tcPr>
            <w:tcW w:w="2820" w:type="dxa"/>
            <w:tcBorders>
              <w:top w:val="nil"/>
              <w:left w:val="single" w:sz="4" w:space="0" w:color="auto"/>
              <w:bottom w:val="nil"/>
              <w:right w:val="nil"/>
            </w:tcBorders>
            <w:noWrap/>
            <w:vAlign w:val="bottom"/>
            <w:hideMark/>
          </w:tcPr>
          <w:p w14:paraId="347F5DF8"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Effective Date</w:t>
            </w:r>
          </w:p>
        </w:tc>
        <w:tc>
          <w:tcPr>
            <w:tcW w:w="1225" w:type="dxa"/>
            <w:tcBorders>
              <w:top w:val="nil"/>
              <w:left w:val="nil"/>
              <w:bottom w:val="nil"/>
              <w:right w:val="nil"/>
            </w:tcBorders>
            <w:noWrap/>
            <w:vAlign w:val="bottom"/>
            <w:hideMark/>
          </w:tcPr>
          <w:p w14:paraId="1544BCF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nil"/>
              <w:right w:val="nil"/>
            </w:tcBorders>
            <w:noWrap/>
            <w:vAlign w:val="bottom"/>
            <w:hideMark/>
          </w:tcPr>
          <w:p w14:paraId="09127A0C"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July 1, 2026</w:t>
            </w:r>
          </w:p>
        </w:tc>
        <w:tc>
          <w:tcPr>
            <w:tcW w:w="1260" w:type="dxa"/>
            <w:tcBorders>
              <w:top w:val="nil"/>
              <w:left w:val="nil"/>
              <w:bottom w:val="nil"/>
              <w:right w:val="nil"/>
            </w:tcBorders>
            <w:noWrap/>
            <w:vAlign w:val="bottom"/>
            <w:hideMark/>
          </w:tcPr>
          <w:p w14:paraId="24E0CCD1"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July 1, 2027</w:t>
            </w:r>
          </w:p>
        </w:tc>
        <w:tc>
          <w:tcPr>
            <w:tcW w:w="1260" w:type="dxa"/>
            <w:tcBorders>
              <w:top w:val="nil"/>
              <w:left w:val="nil"/>
              <w:bottom w:val="nil"/>
              <w:right w:val="nil"/>
            </w:tcBorders>
            <w:noWrap/>
            <w:vAlign w:val="bottom"/>
            <w:hideMark/>
          </w:tcPr>
          <w:p w14:paraId="5F1E3914"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July 1, 2028</w:t>
            </w:r>
          </w:p>
        </w:tc>
        <w:tc>
          <w:tcPr>
            <w:tcW w:w="1170" w:type="dxa"/>
            <w:tcBorders>
              <w:top w:val="nil"/>
              <w:left w:val="nil"/>
              <w:bottom w:val="nil"/>
              <w:right w:val="nil"/>
            </w:tcBorders>
            <w:noWrap/>
            <w:vAlign w:val="bottom"/>
            <w:hideMark/>
          </w:tcPr>
          <w:p w14:paraId="2580953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July 1, 2029</w:t>
            </w:r>
          </w:p>
        </w:tc>
        <w:tc>
          <w:tcPr>
            <w:tcW w:w="1170" w:type="dxa"/>
            <w:tcBorders>
              <w:top w:val="nil"/>
              <w:left w:val="nil"/>
              <w:bottom w:val="nil"/>
              <w:right w:val="single" w:sz="4" w:space="0" w:color="auto"/>
            </w:tcBorders>
            <w:noWrap/>
            <w:vAlign w:val="bottom"/>
            <w:hideMark/>
          </w:tcPr>
          <w:p w14:paraId="50E9873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July 1, 2030</w:t>
            </w:r>
          </w:p>
        </w:tc>
      </w:tr>
      <w:tr w:rsidR="005F7F88" w:rsidRPr="005F7F88" w14:paraId="7E573C7E" w14:textId="77777777" w:rsidTr="00695568">
        <w:trPr>
          <w:trHeight w:val="144"/>
          <w:jc w:val="center"/>
        </w:trPr>
        <w:tc>
          <w:tcPr>
            <w:tcW w:w="2820" w:type="dxa"/>
            <w:tcBorders>
              <w:top w:val="nil"/>
              <w:left w:val="single" w:sz="4" w:space="0" w:color="auto"/>
              <w:bottom w:val="nil"/>
              <w:right w:val="nil"/>
            </w:tcBorders>
            <w:noWrap/>
            <w:vAlign w:val="bottom"/>
            <w:hideMark/>
          </w:tcPr>
          <w:p w14:paraId="1E47DD65"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Rate Revenue Increase</w:t>
            </w:r>
          </w:p>
        </w:tc>
        <w:tc>
          <w:tcPr>
            <w:tcW w:w="1225" w:type="dxa"/>
            <w:tcBorders>
              <w:top w:val="nil"/>
              <w:left w:val="nil"/>
              <w:bottom w:val="nil"/>
              <w:right w:val="nil"/>
            </w:tcBorders>
            <w:noWrap/>
            <w:vAlign w:val="bottom"/>
            <w:hideMark/>
          </w:tcPr>
          <w:p w14:paraId="46051BCC" w14:textId="77777777" w:rsidR="005F7F88" w:rsidRPr="005F7F88" w:rsidRDefault="005F7F88" w:rsidP="005F7F88">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4D082C1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75%</w:t>
            </w:r>
          </w:p>
        </w:tc>
        <w:tc>
          <w:tcPr>
            <w:tcW w:w="1260" w:type="dxa"/>
            <w:tcBorders>
              <w:top w:val="nil"/>
              <w:left w:val="nil"/>
              <w:bottom w:val="nil"/>
              <w:right w:val="nil"/>
            </w:tcBorders>
            <w:noWrap/>
            <w:vAlign w:val="bottom"/>
            <w:hideMark/>
          </w:tcPr>
          <w:p w14:paraId="4D91278E"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8%</w:t>
            </w:r>
          </w:p>
        </w:tc>
        <w:tc>
          <w:tcPr>
            <w:tcW w:w="1260" w:type="dxa"/>
            <w:tcBorders>
              <w:top w:val="nil"/>
              <w:left w:val="nil"/>
              <w:bottom w:val="nil"/>
              <w:right w:val="nil"/>
            </w:tcBorders>
            <w:noWrap/>
            <w:vAlign w:val="bottom"/>
            <w:hideMark/>
          </w:tcPr>
          <w:p w14:paraId="54A75651"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8%</w:t>
            </w:r>
          </w:p>
        </w:tc>
        <w:tc>
          <w:tcPr>
            <w:tcW w:w="1170" w:type="dxa"/>
            <w:tcBorders>
              <w:top w:val="nil"/>
              <w:left w:val="nil"/>
              <w:bottom w:val="nil"/>
              <w:right w:val="nil"/>
            </w:tcBorders>
            <w:noWrap/>
            <w:vAlign w:val="bottom"/>
            <w:hideMark/>
          </w:tcPr>
          <w:p w14:paraId="32A7323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8%</w:t>
            </w:r>
          </w:p>
        </w:tc>
        <w:tc>
          <w:tcPr>
            <w:tcW w:w="1170" w:type="dxa"/>
            <w:tcBorders>
              <w:top w:val="nil"/>
              <w:left w:val="nil"/>
              <w:bottom w:val="nil"/>
              <w:right w:val="single" w:sz="4" w:space="0" w:color="auto"/>
            </w:tcBorders>
            <w:noWrap/>
            <w:vAlign w:val="bottom"/>
            <w:hideMark/>
          </w:tcPr>
          <w:p w14:paraId="533DA106"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8%</w:t>
            </w:r>
          </w:p>
        </w:tc>
      </w:tr>
      <w:tr w:rsidR="005F7F88" w:rsidRPr="005F7F88" w14:paraId="0CE9BD6F" w14:textId="77777777" w:rsidTr="00695568">
        <w:trPr>
          <w:trHeight w:val="144"/>
          <w:jc w:val="center"/>
        </w:trPr>
        <w:tc>
          <w:tcPr>
            <w:tcW w:w="2820" w:type="dxa"/>
            <w:tcBorders>
              <w:top w:val="nil"/>
              <w:left w:val="single" w:sz="4" w:space="0" w:color="auto"/>
              <w:bottom w:val="nil"/>
              <w:right w:val="nil"/>
            </w:tcBorders>
            <w:noWrap/>
            <w:vAlign w:val="bottom"/>
            <w:hideMark/>
          </w:tcPr>
          <w:p w14:paraId="760AEDDD"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1C543491" w14:textId="77777777" w:rsidR="005F7F88" w:rsidRPr="005F7F88" w:rsidRDefault="005F7F88" w:rsidP="005F7F88">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65716D20"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4B744548"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4692C122"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0708175D"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5C74EE6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2251EE9B" w14:textId="77777777" w:rsidTr="00695568">
        <w:trPr>
          <w:trHeight w:val="144"/>
          <w:jc w:val="center"/>
        </w:trPr>
        <w:tc>
          <w:tcPr>
            <w:tcW w:w="2820" w:type="dxa"/>
            <w:tcBorders>
              <w:top w:val="nil"/>
              <w:left w:val="single" w:sz="4" w:space="0" w:color="auto"/>
              <w:bottom w:val="nil"/>
              <w:right w:val="nil"/>
            </w:tcBorders>
            <w:noWrap/>
            <w:vAlign w:val="bottom"/>
            <w:hideMark/>
          </w:tcPr>
          <w:p w14:paraId="7E14F5A8" w14:textId="379B9962"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Beginning Fund Balance</w:t>
            </w:r>
          </w:p>
        </w:tc>
        <w:tc>
          <w:tcPr>
            <w:tcW w:w="1225" w:type="dxa"/>
            <w:tcBorders>
              <w:top w:val="nil"/>
              <w:left w:val="nil"/>
              <w:bottom w:val="nil"/>
              <w:right w:val="nil"/>
            </w:tcBorders>
            <w:noWrap/>
            <w:vAlign w:val="bottom"/>
            <w:hideMark/>
          </w:tcPr>
          <w:p w14:paraId="05211FED" w14:textId="77777777" w:rsidR="005F7F88" w:rsidRPr="005F7F88" w:rsidRDefault="005F7F88" w:rsidP="005F7F88">
            <w:pPr>
              <w:spacing w:line="240" w:lineRule="auto"/>
              <w:jc w:val="right"/>
              <w:rPr>
                <w:rFonts w:eastAsia="Times New Roman" w:cstheme="minorHAnsi"/>
                <w:sz w:val="19"/>
                <w:szCs w:val="19"/>
              </w:rPr>
            </w:pPr>
            <w:r w:rsidRPr="005F7F88">
              <w:rPr>
                <w:rFonts w:eastAsia="Times New Roman" w:cstheme="minorHAnsi"/>
                <w:sz w:val="19"/>
                <w:szCs w:val="19"/>
              </w:rPr>
              <w:t xml:space="preserve">$0 </w:t>
            </w:r>
          </w:p>
        </w:tc>
        <w:tc>
          <w:tcPr>
            <w:tcW w:w="1260" w:type="dxa"/>
            <w:tcBorders>
              <w:top w:val="nil"/>
              <w:left w:val="nil"/>
              <w:bottom w:val="nil"/>
              <w:right w:val="nil"/>
            </w:tcBorders>
            <w:noWrap/>
            <w:vAlign w:val="bottom"/>
            <w:hideMark/>
          </w:tcPr>
          <w:p w14:paraId="62D27E2B"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($52,700)</w:t>
            </w:r>
          </w:p>
        </w:tc>
        <w:tc>
          <w:tcPr>
            <w:tcW w:w="1260" w:type="dxa"/>
            <w:tcBorders>
              <w:top w:val="nil"/>
              <w:left w:val="nil"/>
              <w:bottom w:val="nil"/>
              <w:right w:val="nil"/>
            </w:tcBorders>
            <w:noWrap/>
            <w:vAlign w:val="bottom"/>
            <w:hideMark/>
          </w:tcPr>
          <w:p w14:paraId="403F24DE"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($48,600)</w:t>
            </w:r>
          </w:p>
        </w:tc>
        <w:tc>
          <w:tcPr>
            <w:tcW w:w="1260" w:type="dxa"/>
            <w:tcBorders>
              <w:top w:val="nil"/>
              <w:left w:val="nil"/>
              <w:bottom w:val="nil"/>
              <w:right w:val="nil"/>
            </w:tcBorders>
            <w:noWrap/>
            <w:vAlign w:val="bottom"/>
            <w:hideMark/>
          </w:tcPr>
          <w:p w14:paraId="51762C0B"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($14,800)</w:t>
            </w:r>
          </w:p>
        </w:tc>
        <w:tc>
          <w:tcPr>
            <w:tcW w:w="1170" w:type="dxa"/>
            <w:tcBorders>
              <w:top w:val="nil"/>
              <w:left w:val="nil"/>
              <w:bottom w:val="nil"/>
              <w:right w:val="nil"/>
            </w:tcBorders>
            <w:noWrap/>
            <w:vAlign w:val="bottom"/>
            <w:hideMark/>
          </w:tcPr>
          <w:p w14:paraId="3D848234"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$41,200 </w:t>
            </w:r>
          </w:p>
        </w:tc>
        <w:tc>
          <w:tcPr>
            <w:tcW w:w="1170" w:type="dxa"/>
            <w:tcBorders>
              <w:top w:val="nil"/>
              <w:left w:val="nil"/>
              <w:bottom w:val="nil"/>
              <w:right w:val="single" w:sz="4" w:space="0" w:color="auto"/>
            </w:tcBorders>
            <w:noWrap/>
            <w:vAlign w:val="bottom"/>
            <w:hideMark/>
          </w:tcPr>
          <w:p w14:paraId="1F83E76C"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$121,700 </w:t>
            </w:r>
          </w:p>
        </w:tc>
      </w:tr>
      <w:tr w:rsidR="005F7F88" w:rsidRPr="005F7F88" w14:paraId="5EA2C535" w14:textId="77777777" w:rsidTr="00695568">
        <w:trPr>
          <w:trHeight w:val="144"/>
          <w:jc w:val="center"/>
        </w:trPr>
        <w:tc>
          <w:tcPr>
            <w:tcW w:w="2820" w:type="dxa"/>
            <w:tcBorders>
              <w:top w:val="nil"/>
              <w:left w:val="single" w:sz="4" w:space="0" w:color="auto"/>
              <w:bottom w:val="nil"/>
              <w:right w:val="nil"/>
            </w:tcBorders>
            <w:noWrap/>
            <w:vAlign w:val="bottom"/>
            <w:hideMark/>
          </w:tcPr>
          <w:p w14:paraId="3C3B7804"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507804C6" w14:textId="77777777" w:rsidR="005F7F88" w:rsidRPr="005F7F88" w:rsidRDefault="005F7F88" w:rsidP="005F7F88">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275BF92C"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0E72CD47"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6539CA6C"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751782D3"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2202C094"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691E3B3E" w14:textId="77777777" w:rsidTr="00695568">
        <w:trPr>
          <w:trHeight w:val="144"/>
          <w:jc w:val="center"/>
        </w:trPr>
        <w:tc>
          <w:tcPr>
            <w:tcW w:w="2820" w:type="dxa"/>
            <w:tcBorders>
              <w:top w:val="nil"/>
              <w:left w:val="single" w:sz="4" w:space="0" w:color="auto"/>
              <w:bottom w:val="nil"/>
              <w:right w:val="nil"/>
            </w:tcBorders>
            <w:noWrap/>
            <w:vAlign w:val="bottom"/>
            <w:hideMark/>
          </w:tcPr>
          <w:p w14:paraId="25745B1F"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Revenues</w:t>
            </w:r>
          </w:p>
        </w:tc>
        <w:tc>
          <w:tcPr>
            <w:tcW w:w="1225" w:type="dxa"/>
            <w:tcBorders>
              <w:top w:val="nil"/>
              <w:left w:val="nil"/>
              <w:bottom w:val="nil"/>
              <w:right w:val="nil"/>
            </w:tcBorders>
            <w:noWrap/>
            <w:vAlign w:val="bottom"/>
            <w:hideMark/>
          </w:tcPr>
          <w:p w14:paraId="7BD87812" w14:textId="77777777" w:rsidR="005F7F88" w:rsidRPr="005F7F88" w:rsidRDefault="005F7F88" w:rsidP="005F7F88">
            <w:pPr>
              <w:spacing w:line="240" w:lineRule="auto"/>
              <w:rPr>
                <w:rFonts w:eastAsia="Times New Roman" w:cstheme="minorHAnsi"/>
                <w:b/>
                <w:bCs/>
                <w:color w:val="000000"/>
                <w:sz w:val="19"/>
                <w:szCs w:val="19"/>
              </w:rPr>
            </w:pPr>
          </w:p>
        </w:tc>
        <w:tc>
          <w:tcPr>
            <w:tcW w:w="1260" w:type="dxa"/>
            <w:tcBorders>
              <w:top w:val="nil"/>
              <w:left w:val="nil"/>
              <w:bottom w:val="nil"/>
              <w:right w:val="nil"/>
            </w:tcBorders>
            <w:noWrap/>
            <w:vAlign w:val="bottom"/>
            <w:hideMark/>
          </w:tcPr>
          <w:p w14:paraId="3A833324"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564DB56F"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7E36367E"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00D57172"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176DC4A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7D81FF6E" w14:textId="77777777" w:rsidTr="00695568">
        <w:trPr>
          <w:trHeight w:val="144"/>
          <w:jc w:val="center"/>
        </w:trPr>
        <w:tc>
          <w:tcPr>
            <w:tcW w:w="2820" w:type="dxa"/>
            <w:tcBorders>
              <w:top w:val="nil"/>
              <w:left w:val="single" w:sz="4" w:space="0" w:color="auto"/>
              <w:bottom w:val="nil"/>
              <w:right w:val="nil"/>
            </w:tcBorders>
            <w:noWrap/>
            <w:vAlign w:val="center"/>
            <w:hideMark/>
          </w:tcPr>
          <w:p w14:paraId="47D3B98A"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Service Charges</w:t>
            </w:r>
          </w:p>
        </w:tc>
        <w:tc>
          <w:tcPr>
            <w:tcW w:w="1225" w:type="dxa"/>
            <w:tcBorders>
              <w:top w:val="nil"/>
              <w:left w:val="nil"/>
              <w:bottom w:val="nil"/>
              <w:right w:val="nil"/>
            </w:tcBorders>
            <w:noWrap/>
            <w:vAlign w:val="bottom"/>
            <w:hideMark/>
          </w:tcPr>
          <w:p w14:paraId="2081B69B"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$224,600 </w:t>
            </w:r>
          </w:p>
        </w:tc>
        <w:tc>
          <w:tcPr>
            <w:tcW w:w="1260" w:type="dxa"/>
            <w:tcBorders>
              <w:top w:val="nil"/>
              <w:left w:val="nil"/>
              <w:bottom w:val="nil"/>
              <w:right w:val="nil"/>
            </w:tcBorders>
            <w:noWrap/>
            <w:vAlign w:val="bottom"/>
            <w:hideMark/>
          </w:tcPr>
          <w:p w14:paraId="2B471920" w14:textId="77777777" w:rsidR="005F7F88" w:rsidRPr="005F7F88" w:rsidRDefault="005F7F88" w:rsidP="005F7F88">
            <w:pPr>
              <w:spacing w:line="240" w:lineRule="auto"/>
              <w:jc w:val="right"/>
              <w:rPr>
                <w:rFonts w:eastAsia="Times New Roman" w:cstheme="minorHAnsi"/>
                <w:sz w:val="19"/>
                <w:szCs w:val="19"/>
              </w:rPr>
            </w:pPr>
            <w:r w:rsidRPr="005F7F88">
              <w:rPr>
                <w:rFonts w:eastAsia="Times New Roman" w:cstheme="minorHAnsi"/>
                <w:sz w:val="19"/>
                <w:szCs w:val="19"/>
              </w:rPr>
              <w:t>$393,100</w:t>
            </w:r>
          </w:p>
        </w:tc>
        <w:tc>
          <w:tcPr>
            <w:tcW w:w="1260" w:type="dxa"/>
            <w:tcBorders>
              <w:top w:val="nil"/>
              <w:left w:val="nil"/>
              <w:bottom w:val="nil"/>
              <w:right w:val="nil"/>
            </w:tcBorders>
            <w:noWrap/>
            <w:vAlign w:val="bottom"/>
            <w:hideMark/>
          </w:tcPr>
          <w:p w14:paraId="619B98AB" w14:textId="77777777" w:rsidR="005F7F88" w:rsidRPr="005F7F88" w:rsidRDefault="005F7F88" w:rsidP="005F7F88">
            <w:pPr>
              <w:spacing w:line="240" w:lineRule="auto"/>
              <w:jc w:val="right"/>
              <w:rPr>
                <w:rFonts w:eastAsia="Times New Roman" w:cstheme="minorHAnsi"/>
                <w:sz w:val="19"/>
                <w:szCs w:val="19"/>
              </w:rPr>
            </w:pPr>
            <w:r w:rsidRPr="005F7F88">
              <w:rPr>
                <w:rFonts w:eastAsia="Times New Roman" w:cstheme="minorHAnsi"/>
                <w:sz w:val="19"/>
                <w:szCs w:val="19"/>
              </w:rPr>
              <w:t>$424,500</w:t>
            </w:r>
          </w:p>
        </w:tc>
        <w:tc>
          <w:tcPr>
            <w:tcW w:w="1260" w:type="dxa"/>
            <w:tcBorders>
              <w:top w:val="nil"/>
              <w:left w:val="nil"/>
              <w:bottom w:val="nil"/>
              <w:right w:val="nil"/>
            </w:tcBorders>
            <w:noWrap/>
            <w:vAlign w:val="bottom"/>
            <w:hideMark/>
          </w:tcPr>
          <w:p w14:paraId="293CD33B" w14:textId="77777777" w:rsidR="005F7F88" w:rsidRPr="005F7F88" w:rsidRDefault="005F7F88" w:rsidP="005F7F88">
            <w:pPr>
              <w:spacing w:line="240" w:lineRule="auto"/>
              <w:jc w:val="right"/>
              <w:rPr>
                <w:rFonts w:eastAsia="Times New Roman" w:cstheme="minorHAnsi"/>
                <w:sz w:val="19"/>
                <w:szCs w:val="19"/>
              </w:rPr>
            </w:pPr>
            <w:r w:rsidRPr="005F7F88">
              <w:rPr>
                <w:rFonts w:eastAsia="Times New Roman" w:cstheme="minorHAnsi"/>
                <w:sz w:val="19"/>
                <w:szCs w:val="19"/>
              </w:rPr>
              <w:t>$458,500</w:t>
            </w:r>
          </w:p>
        </w:tc>
        <w:tc>
          <w:tcPr>
            <w:tcW w:w="1170" w:type="dxa"/>
            <w:tcBorders>
              <w:top w:val="nil"/>
              <w:left w:val="nil"/>
              <w:bottom w:val="nil"/>
              <w:right w:val="nil"/>
            </w:tcBorders>
            <w:noWrap/>
            <w:vAlign w:val="bottom"/>
            <w:hideMark/>
          </w:tcPr>
          <w:p w14:paraId="1D80429F" w14:textId="77777777" w:rsidR="005F7F88" w:rsidRPr="005F7F88" w:rsidRDefault="005F7F88" w:rsidP="005F7F88">
            <w:pPr>
              <w:spacing w:line="240" w:lineRule="auto"/>
              <w:jc w:val="right"/>
              <w:rPr>
                <w:rFonts w:eastAsia="Times New Roman" w:cstheme="minorHAnsi"/>
                <w:sz w:val="19"/>
                <w:szCs w:val="19"/>
              </w:rPr>
            </w:pPr>
            <w:r w:rsidRPr="005F7F88">
              <w:rPr>
                <w:rFonts w:eastAsia="Times New Roman" w:cstheme="minorHAnsi"/>
                <w:sz w:val="19"/>
                <w:szCs w:val="19"/>
              </w:rPr>
              <w:t>$495,200</w:t>
            </w:r>
          </w:p>
        </w:tc>
        <w:tc>
          <w:tcPr>
            <w:tcW w:w="1170" w:type="dxa"/>
            <w:tcBorders>
              <w:top w:val="nil"/>
              <w:left w:val="nil"/>
              <w:bottom w:val="nil"/>
              <w:right w:val="single" w:sz="4" w:space="0" w:color="auto"/>
            </w:tcBorders>
            <w:noWrap/>
            <w:vAlign w:val="bottom"/>
            <w:hideMark/>
          </w:tcPr>
          <w:p w14:paraId="5C888C7A" w14:textId="77777777" w:rsidR="005F7F88" w:rsidRPr="005F7F88" w:rsidRDefault="005F7F88" w:rsidP="005F7F88">
            <w:pPr>
              <w:spacing w:line="240" w:lineRule="auto"/>
              <w:jc w:val="right"/>
              <w:rPr>
                <w:rFonts w:eastAsia="Times New Roman" w:cstheme="minorHAnsi"/>
                <w:sz w:val="19"/>
                <w:szCs w:val="19"/>
              </w:rPr>
            </w:pPr>
            <w:r w:rsidRPr="005F7F88">
              <w:rPr>
                <w:rFonts w:eastAsia="Times New Roman" w:cstheme="minorHAnsi"/>
                <w:sz w:val="19"/>
                <w:szCs w:val="19"/>
              </w:rPr>
              <w:t>$534,800</w:t>
            </w:r>
          </w:p>
        </w:tc>
      </w:tr>
      <w:tr w:rsidR="005F7F88" w:rsidRPr="005F7F88" w14:paraId="35076414" w14:textId="77777777" w:rsidTr="00695568">
        <w:trPr>
          <w:trHeight w:val="144"/>
          <w:jc w:val="center"/>
        </w:trPr>
        <w:tc>
          <w:tcPr>
            <w:tcW w:w="2820" w:type="dxa"/>
            <w:tcBorders>
              <w:top w:val="nil"/>
              <w:left w:val="single" w:sz="4" w:space="0" w:color="auto"/>
              <w:bottom w:val="nil"/>
              <w:right w:val="nil"/>
            </w:tcBorders>
            <w:noWrap/>
            <w:vAlign w:val="center"/>
            <w:hideMark/>
          </w:tcPr>
          <w:p w14:paraId="7F311A5D"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Delinquencies</w:t>
            </w:r>
          </w:p>
        </w:tc>
        <w:tc>
          <w:tcPr>
            <w:tcW w:w="1225" w:type="dxa"/>
            <w:tcBorders>
              <w:top w:val="nil"/>
              <w:left w:val="nil"/>
              <w:bottom w:val="nil"/>
              <w:right w:val="nil"/>
            </w:tcBorders>
            <w:noWrap/>
            <w:vAlign w:val="bottom"/>
            <w:hideMark/>
          </w:tcPr>
          <w:p w14:paraId="19CD684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$1,300 </w:t>
            </w:r>
          </w:p>
        </w:tc>
        <w:tc>
          <w:tcPr>
            <w:tcW w:w="1260" w:type="dxa"/>
            <w:tcBorders>
              <w:top w:val="nil"/>
              <w:left w:val="nil"/>
              <w:bottom w:val="nil"/>
              <w:right w:val="nil"/>
            </w:tcBorders>
            <w:noWrap/>
            <w:vAlign w:val="bottom"/>
            <w:hideMark/>
          </w:tcPr>
          <w:p w14:paraId="78266DC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$1,300 </w:t>
            </w:r>
          </w:p>
        </w:tc>
        <w:tc>
          <w:tcPr>
            <w:tcW w:w="1260" w:type="dxa"/>
            <w:tcBorders>
              <w:top w:val="nil"/>
              <w:left w:val="nil"/>
              <w:bottom w:val="nil"/>
              <w:right w:val="nil"/>
            </w:tcBorders>
            <w:noWrap/>
            <w:vAlign w:val="bottom"/>
            <w:hideMark/>
          </w:tcPr>
          <w:p w14:paraId="754EE434"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$1,300 </w:t>
            </w:r>
          </w:p>
        </w:tc>
        <w:tc>
          <w:tcPr>
            <w:tcW w:w="1260" w:type="dxa"/>
            <w:tcBorders>
              <w:top w:val="nil"/>
              <w:left w:val="nil"/>
              <w:bottom w:val="nil"/>
              <w:right w:val="nil"/>
            </w:tcBorders>
            <w:noWrap/>
            <w:vAlign w:val="bottom"/>
            <w:hideMark/>
          </w:tcPr>
          <w:p w14:paraId="6E95889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$1,300 </w:t>
            </w:r>
          </w:p>
        </w:tc>
        <w:tc>
          <w:tcPr>
            <w:tcW w:w="1170" w:type="dxa"/>
            <w:tcBorders>
              <w:top w:val="nil"/>
              <w:left w:val="nil"/>
              <w:bottom w:val="nil"/>
              <w:right w:val="nil"/>
            </w:tcBorders>
            <w:noWrap/>
            <w:vAlign w:val="bottom"/>
            <w:hideMark/>
          </w:tcPr>
          <w:p w14:paraId="79A6D44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$1,300 </w:t>
            </w:r>
          </w:p>
        </w:tc>
        <w:tc>
          <w:tcPr>
            <w:tcW w:w="1170" w:type="dxa"/>
            <w:tcBorders>
              <w:top w:val="nil"/>
              <w:left w:val="nil"/>
              <w:bottom w:val="nil"/>
              <w:right w:val="single" w:sz="4" w:space="0" w:color="auto"/>
            </w:tcBorders>
            <w:noWrap/>
            <w:vAlign w:val="bottom"/>
            <w:hideMark/>
          </w:tcPr>
          <w:p w14:paraId="1029F778"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$1,300 </w:t>
            </w:r>
          </w:p>
        </w:tc>
      </w:tr>
      <w:tr w:rsidR="005F7F88" w:rsidRPr="005F7F88" w14:paraId="4974F432" w14:textId="77777777" w:rsidTr="00695568">
        <w:trPr>
          <w:trHeight w:val="144"/>
          <w:jc w:val="center"/>
        </w:trPr>
        <w:tc>
          <w:tcPr>
            <w:tcW w:w="2820" w:type="dxa"/>
            <w:tcBorders>
              <w:top w:val="nil"/>
              <w:left w:val="single" w:sz="4" w:space="0" w:color="auto"/>
              <w:bottom w:val="nil"/>
              <w:right w:val="nil"/>
            </w:tcBorders>
            <w:noWrap/>
            <w:vAlign w:val="center"/>
            <w:hideMark/>
          </w:tcPr>
          <w:p w14:paraId="7797108E"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Interest</w:t>
            </w:r>
          </w:p>
        </w:tc>
        <w:tc>
          <w:tcPr>
            <w:tcW w:w="1225" w:type="dxa"/>
            <w:tcBorders>
              <w:top w:val="nil"/>
              <w:left w:val="nil"/>
              <w:bottom w:val="nil"/>
              <w:right w:val="nil"/>
            </w:tcBorders>
            <w:noWrap/>
            <w:vAlign w:val="bottom"/>
            <w:hideMark/>
          </w:tcPr>
          <w:p w14:paraId="796307C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$900 </w:t>
            </w:r>
          </w:p>
        </w:tc>
        <w:tc>
          <w:tcPr>
            <w:tcW w:w="1260" w:type="dxa"/>
            <w:tcBorders>
              <w:top w:val="nil"/>
              <w:left w:val="nil"/>
              <w:bottom w:val="nil"/>
              <w:right w:val="nil"/>
            </w:tcBorders>
            <w:noWrap/>
            <w:vAlign w:val="bottom"/>
            <w:hideMark/>
          </w:tcPr>
          <w:p w14:paraId="672D4DCE"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$900 </w:t>
            </w:r>
          </w:p>
        </w:tc>
        <w:tc>
          <w:tcPr>
            <w:tcW w:w="1260" w:type="dxa"/>
            <w:tcBorders>
              <w:top w:val="nil"/>
              <w:left w:val="nil"/>
              <w:bottom w:val="nil"/>
              <w:right w:val="nil"/>
            </w:tcBorders>
            <w:noWrap/>
            <w:vAlign w:val="bottom"/>
            <w:hideMark/>
          </w:tcPr>
          <w:p w14:paraId="500EB7D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$900 </w:t>
            </w:r>
          </w:p>
        </w:tc>
        <w:tc>
          <w:tcPr>
            <w:tcW w:w="1260" w:type="dxa"/>
            <w:tcBorders>
              <w:top w:val="nil"/>
              <w:left w:val="nil"/>
              <w:bottom w:val="nil"/>
              <w:right w:val="nil"/>
            </w:tcBorders>
            <w:noWrap/>
            <w:vAlign w:val="bottom"/>
            <w:hideMark/>
          </w:tcPr>
          <w:p w14:paraId="5FAEC0E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$900 </w:t>
            </w:r>
          </w:p>
        </w:tc>
        <w:tc>
          <w:tcPr>
            <w:tcW w:w="1170" w:type="dxa"/>
            <w:tcBorders>
              <w:top w:val="nil"/>
              <w:left w:val="nil"/>
              <w:bottom w:val="nil"/>
              <w:right w:val="nil"/>
            </w:tcBorders>
            <w:noWrap/>
            <w:vAlign w:val="bottom"/>
            <w:hideMark/>
          </w:tcPr>
          <w:p w14:paraId="4E2BB1B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$900 </w:t>
            </w:r>
          </w:p>
        </w:tc>
        <w:tc>
          <w:tcPr>
            <w:tcW w:w="1170" w:type="dxa"/>
            <w:tcBorders>
              <w:top w:val="nil"/>
              <w:left w:val="nil"/>
              <w:bottom w:val="nil"/>
              <w:right w:val="single" w:sz="4" w:space="0" w:color="auto"/>
            </w:tcBorders>
            <w:noWrap/>
            <w:vAlign w:val="bottom"/>
            <w:hideMark/>
          </w:tcPr>
          <w:p w14:paraId="7D4E8C9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$900 </w:t>
            </w:r>
          </w:p>
        </w:tc>
      </w:tr>
      <w:tr w:rsidR="005F7F88" w:rsidRPr="005F7F88" w14:paraId="57B26279" w14:textId="77777777" w:rsidTr="00695568">
        <w:trPr>
          <w:trHeight w:val="144"/>
          <w:jc w:val="center"/>
        </w:trPr>
        <w:tc>
          <w:tcPr>
            <w:tcW w:w="2820" w:type="dxa"/>
            <w:tcBorders>
              <w:top w:val="nil"/>
              <w:left w:val="single" w:sz="4" w:space="0" w:color="auto"/>
              <w:bottom w:val="nil"/>
              <w:right w:val="nil"/>
            </w:tcBorders>
            <w:noWrap/>
            <w:vAlign w:val="center"/>
            <w:hideMark/>
          </w:tcPr>
          <w:p w14:paraId="26C8EC92"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Auditing &amp; Accounting Fees</w:t>
            </w:r>
          </w:p>
        </w:tc>
        <w:tc>
          <w:tcPr>
            <w:tcW w:w="1225" w:type="dxa"/>
            <w:tcBorders>
              <w:top w:val="nil"/>
              <w:left w:val="nil"/>
              <w:bottom w:val="nil"/>
              <w:right w:val="nil"/>
            </w:tcBorders>
            <w:noWrap/>
            <w:vAlign w:val="bottom"/>
            <w:hideMark/>
          </w:tcPr>
          <w:p w14:paraId="05285EAE"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$100 </w:t>
            </w:r>
          </w:p>
        </w:tc>
        <w:tc>
          <w:tcPr>
            <w:tcW w:w="1260" w:type="dxa"/>
            <w:tcBorders>
              <w:top w:val="nil"/>
              <w:left w:val="nil"/>
              <w:bottom w:val="nil"/>
              <w:right w:val="nil"/>
            </w:tcBorders>
            <w:noWrap/>
            <w:vAlign w:val="bottom"/>
            <w:hideMark/>
          </w:tcPr>
          <w:p w14:paraId="78C4F12E"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$100 </w:t>
            </w:r>
          </w:p>
        </w:tc>
        <w:tc>
          <w:tcPr>
            <w:tcW w:w="1260" w:type="dxa"/>
            <w:tcBorders>
              <w:top w:val="nil"/>
              <w:left w:val="nil"/>
              <w:bottom w:val="nil"/>
              <w:right w:val="nil"/>
            </w:tcBorders>
            <w:noWrap/>
            <w:vAlign w:val="bottom"/>
            <w:hideMark/>
          </w:tcPr>
          <w:p w14:paraId="366565DA"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$100 </w:t>
            </w:r>
          </w:p>
        </w:tc>
        <w:tc>
          <w:tcPr>
            <w:tcW w:w="1260" w:type="dxa"/>
            <w:tcBorders>
              <w:top w:val="nil"/>
              <w:left w:val="nil"/>
              <w:bottom w:val="nil"/>
              <w:right w:val="nil"/>
            </w:tcBorders>
            <w:noWrap/>
            <w:vAlign w:val="bottom"/>
            <w:hideMark/>
          </w:tcPr>
          <w:p w14:paraId="6B0124A6"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$100 </w:t>
            </w:r>
          </w:p>
        </w:tc>
        <w:tc>
          <w:tcPr>
            <w:tcW w:w="1170" w:type="dxa"/>
            <w:tcBorders>
              <w:top w:val="nil"/>
              <w:left w:val="nil"/>
              <w:bottom w:val="nil"/>
              <w:right w:val="nil"/>
            </w:tcBorders>
            <w:noWrap/>
            <w:vAlign w:val="bottom"/>
            <w:hideMark/>
          </w:tcPr>
          <w:p w14:paraId="25E7E6F2"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$100 </w:t>
            </w:r>
          </w:p>
        </w:tc>
        <w:tc>
          <w:tcPr>
            <w:tcW w:w="1170" w:type="dxa"/>
            <w:tcBorders>
              <w:top w:val="nil"/>
              <w:left w:val="nil"/>
              <w:bottom w:val="nil"/>
              <w:right w:val="single" w:sz="4" w:space="0" w:color="auto"/>
            </w:tcBorders>
            <w:noWrap/>
            <w:vAlign w:val="bottom"/>
            <w:hideMark/>
          </w:tcPr>
          <w:p w14:paraId="4C93A875"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$100 </w:t>
            </w:r>
          </w:p>
        </w:tc>
      </w:tr>
      <w:tr w:rsidR="005F7F88" w:rsidRPr="005F7F88" w14:paraId="4330CA24" w14:textId="77777777" w:rsidTr="00695568">
        <w:trPr>
          <w:trHeight w:val="144"/>
          <w:jc w:val="center"/>
        </w:trPr>
        <w:tc>
          <w:tcPr>
            <w:tcW w:w="2820" w:type="dxa"/>
            <w:tcBorders>
              <w:top w:val="nil"/>
              <w:left w:val="single" w:sz="4" w:space="0" w:color="auto"/>
              <w:bottom w:val="nil"/>
              <w:right w:val="nil"/>
            </w:tcBorders>
            <w:noWrap/>
            <w:vAlign w:val="bottom"/>
            <w:hideMark/>
          </w:tcPr>
          <w:p w14:paraId="7178B138"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Total Revenues</w:t>
            </w:r>
          </w:p>
        </w:tc>
        <w:tc>
          <w:tcPr>
            <w:tcW w:w="1225" w:type="dxa"/>
            <w:tcBorders>
              <w:top w:val="nil"/>
              <w:left w:val="nil"/>
              <w:bottom w:val="nil"/>
              <w:right w:val="nil"/>
            </w:tcBorders>
            <w:noWrap/>
            <w:vAlign w:val="bottom"/>
            <w:hideMark/>
          </w:tcPr>
          <w:p w14:paraId="3E33957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$226,900 </w:t>
            </w:r>
          </w:p>
        </w:tc>
        <w:tc>
          <w:tcPr>
            <w:tcW w:w="1260" w:type="dxa"/>
            <w:tcBorders>
              <w:top w:val="nil"/>
              <w:left w:val="nil"/>
              <w:bottom w:val="nil"/>
              <w:right w:val="nil"/>
            </w:tcBorders>
            <w:noWrap/>
            <w:vAlign w:val="bottom"/>
            <w:hideMark/>
          </w:tcPr>
          <w:p w14:paraId="5BF92A07"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$395,400 </w:t>
            </w:r>
          </w:p>
        </w:tc>
        <w:tc>
          <w:tcPr>
            <w:tcW w:w="1260" w:type="dxa"/>
            <w:tcBorders>
              <w:top w:val="nil"/>
              <w:left w:val="nil"/>
              <w:bottom w:val="nil"/>
              <w:right w:val="nil"/>
            </w:tcBorders>
            <w:noWrap/>
            <w:vAlign w:val="bottom"/>
            <w:hideMark/>
          </w:tcPr>
          <w:p w14:paraId="00CE32C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$426,800 </w:t>
            </w:r>
          </w:p>
        </w:tc>
        <w:tc>
          <w:tcPr>
            <w:tcW w:w="1260" w:type="dxa"/>
            <w:tcBorders>
              <w:top w:val="nil"/>
              <w:left w:val="nil"/>
              <w:bottom w:val="nil"/>
              <w:right w:val="nil"/>
            </w:tcBorders>
            <w:noWrap/>
            <w:vAlign w:val="bottom"/>
            <w:hideMark/>
          </w:tcPr>
          <w:p w14:paraId="017F974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$460,800 </w:t>
            </w:r>
          </w:p>
        </w:tc>
        <w:tc>
          <w:tcPr>
            <w:tcW w:w="1170" w:type="dxa"/>
            <w:tcBorders>
              <w:top w:val="nil"/>
              <w:left w:val="nil"/>
              <w:bottom w:val="nil"/>
              <w:right w:val="nil"/>
            </w:tcBorders>
            <w:noWrap/>
            <w:vAlign w:val="bottom"/>
            <w:hideMark/>
          </w:tcPr>
          <w:p w14:paraId="16DC1AA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$497,500 </w:t>
            </w:r>
          </w:p>
        </w:tc>
        <w:tc>
          <w:tcPr>
            <w:tcW w:w="1170" w:type="dxa"/>
            <w:tcBorders>
              <w:top w:val="nil"/>
              <w:left w:val="nil"/>
              <w:bottom w:val="nil"/>
              <w:right w:val="single" w:sz="4" w:space="0" w:color="auto"/>
            </w:tcBorders>
            <w:noWrap/>
            <w:vAlign w:val="bottom"/>
            <w:hideMark/>
          </w:tcPr>
          <w:p w14:paraId="14F62D3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$537,100 </w:t>
            </w:r>
          </w:p>
        </w:tc>
      </w:tr>
      <w:tr w:rsidR="005F7F88" w:rsidRPr="005F7F88" w14:paraId="1D90B726" w14:textId="77777777" w:rsidTr="00695568">
        <w:trPr>
          <w:trHeight w:val="144"/>
          <w:jc w:val="center"/>
        </w:trPr>
        <w:tc>
          <w:tcPr>
            <w:tcW w:w="2820" w:type="dxa"/>
            <w:tcBorders>
              <w:top w:val="nil"/>
              <w:left w:val="single" w:sz="4" w:space="0" w:color="auto"/>
              <w:bottom w:val="nil"/>
              <w:right w:val="nil"/>
            </w:tcBorders>
            <w:noWrap/>
            <w:vAlign w:val="bottom"/>
            <w:hideMark/>
          </w:tcPr>
          <w:p w14:paraId="41C7A9A6"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23C409F1" w14:textId="77777777" w:rsidR="005F7F88" w:rsidRPr="005F7F88" w:rsidRDefault="005F7F88" w:rsidP="005F7F88">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32BE24B7"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439342DE"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037915F2"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574B897A"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07E5FFB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6AC187A1" w14:textId="77777777" w:rsidTr="00695568">
        <w:trPr>
          <w:trHeight w:val="144"/>
          <w:jc w:val="center"/>
        </w:trPr>
        <w:tc>
          <w:tcPr>
            <w:tcW w:w="2820" w:type="dxa"/>
            <w:tcBorders>
              <w:top w:val="nil"/>
              <w:left w:val="single" w:sz="4" w:space="0" w:color="auto"/>
              <w:bottom w:val="nil"/>
              <w:right w:val="nil"/>
            </w:tcBorders>
            <w:noWrap/>
            <w:vAlign w:val="bottom"/>
            <w:hideMark/>
          </w:tcPr>
          <w:p w14:paraId="53CEFD34"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Operating Expenses</w:t>
            </w:r>
          </w:p>
        </w:tc>
        <w:tc>
          <w:tcPr>
            <w:tcW w:w="1225" w:type="dxa"/>
            <w:tcBorders>
              <w:top w:val="nil"/>
              <w:left w:val="nil"/>
              <w:bottom w:val="nil"/>
              <w:right w:val="nil"/>
            </w:tcBorders>
            <w:noWrap/>
            <w:vAlign w:val="bottom"/>
            <w:hideMark/>
          </w:tcPr>
          <w:p w14:paraId="46D489E9" w14:textId="77777777" w:rsidR="005F7F88" w:rsidRPr="005F7F88" w:rsidRDefault="005F7F88" w:rsidP="005F7F88">
            <w:pPr>
              <w:spacing w:line="240" w:lineRule="auto"/>
              <w:rPr>
                <w:rFonts w:eastAsia="Times New Roman" w:cstheme="minorHAnsi"/>
                <w:b/>
                <w:bCs/>
                <w:color w:val="000000"/>
                <w:sz w:val="19"/>
                <w:szCs w:val="19"/>
              </w:rPr>
            </w:pPr>
          </w:p>
        </w:tc>
        <w:tc>
          <w:tcPr>
            <w:tcW w:w="1260" w:type="dxa"/>
            <w:tcBorders>
              <w:top w:val="nil"/>
              <w:left w:val="nil"/>
              <w:bottom w:val="nil"/>
              <w:right w:val="nil"/>
            </w:tcBorders>
            <w:noWrap/>
            <w:vAlign w:val="bottom"/>
            <w:hideMark/>
          </w:tcPr>
          <w:p w14:paraId="62BB7733"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4CD8CB46"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33FB1DEA"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43B7598C"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6BF32AE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04691A89" w14:textId="77777777" w:rsidTr="00695568">
        <w:trPr>
          <w:trHeight w:val="144"/>
          <w:jc w:val="center"/>
        </w:trPr>
        <w:tc>
          <w:tcPr>
            <w:tcW w:w="2820" w:type="dxa"/>
            <w:tcBorders>
              <w:top w:val="nil"/>
              <w:left w:val="single" w:sz="4" w:space="0" w:color="auto"/>
              <w:bottom w:val="nil"/>
              <w:right w:val="nil"/>
            </w:tcBorders>
            <w:noWrap/>
            <w:vAlign w:val="bottom"/>
            <w:hideMark/>
          </w:tcPr>
          <w:p w14:paraId="1D7D0FD2"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Admin &amp; Overhead</w:t>
            </w:r>
          </w:p>
        </w:tc>
        <w:tc>
          <w:tcPr>
            <w:tcW w:w="1225" w:type="dxa"/>
            <w:tcBorders>
              <w:top w:val="nil"/>
              <w:left w:val="nil"/>
              <w:bottom w:val="nil"/>
              <w:right w:val="nil"/>
            </w:tcBorders>
            <w:noWrap/>
            <w:vAlign w:val="bottom"/>
            <w:hideMark/>
          </w:tcPr>
          <w:p w14:paraId="61D4A71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$5,200 </w:t>
            </w:r>
          </w:p>
        </w:tc>
        <w:tc>
          <w:tcPr>
            <w:tcW w:w="1260" w:type="dxa"/>
            <w:tcBorders>
              <w:top w:val="nil"/>
              <w:left w:val="nil"/>
              <w:bottom w:val="nil"/>
              <w:right w:val="nil"/>
            </w:tcBorders>
            <w:noWrap/>
            <w:vAlign w:val="bottom"/>
            <w:hideMark/>
          </w:tcPr>
          <w:p w14:paraId="361AA88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$15,400 </w:t>
            </w:r>
          </w:p>
        </w:tc>
        <w:tc>
          <w:tcPr>
            <w:tcW w:w="1260" w:type="dxa"/>
            <w:tcBorders>
              <w:top w:val="nil"/>
              <w:left w:val="nil"/>
              <w:bottom w:val="nil"/>
              <w:right w:val="nil"/>
            </w:tcBorders>
            <w:noWrap/>
            <w:vAlign w:val="bottom"/>
            <w:hideMark/>
          </w:tcPr>
          <w:p w14:paraId="37BFD2A1"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$5,900 </w:t>
            </w:r>
          </w:p>
        </w:tc>
        <w:tc>
          <w:tcPr>
            <w:tcW w:w="1260" w:type="dxa"/>
            <w:tcBorders>
              <w:top w:val="nil"/>
              <w:left w:val="nil"/>
              <w:bottom w:val="nil"/>
              <w:right w:val="nil"/>
            </w:tcBorders>
            <w:noWrap/>
            <w:vAlign w:val="bottom"/>
            <w:hideMark/>
          </w:tcPr>
          <w:p w14:paraId="55003BEF"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$6,100 </w:t>
            </w:r>
          </w:p>
        </w:tc>
        <w:tc>
          <w:tcPr>
            <w:tcW w:w="1170" w:type="dxa"/>
            <w:tcBorders>
              <w:top w:val="nil"/>
              <w:left w:val="nil"/>
              <w:bottom w:val="nil"/>
              <w:right w:val="nil"/>
            </w:tcBorders>
            <w:noWrap/>
            <w:vAlign w:val="bottom"/>
            <w:hideMark/>
          </w:tcPr>
          <w:p w14:paraId="05082AA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$6,300 </w:t>
            </w:r>
          </w:p>
        </w:tc>
        <w:tc>
          <w:tcPr>
            <w:tcW w:w="1170" w:type="dxa"/>
            <w:tcBorders>
              <w:top w:val="nil"/>
              <w:left w:val="nil"/>
              <w:bottom w:val="nil"/>
              <w:right w:val="single" w:sz="4" w:space="0" w:color="auto"/>
            </w:tcBorders>
            <w:noWrap/>
            <w:vAlign w:val="bottom"/>
            <w:hideMark/>
          </w:tcPr>
          <w:p w14:paraId="2559E31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$6,500 </w:t>
            </w:r>
          </w:p>
        </w:tc>
      </w:tr>
      <w:tr w:rsidR="005F7F88" w:rsidRPr="005F7F88" w14:paraId="22CA1BF6" w14:textId="77777777" w:rsidTr="00695568">
        <w:trPr>
          <w:trHeight w:val="144"/>
          <w:jc w:val="center"/>
        </w:trPr>
        <w:tc>
          <w:tcPr>
            <w:tcW w:w="2820" w:type="dxa"/>
            <w:tcBorders>
              <w:top w:val="nil"/>
              <w:left w:val="single" w:sz="4" w:space="0" w:color="auto"/>
              <w:bottom w:val="nil"/>
              <w:right w:val="nil"/>
            </w:tcBorders>
            <w:noWrap/>
            <w:vAlign w:val="bottom"/>
            <w:hideMark/>
          </w:tcPr>
          <w:p w14:paraId="4F2BA9F3" w14:textId="065A8224"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xml:space="preserve">Treatment &amp; </w:t>
            </w:r>
            <w:proofErr w:type="gramStart"/>
            <w:r w:rsidRPr="005F7F88">
              <w:rPr>
                <w:rFonts w:eastAsia="Times New Roman" w:cstheme="minorHAnsi"/>
                <w:color w:val="000000"/>
                <w:sz w:val="19"/>
                <w:szCs w:val="19"/>
              </w:rPr>
              <w:t>Permitting</w:t>
            </w:r>
            <w:proofErr w:type="gramEnd"/>
          </w:p>
        </w:tc>
        <w:tc>
          <w:tcPr>
            <w:tcW w:w="1225" w:type="dxa"/>
            <w:tcBorders>
              <w:top w:val="nil"/>
              <w:left w:val="nil"/>
              <w:bottom w:val="nil"/>
              <w:right w:val="nil"/>
            </w:tcBorders>
            <w:noWrap/>
            <w:vAlign w:val="bottom"/>
            <w:hideMark/>
          </w:tcPr>
          <w:p w14:paraId="5923A13F"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$250,800 </w:t>
            </w:r>
          </w:p>
        </w:tc>
        <w:tc>
          <w:tcPr>
            <w:tcW w:w="1260" w:type="dxa"/>
            <w:tcBorders>
              <w:top w:val="nil"/>
              <w:left w:val="nil"/>
              <w:bottom w:val="nil"/>
              <w:right w:val="nil"/>
            </w:tcBorders>
            <w:noWrap/>
            <w:vAlign w:val="bottom"/>
            <w:hideMark/>
          </w:tcPr>
          <w:p w14:paraId="46EDE326"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$278,300 </w:t>
            </w:r>
          </w:p>
        </w:tc>
        <w:tc>
          <w:tcPr>
            <w:tcW w:w="1260" w:type="dxa"/>
            <w:tcBorders>
              <w:top w:val="nil"/>
              <w:left w:val="nil"/>
              <w:bottom w:val="nil"/>
              <w:right w:val="nil"/>
            </w:tcBorders>
            <w:noWrap/>
            <w:vAlign w:val="bottom"/>
            <w:hideMark/>
          </w:tcPr>
          <w:p w14:paraId="2F300CE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$286,600 </w:t>
            </w:r>
          </w:p>
        </w:tc>
        <w:tc>
          <w:tcPr>
            <w:tcW w:w="1260" w:type="dxa"/>
            <w:tcBorders>
              <w:top w:val="nil"/>
              <w:left w:val="nil"/>
              <w:bottom w:val="nil"/>
              <w:right w:val="nil"/>
            </w:tcBorders>
            <w:noWrap/>
            <w:vAlign w:val="bottom"/>
            <w:hideMark/>
          </w:tcPr>
          <w:p w14:paraId="616C13E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$295,200 </w:t>
            </w:r>
          </w:p>
        </w:tc>
        <w:tc>
          <w:tcPr>
            <w:tcW w:w="1170" w:type="dxa"/>
            <w:tcBorders>
              <w:top w:val="nil"/>
              <w:left w:val="nil"/>
              <w:bottom w:val="nil"/>
              <w:right w:val="nil"/>
            </w:tcBorders>
            <w:noWrap/>
            <w:vAlign w:val="bottom"/>
            <w:hideMark/>
          </w:tcPr>
          <w:p w14:paraId="0A441C7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$304,100 </w:t>
            </w:r>
          </w:p>
        </w:tc>
        <w:tc>
          <w:tcPr>
            <w:tcW w:w="1170" w:type="dxa"/>
            <w:tcBorders>
              <w:top w:val="nil"/>
              <w:left w:val="nil"/>
              <w:bottom w:val="nil"/>
              <w:right w:val="single" w:sz="4" w:space="0" w:color="auto"/>
            </w:tcBorders>
            <w:noWrap/>
            <w:vAlign w:val="bottom"/>
            <w:hideMark/>
          </w:tcPr>
          <w:p w14:paraId="72041C9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$313,200 </w:t>
            </w:r>
          </w:p>
        </w:tc>
      </w:tr>
      <w:tr w:rsidR="005F7F88" w:rsidRPr="005F7F88" w14:paraId="654D9BF8" w14:textId="77777777" w:rsidTr="00695568">
        <w:trPr>
          <w:trHeight w:val="144"/>
          <w:jc w:val="center"/>
        </w:trPr>
        <w:tc>
          <w:tcPr>
            <w:tcW w:w="2820" w:type="dxa"/>
            <w:tcBorders>
              <w:top w:val="nil"/>
              <w:left w:val="single" w:sz="4" w:space="0" w:color="auto"/>
              <w:bottom w:val="nil"/>
              <w:right w:val="nil"/>
            </w:tcBorders>
            <w:noWrap/>
            <w:vAlign w:val="bottom"/>
            <w:hideMark/>
          </w:tcPr>
          <w:p w14:paraId="3E9F61F1"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Staffing</w:t>
            </w:r>
          </w:p>
        </w:tc>
        <w:tc>
          <w:tcPr>
            <w:tcW w:w="1225" w:type="dxa"/>
            <w:tcBorders>
              <w:top w:val="nil"/>
              <w:left w:val="nil"/>
              <w:bottom w:val="nil"/>
              <w:right w:val="nil"/>
            </w:tcBorders>
            <w:noWrap/>
            <w:vAlign w:val="bottom"/>
            <w:hideMark/>
          </w:tcPr>
          <w:p w14:paraId="037D2F86"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$13,100 </w:t>
            </w:r>
          </w:p>
        </w:tc>
        <w:tc>
          <w:tcPr>
            <w:tcW w:w="1260" w:type="dxa"/>
            <w:tcBorders>
              <w:top w:val="nil"/>
              <w:left w:val="nil"/>
              <w:bottom w:val="nil"/>
              <w:right w:val="nil"/>
            </w:tcBorders>
            <w:noWrap/>
            <w:vAlign w:val="bottom"/>
            <w:hideMark/>
          </w:tcPr>
          <w:p w14:paraId="7494DA67"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$36,800 </w:t>
            </w:r>
          </w:p>
        </w:tc>
        <w:tc>
          <w:tcPr>
            <w:tcW w:w="1260" w:type="dxa"/>
            <w:tcBorders>
              <w:top w:val="nil"/>
              <w:left w:val="nil"/>
              <w:bottom w:val="nil"/>
              <w:right w:val="nil"/>
            </w:tcBorders>
            <w:noWrap/>
            <w:vAlign w:val="bottom"/>
            <w:hideMark/>
          </w:tcPr>
          <w:p w14:paraId="0D8BA08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$37,900 </w:t>
            </w:r>
          </w:p>
        </w:tc>
        <w:tc>
          <w:tcPr>
            <w:tcW w:w="1260" w:type="dxa"/>
            <w:tcBorders>
              <w:top w:val="nil"/>
              <w:left w:val="nil"/>
              <w:bottom w:val="nil"/>
              <w:right w:val="nil"/>
            </w:tcBorders>
            <w:noWrap/>
            <w:vAlign w:val="bottom"/>
            <w:hideMark/>
          </w:tcPr>
          <w:p w14:paraId="4099046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$39,000 </w:t>
            </w:r>
          </w:p>
        </w:tc>
        <w:tc>
          <w:tcPr>
            <w:tcW w:w="1170" w:type="dxa"/>
            <w:tcBorders>
              <w:top w:val="nil"/>
              <w:left w:val="nil"/>
              <w:bottom w:val="nil"/>
              <w:right w:val="nil"/>
            </w:tcBorders>
            <w:noWrap/>
            <w:vAlign w:val="bottom"/>
            <w:hideMark/>
          </w:tcPr>
          <w:p w14:paraId="4949A15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$40,200 </w:t>
            </w:r>
          </w:p>
        </w:tc>
        <w:tc>
          <w:tcPr>
            <w:tcW w:w="1170" w:type="dxa"/>
            <w:tcBorders>
              <w:top w:val="nil"/>
              <w:left w:val="nil"/>
              <w:bottom w:val="nil"/>
              <w:right w:val="single" w:sz="4" w:space="0" w:color="auto"/>
            </w:tcBorders>
            <w:noWrap/>
            <w:vAlign w:val="bottom"/>
            <w:hideMark/>
          </w:tcPr>
          <w:p w14:paraId="28BFE8A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$41,400 </w:t>
            </w:r>
          </w:p>
        </w:tc>
      </w:tr>
      <w:tr w:rsidR="005F7F88" w:rsidRPr="005F7F88" w14:paraId="4F895ADB" w14:textId="77777777" w:rsidTr="00695568">
        <w:trPr>
          <w:trHeight w:val="144"/>
          <w:jc w:val="center"/>
        </w:trPr>
        <w:tc>
          <w:tcPr>
            <w:tcW w:w="2820" w:type="dxa"/>
            <w:tcBorders>
              <w:top w:val="nil"/>
              <w:left w:val="single" w:sz="4" w:space="0" w:color="auto"/>
              <w:bottom w:val="nil"/>
              <w:right w:val="nil"/>
            </w:tcBorders>
            <w:noWrap/>
            <w:vAlign w:val="bottom"/>
            <w:hideMark/>
          </w:tcPr>
          <w:p w14:paraId="6D656D9B" w14:textId="2229B339"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xml:space="preserve">Maintenance </w:t>
            </w:r>
          </w:p>
        </w:tc>
        <w:tc>
          <w:tcPr>
            <w:tcW w:w="1225" w:type="dxa"/>
            <w:tcBorders>
              <w:top w:val="nil"/>
              <w:left w:val="nil"/>
              <w:bottom w:val="nil"/>
              <w:right w:val="nil"/>
            </w:tcBorders>
            <w:noWrap/>
            <w:vAlign w:val="bottom"/>
            <w:hideMark/>
          </w:tcPr>
          <w:p w14:paraId="672ABE74"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$1,000 </w:t>
            </w:r>
          </w:p>
        </w:tc>
        <w:tc>
          <w:tcPr>
            <w:tcW w:w="1260" w:type="dxa"/>
            <w:tcBorders>
              <w:top w:val="nil"/>
              <w:left w:val="nil"/>
              <w:bottom w:val="nil"/>
              <w:right w:val="nil"/>
            </w:tcBorders>
            <w:noWrap/>
            <w:vAlign w:val="bottom"/>
            <w:hideMark/>
          </w:tcPr>
          <w:p w14:paraId="6DD95EC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$51,000 </w:t>
            </w:r>
          </w:p>
        </w:tc>
        <w:tc>
          <w:tcPr>
            <w:tcW w:w="1260" w:type="dxa"/>
            <w:tcBorders>
              <w:top w:val="nil"/>
              <w:left w:val="nil"/>
              <w:bottom w:val="nil"/>
              <w:right w:val="nil"/>
            </w:tcBorders>
            <w:noWrap/>
            <w:vAlign w:val="bottom"/>
            <w:hideMark/>
          </w:tcPr>
          <w:p w14:paraId="4714DA3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$52,500 </w:t>
            </w:r>
          </w:p>
        </w:tc>
        <w:tc>
          <w:tcPr>
            <w:tcW w:w="1260" w:type="dxa"/>
            <w:tcBorders>
              <w:top w:val="nil"/>
              <w:left w:val="nil"/>
              <w:bottom w:val="nil"/>
              <w:right w:val="nil"/>
            </w:tcBorders>
            <w:noWrap/>
            <w:vAlign w:val="bottom"/>
            <w:hideMark/>
          </w:tcPr>
          <w:p w14:paraId="0603801E"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$54,100 </w:t>
            </w:r>
          </w:p>
        </w:tc>
        <w:tc>
          <w:tcPr>
            <w:tcW w:w="1170" w:type="dxa"/>
            <w:tcBorders>
              <w:top w:val="nil"/>
              <w:left w:val="nil"/>
              <w:bottom w:val="nil"/>
              <w:right w:val="nil"/>
            </w:tcBorders>
            <w:noWrap/>
            <w:vAlign w:val="bottom"/>
            <w:hideMark/>
          </w:tcPr>
          <w:p w14:paraId="4F56AB1B"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$55,700 </w:t>
            </w:r>
          </w:p>
        </w:tc>
        <w:tc>
          <w:tcPr>
            <w:tcW w:w="1170" w:type="dxa"/>
            <w:tcBorders>
              <w:top w:val="nil"/>
              <w:left w:val="nil"/>
              <w:bottom w:val="nil"/>
              <w:right w:val="single" w:sz="4" w:space="0" w:color="auto"/>
            </w:tcBorders>
            <w:noWrap/>
            <w:vAlign w:val="bottom"/>
            <w:hideMark/>
          </w:tcPr>
          <w:p w14:paraId="4AEF0B17"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$57,400 </w:t>
            </w:r>
          </w:p>
        </w:tc>
      </w:tr>
      <w:tr w:rsidR="005F7F88" w:rsidRPr="005F7F88" w14:paraId="610EDA9D" w14:textId="77777777" w:rsidTr="00695568">
        <w:trPr>
          <w:trHeight w:val="144"/>
          <w:jc w:val="center"/>
        </w:trPr>
        <w:tc>
          <w:tcPr>
            <w:tcW w:w="2820" w:type="dxa"/>
            <w:tcBorders>
              <w:top w:val="nil"/>
              <w:left w:val="single" w:sz="4" w:space="0" w:color="auto"/>
              <w:bottom w:val="nil"/>
              <w:right w:val="nil"/>
            </w:tcBorders>
            <w:noWrap/>
            <w:vAlign w:val="bottom"/>
            <w:hideMark/>
          </w:tcPr>
          <w:p w14:paraId="636F53CE"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Utilities</w:t>
            </w:r>
          </w:p>
        </w:tc>
        <w:tc>
          <w:tcPr>
            <w:tcW w:w="1225" w:type="dxa"/>
            <w:tcBorders>
              <w:top w:val="nil"/>
              <w:left w:val="nil"/>
              <w:bottom w:val="nil"/>
              <w:right w:val="nil"/>
            </w:tcBorders>
            <w:noWrap/>
            <w:vAlign w:val="bottom"/>
            <w:hideMark/>
          </w:tcPr>
          <w:p w14:paraId="40EEF448"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$9,500 </w:t>
            </w:r>
          </w:p>
        </w:tc>
        <w:tc>
          <w:tcPr>
            <w:tcW w:w="1260" w:type="dxa"/>
            <w:tcBorders>
              <w:top w:val="nil"/>
              <w:left w:val="nil"/>
              <w:bottom w:val="nil"/>
              <w:right w:val="nil"/>
            </w:tcBorders>
            <w:noWrap/>
            <w:vAlign w:val="bottom"/>
            <w:hideMark/>
          </w:tcPr>
          <w:p w14:paraId="2A1E3DF5"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$9,800 </w:t>
            </w:r>
          </w:p>
        </w:tc>
        <w:tc>
          <w:tcPr>
            <w:tcW w:w="1260" w:type="dxa"/>
            <w:tcBorders>
              <w:top w:val="nil"/>
              <w:left w:val="nil"/>
              <w:bottom w:val="nil"/>
              <w:right w:val="nil"/>
            </w:tcBorders>
            <w:noWrap/>
            <w:vAlign w:val="bottom"/>
            <w:hideMark/>
          </w:tcPr>
          <w:p w14:paraId="653BA4A3"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$10,100 </w:t>
            </w:r>
          </w:p>
        </w:tc>
        <w:tc>
          <w:tcPr>
            <w:tcW w:w="1260" w:type="dxa"/>
            <w:tcBorders>
              <w:top w:val="nil"/>
              <w:left w:val="nil"/>
              <w:bottom w:val="nil"/>
              <w:right w:val="nil"/>
            </w:tcBorders>
            <w:noWrap/>
            <w:vAlign w:val="bottom"/>
            <w:hideMark/>
          </w:tcPr>
          <w:p w14:paraId="3C27E9BE"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$10,400 </w:t>
            </w:r>
          </w:p>
        </w:tc>
        <w:tc>
          <w:tcPr>
            <w:tcW w:w="1170" w:type="dxa"/>
            <w:tcBorders>
              <w:top w:val="nil"/>
              <w:left w:val="nil"/>
              <w:bottom w:val="nil"/>
              <w:right w:val="nil"/>
            </w:tcBorders>
            <w:noWrap/>
            <w:vAlign w:val="bottom"/>
            <w:hideMark/>
          </w:tcPr>
          <w:p w14:paraId="623EE068"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$10,700 </w:t>
            </w:r>
          </w:p>
        </w:tc>
        <w:tc>
          <w:tcPr>
            <w:tcW w:w="1170" w:type="dxa"/>
            <w:tcBorders>
              <w:top w:val="nil"/>
              <w:left w:val="nil"/>
              <w:bottom w:val="nil"/>
              <w:right w:val="single" w:sz="4" w:space="0" w:color="auto"/>
            </w:tcBorders>
            <w:noWrap/>
            <w:vAlign w:val="bottom"/>
            <w:hideMark/>
          </w:tcPr>
          <w:p w14:paraId="2133F370" w14:textId="77777777" w:rsidR="005F7F88" w:rsidRPr="005F7F88" w:rsidRDefault="005F7F88" w:rsidP="005F7F88">
            <w:pPr>
              <w:spacing w:line="240" w:lineRule="auto"/>
              <w:jc w:val="right"/>
              <w:rPr>
                <w:rFonts w:eastAsia="Times New Roman" w:cstheme="minorHAnsi"/>
                <w:color w:val="000000"/>
                <w:sz w:val="19"/>
                <w:szCs w:val="19"/>
                <w:u w:val="single"/>
              </w:rPr>
            </w:pPr>
            <w:r w:rsidRPr="005F7F88">
              <w:rPr>
                <w:rFonts w:eastAsia="Times New Roman" w:cstheme="minorHAnsi"/>
                <w:color w:val="000000"/>
                <w:sz w:val="19"/>
                <w:szCs w:val="19"/>
                <w:u w:val="single"/>
              </w:rPr>
              <w:t xml:space="preserve">$11,000 </w:t>
            </w:r>
          </w:p>
        </w:tc>
      </w:tr>
      <w:tr w:rsidR="005F7F88" w:rsidRPr="005F7F88" w14:paraId="262DE8A3" w14:textId="77777777" w:rsidTr="00695568">
        <w:trPr>
          <w:trHeight w:val="144"/>
          <w:jc w:val="center"/>
        </w:trPr>
        <w:tc>
          <w:tcPr>
            <w:tcW w:w="2820" w:type="dxa"/>
            <w:tcBorders>
              <w:top w:val="nil"/>
              <w:left w:val="single" w:sz="4" w:space="0" w:color="auto"/>
              <w:bottom w:val="nil"/>
              <w:right w:val="nil"/>
            </w:tcBorders>
            <w:noWrap/>
            <w:vAlign w:val="bottom"/>
            <w:hideMark/>
          </w:tcPr>
          <w:p w14:paraId="11E5AB74"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Total Operating Expenses</w:t>
            </w:r>
          </w:p>
        </w:tc>
        <w:tc>
          <w:tcPr>
            <w:tcW w:w="1225" w:type="dxa"/>
            <w:tcBorders>
              <w:top w:val="nil"/>
              <w:left w:val="nil"/>
              <w:bottom w:val="nil"/>
              <w:right w:val="nil"/>
            </w:tcBorders>
            <w:noWrap/>
            <w:vAlign w:val="bottom"/>
            <w:hideMark/>
          </w:tcPr>
          <w:p w14:paraId="32EF42A1"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$279,600 </w:t>
            </w:r>
          </w:p>
        </w:tc>
        <w:tc>
          <w:tcPr>
            <w:tcW w:w="1260" w:type="dxa"/>
            <w:tcBorders>
              <w:top w:val="nil"/>
              <w:left w:val="nil"/>
              <w:bottom w:val="nil"/>
              <w:right w:val="nil"/>
            </w:tcBorders>
            <w:noWrap/>
            <w:vAlign w:val="bottom"/>
            <w:hideMark/>
          </w:tcPr>
          <w:p w14:paraId="1FDBEAE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$391,300 </w:t>
            </w:r>
          </w:p>
        </w:tc>
        <w:tc>
          <w:tcPr>
            <w:tcW w:w="1260" w:type="dxa"/>
            <w:tcBorders>
              <w:top w:val="nil"/>
              <w:left w:val="nil"/>
              <w:bottom w:val="nil"/>
              <w:right w:val="nil"/>
            </w:tcBorders>
            <w:noWrap/>
            <w:vAlign w:val="bottom"/>
            <w:hideMark/>
          </w:tcPr>
          <w:p w14:paraId="52CEDC7B"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$393,000 </w:t>
            </w:r>
          </w:p>
        </w:tc>
        <w:tc>
          <w:tcPr>
            <w:tcW w:w="1260" w:type="dxa"/>
            <w:tcBorders>
              <w:top w:val="nil"/>
              <w:left w:val="nil"/>
              <w:bottom w:val="nil"/>
              <w:right w:val="nil"/>
            </w:tcBorders>
            <w:noWrap/>
            <w:vAlign w:val="bottom"/>
            <w:hideMark/>
          </w:tcPr>
          <w:p w14:paraId="64ED489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$404,800 </w:t>
            </w:r>
          </w:p>
        </w:tc>
        <w:tc>
          <w:tcPr>
            <w:tcW w:w="1170" w:type="dxa"/>
            <w:tcBorders>
              <w:top w:val="nil"/>
              <w:left w:val="nil"/>
              <w:bottom w:val="nil"/>
              <w:right w:val="nil"/>
            </w:tcBorders>
            <w:noWrap/>
            <w:vAlign w:val="bottom"/>
            <w:hideMark/>
          </w:tcPr>
          <w:p w14:paraId="7E0727B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$417,000 </w:t>
            </w:r>
          </w:p>
        </w:tc>
        <w:tc>
          <w:tcPr>
            <w:tcW w:w="1170" w:type="dxa"/>
            <w:tcBorders>
              <w:top w:val="nil"/>
              <w:left w:val="nil"/>
              <w:bottom w:val="nil"/>
              <w:right w:val="single" w:sz="4" w:space="0" w:color="auto"/>
            </w:tcBorders>
            <w:noWrap/>
            <w:vAlign w:val="bottom"/>
            <w:hideMark/>
          </w:tcPr>
          <w:p w14:paraId="738A92C8"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$429,500 </w:t>
            </w:r>
          </w:p>
        </w:tc>
      </w:tr>
      <w:tr w:rsidR="005F7F88" w:rsidRPr="005F7F88" w14:paraId="688E87D5" w14:textId="77777777" w:rsidTr="00695568">
        <w:trPr>
          <w:trHeight w:val="144"/>
          <w:jc w:val="center"/>
        </w:trPr>
        <w:tc>
          <w:tcPr>
            <w:tcW w:w="2820" w:type="dxa"/>
            <w:tcBorders>
              <w:top w:val="nil"/>
              <w:left w:val="single" w:sz="4" w:space="0" w:color="auto"/>
              <w:bottom w:val="nil"/>
              <w:right w:val="nil"/>
            </w:tcBorders>
            <w:noWrap/>
            <w:vAlign w:val="bottom"/>
            <w:hideMark/>
          </w:tcPr>
          <w:p w14:paraId="4A4270EF"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71F351BE" w14:textId="77777777" w:rsidR="005F7F88" w:rsidRPr="005F7F88" w:rsidRDefault="005F7F88" w:rsidP="005F7F88">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1E93ECD2"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2BF10570"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586A68A9"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053E0679"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378AF2B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0A96CBDD" w14:textId="77777777" w:rsidTr="00695568">
        <w:trPr>
          <w:trHeight w:val="144"/>
          <w:jc w:val="center"/>
        </w:trPr>
        <w:tc>
          <w:tcPr>
            <w:tcW w:w="2820" w:type="dxa"/>
            <w:tcBorders>
              <w:top w:val="nil"/>
              <w:left w:val="single" w:sz="4" w:space="0" w:color="auto"/>
              <w:bottom w:val="nil"/>
              <w:right w:val="nil"/>
            </w:tcBorders>
            <w:noWrap/>
            <w:vAlign w:val="bottom"/>
            <w:hideMark/>
          </w:tcPr>
          <w:p w14:paraId="3EFDF469"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Net Operating Revenues</w:t>
            </w:r>
          </w:p>
        </w:tc>
        <w:tc>
          <w:tcPr>
            <w:tcW w:w="1225" w:type="dxa"/>
            <w:tcBorders>
              <w:top w:val="nil"/>
              <w:left w:val="nil"/>
              <w:bottom w:val="nil"/>
              <w:right w:val="nil"/>
            </w:tcBorders>
            <w:noWrap/>
            <w:vAlign w:val="bottom"/>
            <w:hideMark/>
          </w:tcPr>
          <w:p w14:paraId="2F96278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($52,700)</w:t>
            </w:r>
          </w:p>
        </w:tc>
        <w:tc>
          <w:tcPr>
            <w:tcW w:w="1260" w:type="dxa"/>
            <w:tcBorders>
              <w:top w:val="nil"/>
              <w:left w:val="nil"/>
              <w:bottom w:val="nil"/>
              <w:right w:val="nil"/>
            </w:tcBorders>
            <w:noWrap/>
            <w:vAlign w:val="bottom"/>
            <w:hideMark/>
          </w:tcPr>
          <w:p w14:paraId="2E782A0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$4,100 </w:t>
            </w:r>
          </w:p>
        </w:tc>
        <w:tc>
          <w:tcPr>
            <w:tcW w:w="1260" w:type="dxa"/>
            <w:tcBorders>
              <w:top w:val="nil"/>
              <w:left w:val="nil"/>
              <w:bottom w:val="nil"/>
              <w:right w:val="nil"/>
            </w:tcBorders>
            <w:noWrap/>
            <w:vAlign w:val="bottom"/>
            <w:hideMark/>
          </w:tcPr>
          <w:p w14:paraId="52F15EA1"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$33,800 </w:t>
            </w:r>
          </w:p>
        </w:tc>
        <w:tc>
          <w:tcPr>
            <w:tcW w:w="1260" w:type="dxa"/>
            <w:tcBorders>
              <w:top w:val="nil"/>
              <w:left w:val="nil"/>
              <w:bottom w:val="nil"/>
              <w:right w:val="nil"/>
            </w:tcBorders>
            <w:noWrap/>
            <w:vAlign w:val="bottom"/>
            <w:hideMark/>
          </w:tcPr>
          <w:p w14:paraId="10C82BA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$56,000 </w:t>
            </w:r>
          </w:p>
        </w:tc>
        <w:tc>
          <w:tcPr>
            <w:tcW w:w="1170" w:type="dxa"/>
            <w:tcBorders>
              <w:top w:val="nil"/>
              <w:left w:val="nil"/>
              <w:bottom w:val="nil"/>
              <w:right w:val="nil"/>
            </w:tcBorders>
            <w:noWrap/>
            <w:vAlign w:val="bottom"/>
            <w:hideMark/>
          </w:tcPr>
          <w:p w14:paraId="6A3F14A8"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$80,500 </w:t>
            </w:r>
          </w:p>
        </w:tc>
        <w:tc>
          <w:tcPr>
            <w:tcW w:w="1170" w:type="dxa"/>
            <w:tcBorders>
              <w:top w:val="nil"/>
              <w:left w:val="nil"/>
              <w:bottom w:val="nil"/>
              <w:right w:val="single" w:sz="4" w:space="0" w:color="auto"/>
            </w:tcBorders>
            <w:noWrap/>
            <w:vAlign w:val="bottom"/>
            <w:hideMark/>
          </w:tcPr>
          <w:p w14:paraId="1108685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$107,600 </w:t>
            </w:r>
          </w:p>
        </w:tc>
      </w:tr>
      <w:tr w:rsidR="005F7F88" w:rsidRPr="005F7F88" w14:paraId="7DE13265" w14:textId="77777777" w:rsidTr="00695568">
        <w:trPr>
          <w:trHeight w:val="144"/>
          <w:jc w:val="center"/>
        </w:trPr>
        <w:tc>
          <w:tcPr>
            <w:tcW w:w="2820" w:type="dxa"/>
            <w:tcBorders>
              <w:top w:val="nil"/>
              <w:left w:val="single" w:sz="4" w:space="0" w:color="auto"/>
              <w:bottom w:val="nil"/>
              <w:right w:val="nil"/>
            </w:tcBorders>
            <w:noWrap/>
            <w:vAlign w:val="bottom"/>
            <w:hideMark/>
          </w:tcPr>
          <w:p w14:paraId="561787FE"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 </w:t>
            </w:r>
          </w:p>
        </w:tc>
        <w:tc>
          <w:tcPr>
            <w:tcW w:w="1225" w:type="dxa"/>
            <w:tcBorders>
              <w:top w:val="nil"/>
              <w:left w:val="nil"/>
              <w:bottom w:val="nil"/>
              <w:right w:val="nil"/>
            </w:tcBorders>
            <w:noWrap/>
            <w:vAlign w:val="bottom"/>
            <w:hideMark/>
          </w:tcPr>
          <w:p w14:paraId="5FC909A4" w14:textId="77777777" w:rsidR="005F7F88" w:rsidRPr="005F7F88" w:rsidRDefault="005F7F88" w:rsidP="005F7F88">
            <w:pPr>
              <w:spacing w:line="240" w:lineRule="auto"/>
              <w:rPr>
                <w:rFonts w:eastAsia="Times New Roman" w:cstheme="minorHAnsi"/>
                <w:b/>
                <w:bCs/>
                <w:color w:val="000000"/>
                <w:sz w:val="19"/>
                <w:szCs w:val="19"/>
              </w:rPr>
            </w:pPr>
          </w:p>
        </w:tc>
        <w:tc>
          <w:tcPr>
            <w:tcW w:w="1260" w:type="dxa"/>
            <w:tcBorders>
              <w:top w:val="nil"/>
              <w:left w:val="nil"/>
              <w:bottom w:val="nil"/>
              <w:right w:val="nil"/>
            </w:tcBorders>
            <w:noWrap/>
            <w:vAlign w:val="bottom"/>
            <w:hideMark/>
          </w:tcPr>
          <w:p w14:paraId="3E83C7C6"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6093BFAF"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1F2D84BA"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3049997B"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1291C938"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4C2FD4AC" w14:textId="77777777" w:rsidTr="00695568">
        <w:trPr>
          <w:trHeight w:val="144"/>
          <w:jc w:val="center"/>
        </w:trPr>
        <w:tc>
          <w:tcPr>
            <w:tcW w:w="2820" w:type="dxa"/>
            <w:tcBorders>
              <w:top w:val="nil"/>
              <w:left w:val="single" w:sz="4" w:space="0" w:color="auto"/>
              <w:bottom w:val="nil"/>
              <w:right w:val="nil"/>
            </w:tcBorders>
            <w:noWrap/>
            <w:vAlign w:val="bottom"/>
            <w:hideMark/>
          </w:tcPr>
          <w:p w14:paraId="435750B7"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Ending Fund Balance</w:t>
            </w:r>
          </w:p>
        </w:tc>
        <w:tc>
          <w:tcPr>
            <w:tcW w:w="1225" w:type="dxa"/>
            <w:tcBorders>
              <w:top w:val="nil"/>
              <w:left w:val="nil"/>
              <w:bottom w:val="nil"/>
              <w:right w:val="nil"/>
            </w:tcBorders>
            <w:noWrap/>
            <w:vAlign w:val="bottom"/>
            <w:hideMark/>
          </w:tcPr>
          <w:p w14:paraId="07C0586C"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($52,700)</w:t>
            </w:r>
          </w:p>
        </w:tc>
        <w:tc>
          <w:tcPr>
            <w:tcW w:w="1260" w:type="dxa"/>
            <w:tcBorders>
              <w:top w:val="nil"/>
              <w:left w:val="nil"/>
              <w:bottom w:val="nil"/>
              <w:right w:val="nil"/>
            </w:tcBorders>
            <w:noWrap/>
            <w:vAlign w:val="bottom"/>
            <w:hideMark/>
          </w:tcPr>
          <w:p w14:paraId="790CD5D6"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($48,600)</w:t>
            </w:r>
          </w:p>
        </w:tc>
        <w:tc>
          <w:tcPr>
            <w:tcW w:w="1260" w:type="dxa"/>
            <w:tcBorders>
              <w:top w:val="nil"/>
              <w:left w:val="nil"/>
              <w:bottom w:val="nil"/>
              <w:right w:val="nil"/>
            </w:tcBorders>
            <w:noWrap/>
            <w:vAlign w:val="bottom"/>
            <w:hideMark/>
          </w:tcPr>
          <w:p w14:paraId="7C747231"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($14,800)</w:t>
            </w:r>
          </w:p>
        </w:tc>
        <w:tc>
          <w:tcPr>
            <w:tcW w:w="1260" w:type="dxa"/>
            <w:tcBorders>
              <w:top w:val="nil"/>
              <w:left w:val="nil"/>
              <w:bottom w:val="nil"/>
              <w:right w:val="nil"/>
            </w:tcBorders>
            <w:noWrap/>
            <w:vAlign w:val="bottom"/>
            <w:hideMark/>
          </w:tcPr>
          <w:p w14:paraId="1A4DC0F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$41,200 </w:t>
            </w:r>
          </w:p>
        </w:tc>
        <w:tc>
          <w:tcPr>
            <w:tcW w:w="1170" w:type="dxa"/>
            <w:tcBorders>
              <w:top w:val="nil"/>
              <w:left w:val="nil"/>
              <w:bottom w:val="nil"/>
              <w:right w:val="nil"/>
            </w:tcBorders>
            <w:noWrap/>
            <w:vAlign w:val="bottom"/>
            <w:hideMark/>
          </w:tcPr>
          <w:p w14:paraId="33F033EC"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$121,700 </w:t>
            </w:r>
          </w:p>
        </w:tc>
        <w:tc>
          <w:tcPr>
            <w:tcW w:w="1170" w:type="dxa"/>
            <w:tcBorders>
              <w:top w:val="nil"/>
              <w:left w:val="nil"/>
              <w:bottom w:val="nil"/>
              <w:right w:val="single" w:sz="4" w:space="0" w:color="auto"/>
            </w:tcBorders>
            <w:noWrap/>
            <w:vAlign w:val="bottom"/>
            <w:hideMark/>
          </w:tcPr>
          <w:p w14:paraId="2104B210"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$229,300 </w:t>
            </w:r>
          </w:p>
        </w:tc>
      </w:tr>
      <w:tr w:rsidR="005F7F88" w:rsidRPr="005F7F88" w14:paraId="4E075E25" w14:textId="77777777" w:rsidTr="00695568">
        <w:trPr>
          <w:trHeight w:val="144"/>
          <w:jc w:val="center"/>
        </w:trPr>
        <w:tc>
          <w:tcPr>
            <w:tcW w:w="2820" w:type="dxa"/>
            <w:tcBorders>
              <w:top w:val="nil"/>
              <w:left w:val="single" w:sz="4" w:space="0" w:color="auto"/>
              <w:bottom w:val="nil"/>
              <w:right w:val="nil"/>
            </w:tcBorders>
            <w:noWrap/>
            <w:vAlign w:val="bottom"/>
            <w:hideMark/>
          </w:tcPr>
          <w:p w14:paraId="61FEA18D"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 </w:t>
            </w:r>
          </w:p>
        </w:tc>
        <w:tc>
          <w:tcPr>
            <w:tcW w:w="1225" w:type="dxa"/>
            <w:tcBorders>
              <w:top w:val="nil"/>
              <w:left w:val="nil"/>
              <w:bottom w:val="nil"/>
              <w:right w:val="nil"/>
            </w:tcBorders>
            <w:noWrap/>
            <w:vAlign w:val="bottom"/>
            <w:hideMark/>
          </w:tcPr>
          <w:p w14:paraId="00887A9D" w14:textId="77777777" w:rsidR="005F7F88" w:rsidRPr="005F7F88" w:rsidRDefault="005F7F88" w:rsidP="005F7F88">
            <w:pPr>
              <w:spacing w:line="240" w:lineRule="auto"/>
              <w:rPr>
                <w:rFonts w:eastAsia="Times New Roman" w:cstheme="minorHAnsi"/>
                <w:b/>
                <w:bCs/>
                <w:color w:val="000000"/>
                <w:sz w:val="19"/>
                <w:szCs w:val="19"/>
              </w:rPr>
            </w:pPr>
          </w:p>
        </w:tc>
        <w:tc>
          <w:tcPr>
            <w:tcW w:w="1260" w:type="dxa"/>
            <w:tcBorders>
              <w:top w:val="nil"/>
              <w:left w:val="nil"/>
              <w:bottom w:val="nil"/>
              <w:right w:val="nil"/>
            </w:tcBorders>
            <w:noWrap/>
            <w:vAlign w:val="bottom"/>
            <w:hideMark/>
          </w:tcPr>
          <w:p w14:paraId="0ED48B17"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0AE8B1B9" w14:textId="77777777" w:rsidR="005F7F88" w:rsidRPr="005F7F88"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1BF6C650"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65229A74" w14:textId="77777777" w:rsidR="005F7F88" w:rsidRPr="005F7F88"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7B8C3CD9"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5F7F88" w:rsidRPr="005F7F88" w14:paraId="2DC5C38D" w14:textId="77777777" w:rsidTr="00695568">
        <w:trPr>
          <w:trHeight w:val="144"/>
          <w:jc w:val="center"/>
        </w:trPr>
        <w:tc>
          <w:tcPr>
            <w:tcW w:w="2820" w:type="dxa"/>
            <w:tcBorders>
              <w:top w:val="nil"/>
              <w:left w:val="single" w:sz="4" w:space="0" w:color="auto"/>
              <w:bottom w:val="nil"/>
              <w:right w:val="nil"/>
            </w:tcBorders>
            <w:noWrap/>
            <w:vAlign w:val="bottom"/>
            <w:hideMark/>
          </w:tcPr>
          <w:p w14:paraId="0BB3A176" w14:textId="77777777" w:rsidR="005F7F88" w:rsidRPr="005F7F88" w:rsidRDefault="005F7F88" w:rsidP="005F7F88">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Operating Fund Target</w:t>
            </w:r>
          </w:p>
        </w:tc>
        <w:tc>
          <w:tcPr>
            <w:tcW w:w="1225" w:type="dxa"/>
            <w:tcBorders>
              <w:top w:val="nil"/>
              <w:left w:val="nil"/>
              <w:bottom w:val="nil"/>
              <w:right w:val="nil"/>
            </w:tcBorders>
            <w:noWrap/>
            <w:vAlign w:val="bottom"/>
            <w:hideMark/>
          </w:tcPr>
          <w:p w14:paraId="0545F48D"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$139,800 </w:t>
            </w:r>
          </w:p>
        </w:tc>
        <w:tc>
          <w:tcPr>
            <w:tcW w:w="1260" w:type="dxa"/>
            <w:tcBorders>
              <w:top w:val="nil"/>
              <w:left w:val="nil"/>
              <w:bottom w:val="nil"/>
              <w:right w:val="nil"/>
            </w:tcBorders>
            <w:noWrap/>
            <w:vAlign w:val="bottom"/>
            <w:hideMark/>
          </w:tcPr>
          <w:p w14:paraId="67C3800A"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$195,650 </w:t>
            </w:r>
          </w:p>
        </w:tc>
        <w:tc>
          <w:tcPr>
            <w:tcW w:w="1260" w:type="dxa"/>
            <w:tcBorders>
              <w:top w:val="nil"/>
              <w:left w:val="nil"/>
              <w:bottom w:val="nil"/>
              <w:right w:val="nil"/>
            </w:tcBorders>
            <w:noWrap/>
            <w:vAlign w:val="bottom"/>
            <w:hideMark/>
          </w:tcPr>
          <w:p w14:paraId="5213F006"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$196,500 </w:t>
            </w:r>
          </w:p>
        </w:tc>
        <w:tc>
          <w:tcPr>
            <w:tcW w:w="1260" w:type="dxa"/>
            <w:tcBorders>
              <w:top w:val="nil"/>
              <w:left w:val="nil"/>
              <w:bottom w:val="nil"/>
              <w:right w:val="nil"/>
            </w:tcBorders>
            <w:noWrap/>
            <w:vAlign w:val="bottom"/>
            <w:hideMark/>
          </w:tcPr>
          <w:p w14:paraId="61EC01B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$202,400 </w:t>
            </w:r>
          </w:p>
        </w:tc>
        <w:tc>
          <w:tcPr>
            <w:tcW w:w="1170" w:type="dxa"/>
            <w:tcBorders>
              <w:top w:val="nil"/>
              <w:left w:val="nil"/>
              <w:bottom w:val="nil"/>
              <w:right w:val="nil"/>
            </w:tcBorders>
            <w:noWrap/>
            <w:vAlign w:val="bottom"/>
            <w:hideMark/>
          </w:tcPr>
          <w:p w14:paraId="360A22F8"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$208,500 </w:t>
            </w:r>
          </w:p>
        </w:tc>
        <w:tc>
          <w:tcPr>
            <w:tcW w:w="1170" w:type="dxa"/>
            <w:tcBorders>
              <w:top w:val="nil"/>
              <w:left w:val="nil"/>
              <w:bottom w:val="nil"/>
              <w:right w:val="single" w:sz="4" w:space="0" w:color="auto"/>
            </w:tcBorders>
            <w:noWrap/>
            <w:vAlign w:val="bottom"/>
            <w:hideMark/>
          </w:tcPr>
          <w:p w14:paraId="3DEC4FFF"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xml:space="preserve">$214,750 </w:t>
            </w:r>
          </w:p>
        </w:tc>
      </w:tr>
      <w:tr w:rsidR="005F7F88" w:rsidRPr="005F7F88" w14:paraId="6EC16151" w14:textId="77777777" w:rsidTr="00695568">
        <w:trPr>
          <w:trHeight w:val="144"/>
          <w:jc w:val="center"/>
        </w:trPr>
        <w:tc>
          <w:tcPr>
            <w:tcW w:w="2820" w:type="dxa"/>
            <w:tcBorders>
              <w:top w:val="nil"/>
              <w:left w:val="single" w:sz="4" w:space="0" w:color="auto"/>
              <w:bottom w:val="nil"/>
              <w:right w:val="nil"/>
            </w:tcBorders>
            <w:noWrap/>
            <w:vAlign w:val="bottom"/>
            <w:hideMark/>
          </w:tcPr>
          <w:p w14:paraId="16EBD0DE" w14:textId="16B3F33F"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Target Met?</w:t>
            </w:r>
            <w:r w:rsidR="00CE0DD6">
              <w:rPr>
                <w:rFonts w:eastAsia="Times New Roman" w:cstheme="minorHAnsi"/>
                <w:color w:val="000000"/>
                <w:sz w:val="19"/>
                <w:szCs w:val="19"/>
              </w:rPr>
              <w:t xml:space="preserve"> (6 months O&amp;M)</w:t>
            </w:r>
          </w:p>
        </w:tc>
        <w:tc>
          <w:tcPr>
            <w:tcW w:w="1225" w:type="dxa"/>
            <w:tcBorders>
              <w:top w:val="nil"/>
              <w:left w:val="nil"/>
              <w:bottom w:val="nil"/>
              <w:right w:val="nil"/>
            </w:tcBorders>
            <w:noWrap/>
            <w:vAlign w:val="bottom"/>
            <w:hideMark/>
          </w:tcPr>
          <w:p w14:paraId="6FB8838D" w14:textId="77777777" w:rsidR="005F7F88" w:rsidRPr="005F7F88" w:rsidRDefault="005F7F88" w:rsidP="005F7F88">
            <w:pPr>
              <w:spacing w:line="240" w:lineRule="auto"/>
              <w:jc w:val="right"/>
              <w:rPr>
                <w:rFonts w:eastAsia="Times New Roman" w:cstheme="minorHAnsi"/>
                <w:i/>
                <w:iCs/>
                <w:color w:val="000000"/>
                <w:sz w:val="19"/>
                <w:szCs w:val="19"/>
              </w:rPr>
            </w:pPr>
            <w:r w:rsidRPr="005F7F88">
              <w:rPr>
                <w:rFonts w:eastAsia="Times New Roman" w:cstheme="minorHAnsi"/>
                <w:i/>
                <w:iCs/>
                <w:color w:val="000000"/>
                <w:sz w:val="19"/>
                <w:szCs w:val="19"/>
              </w:rPr>
              <w:t>No</w:t>
            </w:r>
          </w:p>
        </w:tc>
        <w:tc>
          <w:tcPr>
            <w:tcW w:w="1260" w:type="dxa"/>
            <w:tcBorders>
              <w:top w:val="nil"/>
              <w:left w:val="nil"/>
              <w:bottom w:val="nil"/>
              <w:right w:val="nil"/>
            </w:tcBorders>
            <w:noWrap/>
            <w:vAlign w:val="bottom"/>
            <w:hideMark/>
          </w:tcPr>
          <w:p w14:paraId="149BAD30" w14:textId="77777777" w:rsidR="005F7F88" w:rsidRPr="005F7F88" w:rsidRDefault="005F7F88" w:rsidP="005F7F88">
            <w:pPr>
              <w:spacing w:line="240" w:lineRule="auto"/>
              <w:jc w:val="right"/>
              <w:rPr>
                <w:rFonts w:eastAsia="Times New Roman" w:cstheme="minorHAnsi"/>
                <w:i/>
                <w:iCs/>
                <w:color w:val="000000"/>
                <w:sz w:val="19"/>
                <w:szCs w:val="19"/>
              </w:rPr>
            </w:pPr>
            <w:r w:rsidRPr="005F7F88">
              <w:rPr>
                <w:rFonts w:eastAsia="Times New Roman" w:cstheme="minorHAnsi"/>
                <w:i/>
                <w:iCs/>
                <w:color w:val="000000"/>
                <w:sz w:val="19"/>
                <w:szCs w:val="19"/>
              </w:rPr>
              <w:t>No</w:t>
            </w:r>
          </w:p>
        </w:tc>
        <w:tc>
          <w:tcPr>
            <w:tcW w:w="1260" w:type="dxa"/>
            <w:tcBorders>
              <w:top w:val="nil"/>
              <w:left w:val="nil"/>
              <w:bottom w:val="nil"/>
              <w:right w:val="nil"/>
            </w:tcBorders>
            <w:noWrap/>
            <w:vAlign w:val="bottom"/>
            <w:hideMark/>
          </w:tcPr>
          <w:p w14:paraId="334FD2BF" w14:textId="77777777" w:rsidR="005F7F88" w:rsidRPr="005F7F88" w:rsidRDefault="005F7F88" w:rsidP="005F7F88">
            <w:pPr>
              <w:spacing w:line="240" w:lineRule="auto"/>
              <w:jc w:val="right"/>
              <w:rPr>
                <w:rFonts w:eastAsia="Times New Roman" w:cstheme="minorHAnsi"/>
                <w:i/>
                <w:iCs/>
                <w:color w:val="000000"/>
                <w:sz w:val="19"/>
                <w:szCs w:val="19"/>
              </w:rPr>
            </w:pPr>
            <w:r w:rsidRPr="005F7F88">
              <w:rPr>
                <w:rFonts w:eastAsia="Times New Roman" w:cstheme="minorHAnsi"/>
                <w:i/>
                <w:iCs/>
                <w:color w:val="000000"/>
                <w:sz w:val="19"/>
                <w:szCs w:val="19"/>
              </w:rPr>
              <w:t>No</w:t>
            </w:r>
          </w:p>
        </w:tc>
        <w:tc>
          <w:tcPr>
            <w:tcW w:w="1260" w:type="dxa"/>
            <w:tcBorders>
              <w:top w:val="nil"/>
              <w:left w:val="nil"/>
              <w:bottom w:val="nil"/>
              <w:right w:val="nil"/>
            </w:tcBorders>
            <w:noWrap/>
            <w:vAlign w:val="bottom"/>
            <w:hideMark/>
          </w:tcPr>
          <w:p w14:paraId="1854A7BB" w14:textId="77777777" w:rsidR="005F7F88" w:rsidRPr="005F7F88" w:rsidRDefault="005F7F88" w:rsidP="005F7F88">
            <w:pPr>
              <w:spacing w:line="240" w:lineRule="auto"/>
              <w:jc w:val="right"/>
              <w:rPr>
                <w:rFonts w:eastAsia="Times New Roman" w:cstheme="minorHAnsi"/>
                <w:i/>
                <w:iCs/>
                <w:color w:val="000000"/>
                <w:sz w:val="19"/>
                <w:szCs w:val="19"/>
              </w:rPr>
            </w:pPr>
            <w:r w:rsidRPr="005F7F88">
              <w:rPr>
                <w:rFonts w:eastAsia="Times New Roman" w:cstheme="minorHAnsi"/>
                <w:i/>
                <w:iCs/>
                <w:color w:val="000000"/>
                <w:sz w:val="19"/>
                <w:szCs w:val="19"/>
              </w:rPr>
              <w:t>No</w:t>
            </w:r>
          </w:p>
        </w:tc>
        <w:tc>
          <w:tcPr>
            <w:tcW w:w="1170" w:type="dxa"/>
            <w:tcBorders>
              <w:top w:val="nil"/>
              <w:left w:val="nil"/>
              <w:bottom w:val="nil"/>
              <w:right w:val="nil"/>
            </w:tcBorders>
            <w:noWrap/>
            <w:vAlign w:val="bottom"/>
            <w:hideMark/>
          </w:tcPr>
          <w:p w14:paraId="02B36935" w14:textId="77777777" w:rsidR="005F7F88" w:rsidRPr="005F7F88" w:rsidRDefault="005F7F88" w:rsidP="005F7F88">
            <w:pPr>
              <w:spacing w:line="240" w:lineRule="auto"/>
              <w:jc w:val="right"/>
              <w:rPr>
                <w:rFonts w:eastAsia="Times New Roman" w:cstheme="minorHAnsi"/>
                <w:i/>
                <w:iCs/>
                <w:color w:val="000000"/>
                <w:sz w:val="19"/>
                <w:szCs w:val="19"/>
              </w:rPr>
            </w:pPr>
            <w:r w:rsidRPr="005F7F88">
              <w:rPr>
                <w:rFonts w:eastAsia="Times New Roman" w:cstheme="minorHAnsi"/>
                <w:i/>
                <w:iCs/>
                <w:color w:val="000000"/>
                <w:sz w:val="19"/>
                <w:szCs w:val="19"/>
              </w:rPr>
              <w:t>No</w:t>
            </w:r>
          </w:p>
        </w:tc>
        <w:tc>
          <w:tcPr>
            <w:tcW w:w="1170" w:type="dxa"/>
            <w:tcBorders>
              <w:top w:val="nil"/>
              <w:left w:val="nil"/>
              <w:bottom w:val="nil"/>
              <w:right w:val="single" w:sz="4" w:space="0" w:color="auto"/>
            </w:tcBorders>
            <w:noWrap/>
            <w:vAlign w:val="bottom"/>
            <w:hideMark/>
          </w:tcPr>
          <w:p w14:paraId="37D7D98A" w14:textId="77777777" w:rsidR="005F7F88" w:rsidRPr="005F7F88" w:rsidRDefault="005F7F88" w:rsidP="005F7F88">
            <w:pPr>
              <w:spacing w:line="240" w:lineRule="auto"/>
              <w:jc w:val="right"/>
              <w:rPr>
                <w:rFonts w:eastAsia="Times New Roman" w:cstheme="minorHAnsi"/>
                <w:i/>
                <w:iCs/>
                <w:color w:val="000000"/>
                <w:sz w:val="19"/>
                <w:szCs w:val="19"/>
              </w:rPr>
            </w:pPr>
            <w:r w:rsidRPr="005F7F88">
              <w:rPr>
                <w:rFonts w:eastAsia="Times New Roman" w:cstheme="minorHAnsi"/>
                <w:i/>
                <w:iCs/>
                <w:color w:val="000000"/>
                <w:sz w:val="19"/>
                <w:szCs w:val="19"/>
              </w:rPr>
              <w:t>Yes</w:t>
            </w:r>
          </w:p>
        </w:tc>
      </w:tr>
      <w:tr w:rsidR="005F7F88" w:rsidRPr="005F7F88" w14:paraId="399684D8" w14:textId="77777777" w:rsidTr="00695568">
        <w:trPr>
          <w:trHeight w:val="144"/>
          <w:jc w:val="center"/>
        </w:trPr>
        <w:tc>
          <w:tcPr>
            <w:tcW w:w="2820" w:type="dxa"/>
            <w:tcBorders>
              <w:top w:val="nil"/>
              <w:left w:val="single" w:sz="4" w:space="0" w:color="auto"/>
              <w:bottom w:val="single" w:sz="4" w:space="0" w:color="auto"/>
              <w:right w:val="nil"/>
            </w:tcBorders>
            <w:noWrap/>
            <w:vAlign w:val="bottom"/>
            <w:hideMark/>
          </w:tcPr>
          <w:p w14:paraId="0BBF5DA2"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single" w:sz="4" w:space="0" w:color="auto"/>
              <w:right w:val="nil"/>
            </w:tcBorders>
            <w:noWrap/>
            <w:vAlign w:val="bottom"/>
            <w:hideMark/>
          </w:tcPr>
          <w:p w14:paraId="4777D768"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single" w:sz="4" w:space="0" w:color="auto"/>
              <w:right w:val="nil"/>
            </w:tcBorders>
            <w:noWrap/>
            <w:vAlign w:val="bottom"/>
            <w:hideMark/>
          </w:tcPr>
          <w:p w14:paraId="5B8F9C87"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single" w:sz="4" w:space="0" w:color="auto"/>
              <w:right w:val="nil"/>
            </w:tcBorders>
            <w:noWrap/>
            <w:vAlign w:val="bottom"/>
            <w:hideMark/>
          </w:tcPr>
          <w:p w14:paraId="2F74C887"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single" w:sz="4" w:space="0" w:color="auto"/>
              <w:right w:val="nil"/>
            </w:tcBorders>
            <w:noWrap/>
            <w:vAlign w:val="bottom"/>
            <w:hideMark/>
          </w:tcPr>
          <w:p w14:paraId="2E3DA29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170" w:type="dxa"/>
            <w:tcBorders>
              <w:top w:val="nil"/>
              <w:left w:val="nil"/>
              <w:bottom w:val="single" w:sz="4" w:space="0" w:color="auto"/>
              <w:right w:val="nil"/>
            </w:tcBorders>
            <w:noWrap/>
            <w:vAlign w:val="bottom"/>
            <w:hideMark/>
          </w:tcPr>
          <w:p w14:paraId="0D93092C"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170" w:type="dxa"/>
            <w:tcBorders>
              <w:top w:val="nil"/>
              <w:left w:val="nil"/>
              <w:bottom w:val="single" w:sz="4" w:space="0" w:color="auto"/>
              <w:right w:val="single" w:sz="4" w:space="0" w:color="auto"/>
            </w:tcBorders>
            <w:noWrap/>
            <w:vAlign w:val="bottom"/>
            <w:hideMark/>
          </w:tcPr>
          <w:p w14:paraId="5CD384B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4C03BC" w:rsidRPr="005F7F88" w14:paraId="57C21FCB" w14:textId="77777777" w:rsidTr="00D47233">
        <w:trPr>
          <w:trHeight w:val="144"/>
          <w:jc w:val="center"/>
        </w:trPr>
        <w:tc>
          <w:tcPr>
            <w:tcW w:w="5305" w:type="dxa"/>
            <w:gridSpan w:val="3"/>
            <w:tcBorders>
              <w:top w:val="nil"/>
              <w:left w:val="single" w:sz="4" w:space="0" w:color="auto"/>
              <w:bottom w:val="nil"/>
              <w:right w:val="nil"/>
            </w:tcBorders>
            <w:noWrap/>
            <w:vAlign w:val="bottom"/>
            <w:hideMark/>
          </w:tcPr>
          <w:p w14:paraId="5148A41A" w14:textId="603D37D1" w:rsidR="004C03BC" w:rsidRPr="005F7F88" w:rsidRDefault="004C03BC" w:rsidP="004C03BC">
            <w:pPr>
              <w:spacing w:line="240" w:lineRule="auto"/>
              <w:rPr>
                <w:rFonts w:eastAsia="Times New Roman" w:cstheme="minorHAnsi"/>
                <w:color w:val="000000"/>
                <w:sz w:val="19"/>
                <w:szCs w:val="19"/>
              </w:rPr>
            </w:pPr>
            <w:r w:rsidRPr="005F7F88">
              <w:rPr>
                <w:rFonts w:eastAsia="Times New Roman" w:cstheme="minorHAnsi"/>
                <w:b/>
                <w:bCs/>
                <w:color w:val="000000"/>
                <w:sz w:val="19"/>
                <w:szCs w:val="19"/>
              </w:rPr>
              <w:t xml:space="preserve">CAPITAL </w:t>
            </w:r>
            <w:r>
              <w:rPr>
                <w:rFonts w:eastAsia="Times New Roman" w:cstheme="minorHAnsi"/>
                <w:b/>
                <w:bCs/>
                <w:color w:val="000000"/>
                <w:sz w:val="19"/>
                <w:szCs w:val="19"/>
              </w:rPr>
              <w:t xml:space="preserve">IMPROVEMENT PROJECT </w:t>
            </w:r>
            <w:r w:rsidRPr="005F7F88">
              <w:rPr>
                <w:rFonts w:eastAsia="Times New Roman" w:cstheme="minorHAnsi"/>
                <w:b/>
                <w:bCs/>
                <w:color w:val="000000"/>
                <w:sz w:val="19"/>
                <w:szCs w:val="19"/>
              </w:rPr>
              <w:t>FUND</w:t>
            </w:r>
            <w:r w:rsidRPr="005F7F88">
              <w:rPr>
                <w:rFonts w:eastAsia="Times New Roman" w:cstheme="minorHAnsi"/>
                <w:color w:val="000000"/>
                <w:sz w:val="19"/>
                <w:szCs w:val="19"/>
              </w:rPr>
              <w:t> </w:t>
            </w:r>
          </w:p>
        </w:tc>
        <w:tc>
          <w:tcPr>
            <w:tcW w:w="1260" w:type="dxa"/>
            <w:tcBorders>
              <w:top w:val="nil"/>
              <w:left w:val="nil"/>
              <w:bottom w:val="nil"/>
              <w:right w:val="nil"/>
            </w:tcBorders>
            <w:noWrap/>
            <w:vAlign w:val="bottom"/>
            <w:hideMark/>
          </w:tcPr>
          <w:p w14:paraId="6ACC51F0" w14:textId="77777777" w:rsidR="004C03BC" w:rsidRPr="005F7F88" w:rsidRDefault="004C03BC"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nil"/>
              <w:right w:val="nil"/>
            </w:tcBorders>
            <w:noWrap/>
            <w:vAlign w:val="bottom"/>
            <w:hideMark/>
          </w:tcPr>
          <w:p w14:paraId="3B704286" w14:textId="77777777" w:rsidR="004C03BC" w:rsidRPr="005F7F88" w:rsidRDefault="004C03BC"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170" w:type="dxa"/>
            <w:tcBorders>
              <w:top w:val="nil"/>
              <w:left w:val="nil"/>
              <w:bottom w:val="nil"/>
              <w:right w:val="nil"/>
            </w:tcBorders>
            <w:noWrap/>
            <w:vAlign w:val="bottom"/>
            <w:hideMark/>
          </w:tcPr>
          <w:p w14:paraId="5CB4DC87" w14:textId="77777777" w:rsidR="004C03BC" w:rsidRPr="005F7F88" w:rsidRDefault="004C03BC"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170" w:type="dxa"/>
            <w:tcBorders>
              <w:top w:val="nil"/>
              <w:left w:val="nil"/>
              <w:bottom w:val="nil"/>
              <w:right w:val="single" w:sz="4" w:space="0" w:color="auto"/>
            </w:tcBorders>
            <w:noWrap/>
            <w:vAlign w:val="bottom"/>
            <w:hideMark/>
          </w:tcPr>
          <w:p w14:paraId="217D1CAF" w14:textId="77777777" w:rsidR="004C03BC" w:rsidRPr="005F7F88" w:rsidRDefault="004C03BC"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r w:rsidR="0079567E" w:rsidRPr="005F7F88" w14:paraId="3D702747" w14:textId="77777777" w:rsidTr="00695568">
        <w:trPr>
          <w:trHeight w:val="144"/>
          <w:jc w:val="center"/>
        </w:trPr>
        <w:tc>
          <w:tcPr>
            <w:tcW w:w="2820" w:type="dxa"/>
            <w:tcBorders>
              <w:top w:val="nil"/>
              <w:left w:val="single" w:sz="4" w:space="0" w:color="auto"/>
              <w:bottom w:val="nil"/>
              <w:right w:val="nil"/>
            </w:tcBorders>
            <w:noWrap/>
            <w:vAlign w:val="bottom"/>
            <w:hideMark/>
          </w:tcPr>
          <w:p w14:paraId="4D4A8DC1"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Beginning Capital Fund Balance</w:t>
            </w:r>
          </w:p>
        </w:tc>
        <w:tc>
          <w:tcPr>
            <w:tcW w:w="1225" w:type="dxa"/>
            <w:tcBorders>
              <w:top w:val="nil"/>
              <w:left w:val="nil"/>
              <w:bottom w:val="nil"/>
              <w:right w:val="nil"/>
            </w:tcBorders>
            <w:noWrap/>
            <w:vAlign w:val="bottom"/>
            <w:hideMark/>
          </w:tcPr>
          <w:p w14:paraId="402D0B3E" w14:textId="7FA75E9F"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$3,400 </w:t>
            </w:r>
          </w:p>
        </w:tc>
        <w:tc>
          <w:tcPr>
            <w:tcW w:w="1260" w:type="dxa"/>
            <w:tcBorders>
              <w:top w:val="nil"/>
              <w:left w:val="nil"/>
              <w:bottom w:val="nil"/>
              <w:right w:val="nil"/>
            </w:tcBorders>
            <w:noWrap/>
            <w:vAlign w:val="bottom"/>
            <w:hideMark/>
          </w:tcPr>
          <w:p w14:paraId="1B15131B" w14:textId="5BECC7E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($2,900)</w:t>
            </w:r>
          </w:p>
        </w:tc>
        <w:tc>
          <w:tcPr>
            <w:tcW w:w="1260" w:type="dxa"/>
            <w:tcBorders>
              <w:top w:val="nil"/>
              <w:left w:val="nil"/>
              <w:bottom w:val="nil"/>
              <w:right w:val="nil"/>
            </w:tcBorders>
            <w:noWrap/>
            <w:vAlign w:val="bottom"/>
            <w:hideMark/>
          </w:tcPr>
          <w:p w14:paraId="128AB486" w14:textId="6AC5C35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$4,000 </w:t>
            </w:r>
          </w:p>
        </w:tc>
        <w:tc>
          <w:tcPr>
            <w:tcW w:w="1260" w:type="dxa"/>
            <w:tcBorders>
              <w:top w:val="nil"/>
              <w:left w:val="nil"/>
              <w:bottom w:val="nil"/>
              <w:right w:val="nil"/>
            </w:tcBorders>
            <w:noWrap/>
            <w:vAlign w:val="bottom"/>
            <w:hideMark/>
          </w:tcPr>
          <w:p w14:paraId="6E3C379E" w14:textId="4B55D42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$20,900 </w:t>
            </w:r>
          </w:p>
        </w:tc>
        <w:tc>
          <w:tcPr>
            <w:tcW w:w="1170" w:type="dxa"/>
            <w:tcBorders>
              <w:top w:val="nil"/>
              <w:left w:val="nil"/>
              <w:bottom w:val="nil"/>
              <w:right w:val="nil"/>
            </w:tcBorders>
            <w:noWrap/>
            <w:vAlign w:val="bottom"/>
            <w:hideMark/>
          </w:tcPr>
          <w:p w14:paraId="172E986B" w14:textId="01BF2A4A"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$37,800 </w:t>
            </w:r>
          </w:p>
        </w:tc>
        <w:tc>
          <w:tcPr>
            <w:tcW w:w="1170" w:type="dxa"/>
            <w:tcBorders>
              <w:top w:val="nil"/>
              <w:left w:val="nil"/>
              <w:bottom w:val="nil"/>
              <w:right w:val="single" w:sz="4" w:space="0" w:color="auto"/>
            </w:tcBorders>
            <w:noWrap/>
            <w:vAlign w:val="bottom"/>
            <w:hideMark/>
          </w:tcPr>
          <w:p w14:paraId="719A09A0" w14:textId="5039E997"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$39,700 </w:t>
            </w:r>
          </w:p>
        </w:tc>
      </w:tr>
      <w:tr w:rsidR="005F7F88" w:rsidRPr="005F7F88" w14:paraId="00E8AD13" w14:textId="77777777" w:rsidTr="00695568">
        <w:trPr>
          <w:trHeight w:val="144"/>
          <w:jc w:val="center"/>
        </w:trPr>
        <w:tc>
          <w:tcPr>
            <w:tcW w:w="2820" w:type="dxa"/>
            <w:tcBorders>
              <w:top w:val="nil"/>
              <w:left w:val="single" w:sz="4" w:space="0" w:color="auto"/>
              <w:bottom w:val="nil"/>
              <w:right w:val="nil"/>
            </w:tcBorders>
            <w:noWrap/>
            <w:vAlign w:val="bottom"/>
            <w:hideMark/>
          </w:tcPr>
          <w:p w14:paraId="129F94DB"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0F1E42AB" w14:textId="77777777" w:rsidR="005F7F88" w:rsidRPr="0079567E" w:rsidRDefault="005F7F88" w:rsidP="005F7F88">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16F05AF0" w14:textId="77777777" w:rsidR="005F7F88" w:rsidRPr="0079567E"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1DDD613C" w14:textId="77777777" w:rsidR="005F7F88" w:rsidRPr="0079567E" w:rsidRDefault="005F7F88" w:rsidP="005F7F88">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50E80F8A" w14:textId="77777777" w:rsidR="005F7F88" w:rsidRPr="0079567E"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71A90BAE" w14:textId="77777777" w:rsidR="005F7F88" w:rsidRPr="0079567E" w:rsidRDefault="005F7F88" w:rsidP="005F7F88">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7D31F749" w14:textId="77777777" w:rsidR="005F7F88" w:rsidRPr="0079567E" w:rsidRDefault="005F7F88" w:rsidP="005F7F88">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w:t>
            </w:r>
          </w:p>
        </w:tc>
      </w:tr>
      <w:tr w:rsidR="0079567E" w:rsidRPr="005F7F88" w14:paraId="3D4C0C88" w14:textId="77777777" w:rsidTr="00381DD5">
        <w:trPr>
          <w:trHeight w:val="144"/>
          <w:jc w:val="center"/>
        </w:trPr>
        <w:tc>
          <w:tcPr>
            <w:tcW w:w="2820" w:type="dxa"/>
            <w:tcBorders>
              <w:top w:val="nil"/>
              <w:left w:val="single" w:sz="4" w:space="0" w:color="auto"/>
              <w:bottom w:val="nil"/>
              <w:right w:val="nil"/>
            </w:tcBorders>
            <w:noWrap/>
            <w:vAlign w:val="bottom"/>
            <w:hideMark/>
          </w:tcPr>
          <w:p w14:paraId="7944679F" w14:textId="77777777" w:rsidR="0079567E" w:rsidRPr="005F7F88" w:rsidRDefault="0079567E" w:rsidP="0079567E">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Capital Revenues ($ rate)</w:t>
            </w:r>
          </w:p>
        </w:tc>
        <w:tc>
          <w:tcPr>
            <w:tcW w:w="1225" w:type="dxa"/>
            <w:tcBorders>
              <w:top w:val="nil"/>
              <w:left w:val="nil"/>
              <w:bottom w:val="nil"/>
              <w:right w:val="nil"/>
            </w:tcBorders>
            <w:noWrap/>
            <w:vAlign w:val="bottom"/>
            <w:hideMark/>
          </w:tcPr>
          <w:p w14:paraId="50484808" w14:textId="77777777" w:rsidR="0079567E" w:rsidRPr="0079567E" w:rsidRDefault="0079567E" w:rsidP="0079567E">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xml:space="preserve">$4.50 </w:t>
            </w:r>
          </w:p>
        </w:tc>
        <w:tc>
          <w:tcPr>
            <w:tcW w:w="1260" w:type="dxa"/>
            <w:tcBorders>
              <w:top w:val="nil"/>
              <w:left w:val="nil"/>
              <w:bottom w:val="nil"/>
              <w:right w:val="nil"/>
            </w:tcBorders>
            <w:noWrap/>
            <w:vAlign w:val="bottom"/>
            <w:hideMark/>
          </w:tcPr>
          <w:p w14:paraId="0000374C" w14:textId="11B2FC98" w:rsidR="0079567E" w:rsidRPr="0079567E" w:rsidRDefault="0079567E" w:rsidP="0079567E">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xml:space="preserve">$8.00 </w:t>
            </w:r>
          </w:p>
        </w:tc>
        <w:tc>
          <w:tcPr>
            <w:tcW w:w="1260" w:type="dxa"/>
            <w:tcBorders>
              <w:top w:val="nil"/>
              <w:left w:val="nil"/>
              <w:bottom w:val="nil"/>
              <w:right w:val="nil"/>
            </w:tcBorders>
            <w:noWrap/>
            <w:hideMark/>
          </w:tcPr>
          <w:p w14:paraId="235610AA" w14:textId="559D838F" w:rsidR="0079567E" w:rsidRPr="0079567E" w:rsidRDefault="0079567E" w:rsidP="0079567E">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xml:space="preserve">$8.00 </w:t>
            </w:r>
          </w:p>
        </w:tc>
        <w:tc>
          <w:tcPr>
            <w:tcW w:w="1260" w:type="dxa"/>
            <w:tcBorders>
              <w:top w:val="nil"/>
              <w:left w:val="nil"/>
              <w:bottom w:val="nil"/>
              <w:right w:val="nil"/>
            </w:tcBorders>
            <w:noWrap/>
            <w:hideMark/>
          </w:tcPr>
          <w:p w14:paraId="37CA0A20" w14:textId="4DF8CCA1" w:rsidR="0079567E" w:rsidRPr="0079567E" w:rsidRDefault="0079567E" w:rsidP="0079567E">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xml:space="preserve">$8.00 </w:t>
            </w:r>
          </w:p>
        </w:tc>
        <w:tc>
          <w:tcPr>
            <w:tcW w:w="1170" w:type="dxa"/>
            <w:tcBorders>
              <w:top w:val="nil"/>
              <w:left w:val="nil"/>
              <w:bottom w:val="nil"/>
              <w:right w:val="nil"/>
            </w:tcBorders>
            <w:noWrap/>
            <w:hideMark/>
          </w:tcPr>
          <w:p w14:paraId="5CF33003" w14:textId="11952F4D" w:rsidR="0079567E" w:rsidRPr="0079567E" w:rsidRDefault="0079567E" w:rsidP="0079567E">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xml:space="preserve">$8.00 </w:t>
            </w:r>
          </w:p>
        </w:tc>
        <w:tc>
          <w:tcPr>
            <w:tcW w:w="1170" w:type="dxa"/>
            <w:tcBorders>
              <w:top w:val="nil"/>
              <w:left w:val="nil"/>
              <w:bottom w:val="nil"/>
              <w:right w:val="single" w:sz="4" w:space="0" w:color="auto"/>
            </w:tcBorders>
            <w:noWrap/>
            <w:hideMark/>
          </w:tcPr>
          <w:p w14:paraId="7885BA61" w14:textId="0EA9BF22" w:rsidR="0079567E" w:rsidRPr="0079567E" w:rsidRDefault="0079567E" w:rsidP="0079567E">
            <w:pPr>
              <w:spacing w:line="240" w:lineRule="auto"/>
              <w:jc w:val="right"/>
              <w:rPr>
                <w:rFonts w:eastAsia="Times New Roman" w:cstheme="minorHAnsi"/>
                <w:color w:val="000000"/>
                <w:sz w:val="19"/>
                <w:szCs w:val="19"/>
              </w:rPr>
            </w:pPr>
            <w:r w:rsidRPr="0079567E">
              <w:rPr>
                <w:rFonts w:eastAsia="Times New Roman" w:cstheme="minorHAnsi"/>
                <w:color w:val="000000"/>
                <w:sz w:val="19"/>
                <w:szCs w:val="19"/>
              </w:rPr>
              <w:t xml:space="preserve">$8.00 </w:t>
            </w:r>
          </w:p>
        </w:tc>
      </w:tr>
      <w:tr w:rsidR="0079567E" w:rsidRPr="005F7F88" w14:paraId="7B21BCB8" w14:textId="77777777" w:rsidTr="00695568">
        <w:trPr>
          <w:trHeight w:val="144"/>
          <w:jc w:val="center"/>
        </w:trPr>
        <w:tc>
          <w:tcPr>
            <w:tcW w:w="2820" w:type="dxa"/>
            <w:tcBorders>
              <w:top w:val="nil"/>
              <w:left w:val="single" w:sz="4" w:space="0" w:color="auto"/>
              <w:bottom w:val="nil"/>
              <w:right w:val="nil"/>
            </w:tcBorders>
            <w:noWrap/>
            <w:vAlign w:val="bottom"/>
            <w:hideMark/>
          </w:tcPr>
          <w:p w14:paraId="29898976"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Capital Improvement Charges</w:t>
            </w:r>
          </w:p>
        </w:tc>
        <w:tc>
          <w:tcPr>
            <w:tcW w:w="1225" w:type="dxa"/>
            <w:tcBorders>
              <w:top w:val="nil"/>
              <w:left w:val="nil"/>
              <w:bottom w:val="nil"/>
              <w:right w:val="nil"/>
            </w:tcBorders>
            <w:noWrap/>
            <w:vAlign w:val="bottom"/>
            <w:hideMark/>
          </w:tcPr>
          <w:p w14:paraId="1C6B355B" w14:textId="4B5A4B2B"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$13,700 </w:t>
            </w:r>
          </w:p>
        </w:tc>
        <w:tc>
          <w:tcPr>
            <w:tcW w:w="1260" w:type="dxa"/>
            <w:tcBorders>
              <w:top w:val="nil"/>
              <w:left w:val="nil"/>
              <w:bottom w:val="nil"/>
              <w:right w:val="nil"/>
            </w:tcBorders>
            <w:noWrap/>
            <w:vAlign w:val="bottom"/>
            <w:hideMark/>
          </w:tcPr>
          <w:p w14:paraId="57EAB475" w14:textId="17BFF472"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$24,400 </w:t>
            </w:r>
          </w:p>
        </w:tc>
        <w:tc>
          <w:tcPr>
            <w:tcW w:w="1260" w:type="dxa"/>
            <w:tcBorders>
              <w:top w:val="nil"/>
              <w:left w:val="nil"/>
              <w:bottom w:val="nil"/>
              <w:right w:val="nil"/>
            </w:tcBorders>
            <w:noWrap/>
            <w:vAlign w:val="bottom"/>
            <w:hideMark/>
          </w:tcPr>
          <w:p w14:paraId="6219C285" w14:textId="4B264602"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$24,400 </w:t>
            </w:r>
          </w:p>
        </w:tc>
        <w:tc>
          <w:tcPr>
            <w:tcW w:w="1260" w:type="dxa"/>
            <w:tcBorders>
              <w:top w:val="nil"/>
              <w:left w:val="nil"/>
              <w:bottom w:val="nil"/>
              <w:right w:val="nil"/>
            </w:tcBorders>
            <w:noWrap/>
            <w:vAlign w:val="bottom"/>
            <w:hideMark/>
          </w:tcPr>
          <w:p w14:paraId="1148563D" w14:textId="5D23490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$24,400 </w:t>
            </w:r>
          </w:p>
        </w:tc>
        <w:tc>
          <w:tcPr>
            <w:tcW w:w="1170" w:type="dxa"/>
            <w:tcBorders>
              <w:top w:val="nil"/>
              <w:left w:val="nil"/>
              <w:bottom w:val="nil"/>
              <w:right w:val="nil"/>
            </w:tcBorders>
            <w:noWrap/>
            <w:vAlign w:val="bottom"/>
            <w:hideMark/>
          </w:tcPr>
          <w:p w14:paraId="1F21278C" w14:textId="438C93B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$24,400 </w:t>
            </w:r>
          </w:p>
        </w:tc>
        <w:tc>
          <w:tcPr>
            <w:tcW w:w="1170" w:type="dxa"/>
            <w:tcBorders>
              <w:top w:val="nil"/>
              <w:left w:val="nil"/>
              <w:bottom w:val="nil"/>
              <w:right w:val="single" w:sz="4" w:space="0" w:color="auto"/>
            </w:tcBorders>
            <w:noWrap/>
            <w:vAlign w:val="bottom"/>
            <w:hideMark/>
          </w:tcPr>
          <w:p w14:paraId="55F6E0FA" w14:textId="61BA101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$24,400 </w:t>
            </w:r>
          </w:p>
        </w:tc>
      </w:tr>
      <w:tr w:rsidR="0079567E" w:rsidRPr="005F7F88" w14:paraId="7A8BBC76" w14:textId="77777777" w:rsidTr="00695568">
        <w:trPr>
          <w:trHeight w:val="144"/>
          <w:jc w:val="center"/>
        </w:trPr>
        <w:tc>
          <w:tcPr>
            <w:tcW w:w="2820" w:type="dxa"/>
            <w:tcBorders>
              <w:top w:val="nil"/>
              <w:left w:val="single" w:sz="4" w:space="0" w:color="auto"/>
              <w:bottom w:val="nil"/>
              <w:right w:val="nil"/>
            </w:tcBorders>
            <w:noWrap/>
            <w:vAlign w:val="bottom"/>
            <w:hideMark/>
          </w:tcPr>
          <w:p w14:paraId="5851E03E"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58149F09" w14:textId="77777777" w:rsidR="0079567E" w:rsidRPr="0079567E" w:rsidRDefault="0079567E" w:rsidP="0079567E">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2A26076B"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0FF763F9"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20C3019B"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742148FC"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3BF9D5CC" w14:textId="05DB2EFF"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w:t>
            </w:r>
          </w:p>
        </w:tc>
      </w:tr>
      <w:tr w:rsidR="0079567E" w:rsidRPr="005F7F88" w14:paraId="1A457022" w14:textId="77777777" w:rsidTr="00695568">
        <w:trPr>
          <w:trHeight w:val="144"/>
          <w:jc w:val="center"/>
        </w:trPr>
        <w:tc>
          <w:tcPr>
            <w:tcW w:w="2820" w:type="dxa"/>
            <w:tcBorders>
              <w:top w:val="nil"/>
              <w:left w:val="single" w:sz="4" w:space="0" w:color="auto"/>
              <w:bottom w:val="nil"/>
              <w:right w:val="nil"/>
            </w:tcBorders>
            <w:noWrap/>
            <w:vAlign w:val="bottom"/>
            <w:hideMark/>
          </w:tcPr>
          <w:p w14:paraId="5DC9F466" w14:textId="77777777" w:rsidR="0079567E" w:rsidRPr="005F7F88" w:rsidRDefault="0079567E" w:rsidP="0079567E">
            <w:pPr>
              <w:spacing w:line="240" w:lineRule="auto"/>
              <w:rPr>
                <w:rFonts w:eastAsia="Times New Roman" w:cstheme="minorHAnsi"/>
                <w:b/>
                <w:bCs/>
                <w:sz w:val="19"/>
                <w:szCs w:val="19"/>
              </w:rPr>
            </w:pPr>
            <w:r w:rsidRPr="005F7F88">
              <w:rPr>
                <w:rFonts w:eastAsia="Times New Roman" w:cstheme="minorHAnsi"/>
                <w:b/>
                <w:bCs/>
                <w:sz w:val="19"/>
                <w:szCs w:val="19"/>
              </w:rPr>
              <w:t>Capital Projects (Rate Funded)</w:t>
            </w:r>
          </w:p>
        </w:tc>
        <w:tc>
          <w:tcPr>
            <w:tcW w:w="1225" w:type="dxa"/>
            <w:tcBorders>
              <w:top w:val="nil"/>
              <w:left w:val="nil"/>
              <w:bottom w:val="nil"/>
              <w:right w:val="nil"/>
            </w:tcBorders>
            <w:noWrap/>
            <w:vAlign w:val="bottom"/>
            <w:hideMark/>
          </w:tcPr>
          <w:p w14:paraId="27B1DEDF" w14:textId="77777777" w:rsidR="0079567E" w:rsidRPr="0079567E" w:rsidRDefault="0079567E" w:rsidP="0079567E">
            <w:pPr>
              <w:spacing w:line="240" w:lineRule="auto"/>
              <w:rPr>
                <w:rFonts w:eastAsia="Times New Roman" w:cstheme="minorHAnsi"/>
                <w:b/>
                <w:bCs/>
                <w:sz w:val="19"/>
                <w:szCs w:val="19"/>
              </w:rPr>
            </w:pPr>
          </w:p>
        </w:tc>
        <w:tc>
          <w:tcPr>
            <w:tcW w:w="1260" w:type="dxa"/>
            <w:tcBorders>
              <w:top w:val="nil"/>
              <w:left w:val="nil"/>
              <w:bottom w:val="nil"/>
              <w:right w:val="nil"/>
            </w:tcBorders>
            <w:noWrap/>
            <w:vAlign w:val="bottom"/>
            <w:hideMark/>
          </w:tcPr>
          <w:p w14:paraId="6DBFE77A"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762024AF"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4A2C4708"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1FADE8AE"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6DC42ED4" w14:textId="4503651B"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w:t>
            </w:r>
          </w:p>
        </w:tc>
      </w:tr>
      <w:tr w:rsidR="0079567E" w:rsidRPr="005F7F88" w14:paraId="669A4530" w14:textId="77777777" w:rsidTr="00695568">
        <w:trPr>
          <w:trHeight w:val="144"/>
          <w:jc w:val="center"/>
        </w:trPr>
        <w:tc>
          <w:tcPr>
            <w:tcW w:w="2820" w:type="dxa"/>
            <w:tcBorders>
              <w:top w:val="nil"/>
              <w:left w:val="single" w:sz="4" w:space="0" w:color="auto"/>
              <w:bottom w:val="nil"/>
              <w:right w:val="nil"/>
            </w:tcBorders>
            <w:noWrap/>
            <w:vAlign w:val="bottom"/>
            <w:hideMark/>
          </w:tcPr>
          <w:p w14:paraId="74EB783A" w14:textId="77777777" w:rsidR="0079567E" w:rsidRPr="005F7F88" w:rsidRDefault="0079567E" w:rsidP="0079567E">
            <w:pPr>
              <w:spacing w:line="240" w:lineRule="auto"/>
              <w:rPr>
                <w:rFonts w:eastAsia="Times New Roman" w:cstheme="minorHAnsi"/>
                <w:sz w:val="19"/>
                <w:szCs w:val="19"/>
              </w:rPr>
            </w:pPr>
            <w:r w:rsidRPr="005F7F88">
              <w:rPr>
                <w:rFonts w:eastAsia="Times New Roman" w:cstheme="minorHAnsi"/>
                <w:sz w:val="19"/>
                <w:szCs w:val="19"/>
              </w:rPr>
              <w:t>Rate Study</w:t>
            </w:r>
          </w:p>
        </w:tc>
        <w:tc>
          <w:tcPr>
            <w:tcW w:w="1225" w:type="dxa"/>
            <w:tcBorders>
              <w:top w:val="nil"/>
              <w:left w:val="nil"/>
              <w:bottom w:val="nil"/>
              <w:right w:val="nil"/>
            </w:tcBorders>
            <w:noWrap/>
            <w:vAlign w:val="bottom"/>
            <w:hideMark/>
          </w:tcPr>
          <w:p w14:paraId="08704BE6" w14:textId="006AD9FF"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$20,000 </w:t>
            </w:r>
          </w:p>
        </w:tc>
        <w:tc>
          <w:tcPr>
            <w:tcW w:w="1260" w:type="dxa"/>
            <w:tcBorders>
              <w:top w:val="nil"/>
              <w:left w:val="nil"/>
              <w:bottom w:val="nil"/>
              <w:right w:val="nil"/>
            </w:tcBorders>
            <w:noWrap/>
            <w:vAlign w:val="bottom"/>
            <w:hideMark/>
          </w:tcPr>
          <w:p w14:paraId="571C6FB9" w14:textId="26D31F51"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78F6FCBF" w14:textId="1F80FEE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364B24D9" w14:textId="2636AF1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170" w:type="dxa"/>
            <w:tcBorders>
              <w:top w:val="nil"/>
              <w:left w:val="nil"/>
              <w:bottom w:val="nil"/>
              <w:right w:val="nil"/>
            </w:tcBorders>
            <w:noWrap/>
            <w:vAlign w:val="bottom"/>
            <w:hideMark/>
          </w:tcPr>
          <w:p w14:paraId="7BD15D3D" w14:textId="36E55AB1"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170" w:type="dxa"/>
            <w:tcBorders>
              <w:top w:val="nil"/>
              <w:left w:val="nil"/>
              <w:bottom w:val="nil"/>
              <w:right w:val="single" w:sz="4" w:space="0" w:color="auto"/>
            </w:tcBorders>
            <w:noWrap/>
            <w:vAlign w:val="bottom"/>
            <w:hideMark/>
          </w:tcPr>
          <w:p w14:paraId="29F2E725" w14:textId="607B3B03"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r>
      <w:tr w:rsidR="0079567E" w:rsidRPr="005F7F88" w14:paraId="342727A1" w14:textId="77777777" w:rsidTr="00695568">
        <w:trPr>
          <w:trHeight w:val="144"/>
          <w:jc w:val="center"/>
        </w:trPr>
        <w:tc>
          <w:tcPr>
            <w:tcW w:w="2820" w:type="dxa"/>
            <w:tcBorders>
              <w:top w:val="nil"/>
              <w:left w:val="single" w:sz="4" w:space="0" w:color="auto"/>
              <w:bottom w:val="nil"/>
              <w:right w:val="nil"/>
            </w:tcBorders>
            <w:noWrap/>
            <w:vAlign w:val="bottom"/>
            <w:hideMark/>
          </w:tcPr>
          <w:p w14:paraId="475D3EF8" w14:textId="77777777" w:rsidR="0079567E" w:rsidRPr="005F7F88" w:rsidRDefault="0079567E" w:rsidP="0079567E">
            <w:pPr>
              <w:spacing w:line="240" w:lineRule="auto"/>
              <w:rPr>
                <w:rFonts w:eastAsia="Times New Roman" w:cstheme="minorHAnsi"/>
                <w:sz w:val="19"/>
                <w:szCs w:val="19"/>
              </w:rPr>
            </w:pPr>
            <w:r w:rsidRPr="005F7F88">
              <w:rPr>
                <w:rFonts w:eastAsia="Times New Roman" w:cstheme="minorHAnsi"/>
                <w:sz w:val="19"/>
                <w:szCs w:val="19"/>
              </w:rPr>
              <w:t>SCADA</w:t>
            </w:r>
          </w:p>
        </w:tc>
        <w:tc>
          <w:tcPr>
            <w:tcW w:w="1225" w:type="dxa"/>
            <w:tcBorders>
              <w:top w:val="nil"/>
              <w:left w:val="nil"/>
              <w:bottom w:val="nil"/>
              <w:right w:val="nil"/>
            </w:tcBorders>
            <w:noWrap/>
            <w:vAlign w:val="bottom"/>
            <w:hideMark/>
          </w:tcPr>
          <w:p w14:paraId="5F458596" w14:textId="297DA10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0922AF00" w14:textId="0C4C4711"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$5,000 </w:t>
            </w:r>
          </w:p>
        </w:tc>
        <w:tc>
          <w:tcPr>
            <w:tcW w:w="1260" w:type="dxa"/>
            <w:tcBorders>
              <w:top w:val="nil"/>
              <w:left w:val="nil"/>
              <w:bottom w:val="nil"/>
              <w:right w:val="nil"/>
            </w:tcBorders>
            <w:noWrap/>
            <w:vAlign w:val="bottom"/>
            <w:hideMark/>
          </w:tcPr>
          <w:p w14:paraId="12A04EDF" w14:textId="27101B0B"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2AFE7982" w14:textId="4AD3B9E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170" w:type="dxa"/>
            <w:tcBorders>
              <w:top w:val="nil"/>
              <w:left w:val="nil"/>
              <w:bottom w:val="nil"/>
              <w:right w:val="nil"/>
            </w:tcBorders>
            <w:noWrap/>
            <w:vAlign w:val="bottom"/>
            <w:hideMark/>
          </w:tcPr>
          <w:p w14:paraId="7F88486A" w14:textId="4888B4F8"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170" w:type="dxa"/>
            <w:tcBorders>
              <w:top w:val="nil"/>
              <w:left w:val="nil"/>
              <w:bottom w:val="nil"/>
              <w:right w:val="single" w:sz="4" w:space="0" w:color="auto"/>
            </w:tcBorders>
            <w:noWrap/>
            <w:vAlign w:val="bottom"/>
            <w:hideMark/>
          </w:tcPr>
          <w:p w14:paraId="2A4F02B2" w14:textId="15070D80"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r>
      <w:tr w:rsidR="0079567E" w:rsidRPr="005F7F88" w14:paraId="4FD278E0" w14:textId="77777777" w:rsidTr="00695568">
        <w:trPr>
          <w:trHeight w:val="144"/>
          <w:jc w:val="center"/>
        </w:trPr>
        <w:tc>
          <w:tcPr>
            <w:tcW w:w="2820" w:type="dxa"/>
            <w:tcBorders>
              <w:top w:val="nil"/>
              <w:left w:val="single" w:sz="4" w:space="0" w:color="auto"/>
              <w:bottom w:val="nil"/>
              <w:right w:val="nil"/>
            </w:tcBorders>
            <w:noWrap/>
            <w:vAlign w:val="bottom"/>
            <w:hideMark/>
          </w:tcPr>
          <w:p w14:paraId="5D281178"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Air Release Valves</w:t>
            </w:r>
          </w:p>
        </w:tc>
        <w:tc>
          <w:tcPr>
            <w:tcW w:w="1225" w:type="dxa"/>
            <w:tcBorders>
              <w:top w:val="nil"/>
              <w:left w:val="nil"/>
              <w:bottom w:val="nil"/>
              <w:right w:val="nil"/>
            </w:tcBorders>
            <w:noWrap/>
            <w:vAlign w:val="bottom"/>
            <w:hideMark/>
          </w:tcPr>
          <w:p w14:paraId="65331B75" w14:textId="1B3DFB45"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74B142CC" w14:textId="4C98B14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$5,000 </w:t>
            </w:r>
          </w:p>
        </w:tc>
        <w:tc>
          <w:tcPr>
            <w:tcW w:w="1260" w:type="dxa"/>
            <w:tcBorders>
              <w:top w:val="nil"/>
              <w:left w:val="nil"/>
              <w:bottom w:val="nil"/>
              <w:right w:val="nil"/>
            </w:tcBorders>
            <w:noWrap/>
            <w:vAlign w:val="bottom"/>
            <w:hideMark/>
          </w:tcPr>
          <w:p w14:paraId="4F5C9082" w14:textId="4C9A7503"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2D20A392" w14:textId="6052FC60"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170" w:type="dxa"/>
            <w:tcBorders>
              <w:top w:val="nil"/>
              <w:left w:val="nil"/>
              <w:bottom w:val="nil"/>
              <w:right w:val="nil"/>
            </w:tcBorders>
            <w:noWrap/>
            <w:vAlign w:val="bottom"/>
            <w:hideMark/>
          </w:tcPr>
          <w:p w14:paraId="582FD16F" w14:textId="682EA5E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170" w:type="dxa"/>
            <w:tcBorders>
              <w:top w:val="nil"/>
              <w:left w:val="nil"/>
              <w:bottom w:val="nil"/>
              <w:right w:val="single" w:sz="4" w:space="0" w:color="auto"/>
            </w:tcBorders>
            <w:noWrap/>
            <w:vAlign w:val="bottom"/>
            <w:hideMark/>
          </w:tcPr>
          <w:p w14:paraId="3D826E69" w14:textId="51B5BF9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r>
      <w:tr w:rsidR="0079567E" w:rsidRPr="005F7F88" w14:paraId="38455ED5" w14:textId="77777777" w:rsidTr="00695568">
        <w:trPr>
          <w:trHeight w:val="144"/>
          <w:jc w:val="center"/>
        </w:trPr>
        <w:tc>
          <w:tcPr>
            <w:tcW w:w="2820" w:type="dxa"/>
            <w:tcBorders>
              <w:top w:val="nil"/>
              <w:left w:val="single" w:sz="4" w:space="0" w:color="auto"/>
              <w:bottom w:val="nil"/>
              <w:right w:val="nil"/>
            </w:tcBorders>
            <w:noWrap/>
            <w:vAlign w:val="bottom"/>
            <w:hideMark/>
          </w:tcPr>
          <w:p w14:paraId="58741532"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Software</w:t>
            </w:r>
          </w:p>
        </w:tc>
        <w:tc>
          <w:tcPr>
            <w:tcW w:w="1225" w:type="dxa"/>
            <w:tcBorders>
              <w:top w:val="nil"/>
              <w:left w:val="nil"/>
              <w:bottom w:val="nil"/>
              <w:right w:val="nil"/>
            </w:tcBorders>
            <w:noWrap/>
            <w:vAlign w:val="bottom"/>
            <w:hideMark/>
          </w:tcPr>
          <w:p w14:paraId="785E079C" w14:textId="0332B03D"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$0 </w:t>
            </w:r>
          </w:p>
        </w:tc>
        <w:tc>
          <w:tcPr>
            <w:tcW w:w="1260" w:type="dxa"/>
            <w:tcBorders>
              <w:top w:val="nil"/>
              <w:left w:val="nil"/>
              <w:bottom w:val="nil"/>
              <w:right w:val="nil"/>
            </w:tcBorders>
            <w:noWrap/>
            <w:vAlign w:val="bottom"/>
            <w:hideMark/>
          </w:tcPr>
          <w:p w14:paraId="4A56F3D1" w14:textId="70587743"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c>
          <w:tcPr>
            <w:tcW w:w="1260" w:type="dxa"/>
            <w:tcBorders>
              <w:top w:val="nil"/>
              <w:left w:val="nil"/>
              <w:bottom w:val="nil"/>
              <w:right w:val="nil"/>
            </w:tcBorders>
            <w:noWrap/>
            <w:vAlign w:val="bottom"/>
            <w:hideMark/>
          </w:tcPr>
          <w:p w14:paraId="04D4746B" w14:textId="2CFC0F48"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c>
          <w:tcPr>
            <w:tcW w:w="1260" w:type="dxa"/>
            <w:tcBorders>
              <w:top w:val="nil"/>
              <w:left w:val="nil"/>
              <w:bottom w:val="nil"/>
              <w:right w:val="nil"/>
            </w:tcBorders>
            <w:noWrap/>
            <w:vAlign w:val="bottom"/>
            <w:hideMark/>
          </w:tcPr>
          <w:p w14:paraId="6582D807" w14:textId="0BB74BB0"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c>
          <w:tcPr>
            <w:tcW w:w="1170" w:type="dxa"/>
            <w:tcBorders>
              <w:top w:val="nil"/>
              <w:left w:val="nil"/>
              <w:bottom w:val="nil"/>
              <w:right w:val="nil"/>
            </w:tcBorders>
            <w:noWrap/>
            <w:vAlign w:val="bottom"/>
            <w:hideMark/>
          </w:tcPr>
          <w:p w14:paraId="67A6765B" w14:textId="3F9A5BFB"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c>
          <w:tcPr>
            <w:tcW w:w="1170" w:type="dxa"/>
            <w:tcBorders>
              <w:top w:val="nil"/>
              <w:left w:val="nil"/>
              <w:bottom w:val="nil"/>
              <w:right w:val="single" w:sz="4" w:space="0" w:color="auto"/>
            </w:tcBorders>
            <w:noWrap/>
            <w:vAlign w:val="bottom"/>
            <w:hideMark/>
          </w:tcPr>
          <w:p w14:paraId="78177DE3" w14:textId="455BFB1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r>
      <w:tr w:rsidR="0079567E" w:rsidRPr="005F7F88" w14:paraId="23C7E017" w14:textId="77777777" w:rsidTr="00695568">
        <w:trPr>
          <w:trHeight w:val="144"/>
          <w:jc w:val="center"/>
        </w:trPr>
        <w:tc>
          <w:tcPr>
            <w:tcW w:w="2820" w:type="dxa"/>
            <w:tcBorders>
              <w:top w:val="nil"/>
              <w:left w:val="single" w:sz="4" w:space="0" w:color="auto"/>
              <w:bottom w:val="nil"/>
              <w:right w:val="nil"/>
            </w:tcBorders>
            <w:noWrap/>
            <w:vAlign w:val="bottom"/>
            <w:hideMark/>
          </w:tcPr>
          <w:p w14:paraId="5853E479"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Pumper Truck</w:t>
            </w:r>
          </w:p>
        </w:tc>
        <w:tc>
          <w:tcPr>
            <w:tcW w:w="1225" w:type="dxa"/>
            <w:tcBorders>
              <w:top w:val="nil"/>
              <w:left w:val="nil"/>
              <w:bottom w:val="nil"/>
              <w:right w:val="nil"/>
            </w:tcBorders>
            <w:noWrap/>
            <w:vAlign w:val="bottom"/>
            <w:hideMark/>
          </w:tcPr>
          <w:p w14:paraId="2570E0A8" w14:textId="26778A8D" w:rsidR="0079567E" w:rsidRPr="0079567E" w:rsidRDefault="0079567E" w:rsidP="0079567E">
            <w:pPr>
              <w:spacing w:line="240" w:lineRule="auto"/>
              <w:jc w:val="right"/>
              <w:rPr>
                <w:rFonts w:eastAsia="Times New Roman" w:cstheme="minorHAnsi"/>
                <w:color w:val="000000"/>
                <w:sz w:val="19"/>
                <w:szCs w:val="19"/>
                <w:u w:val="single"/>
              </w:rPr>
            </w:pPr>
            <w:r w:rsidRPr="0079567E">
              <w:rPr>
                <w:rFonts w:ascii="Calibri" w:hAnsi="Calibri" w:cs="Calibri"/>
                <w:color w:val="000000"/>
                <w:sz w:val="19"/>
                <w:szCs w:val="19"/>
                <w:u w:val="single"/>
              </w:rPr>
              <w:t xml:space="preserve">$0 </w:t>
            </w:r>
          </w:p>
        </w:tc>
        <w:tc>
          <w:tcPr>
            <w:tcW w:w="1260" w:type="dxa"/>
            <w:tcBorders>
              <w:top w:val="nil"/>
              <w:left w:val="nil"/>
              <w:bottom w:val="nil"/>
              <w:right w:val="nil"/>
            </w:tcBorders>
            <w:noWrap/>
            <w:vAlign w:val="bottom"/>
            <w:hideMark/>
          </w:tcPr>
          <w:p w14:paraId="766759AE" w14:textId="66BE01AA" w:rsidR="0079567E" w:rsidRPr="0079567E" w:rsidRDefault="0079567E" w:rsidP="0079567E">
            <w:pPr>
              <w:spacing w:line="240" w:lineRule="auto"/>
              <w:jc w:val="right"/>
              <w:rPr>
                <w:rFonts w:eastAsia="Times New Roman" w:cstheme="minorHAnsi"/>
                <w:color w:val="000000"/>
                <w:sz w:val="19"/>
                <w:szCs w:val="19"/>
                <w:u w:val="single"/>
              </w:rPr>
            </w:pPr>
            <w:r w:rsidRPr="0079567E">
              <w:rPr>
                <w:rFonts w:ascii="Calibri" w:hAnsi="Calibri" w:cs="Calibri"/>
                <w:color w:val="000000"/>
                <w:sz w:val="19"/>
                <w:szCs w:val="19"/>
                <w:u w:val="single"/>
              </w:rPr>
              <w:t xml:space="preserve">$0 </w:t>
            </w:r>
          </w:p>
        </w:tc>
        <w:tc>
          <w:tcPr>
            <w:tcW w:w="1260" w:type="dxa"/>
            <w:tcBorders>
              <w:top w:val="nil"/>
              <w:left w:val="nil"/>
              <w:bottom w:val="nil"/>
              <w:right w:val="nil"/>
            </w:tcBorders>
            <w:noWrap/>
            <w:vAlign w:val="bottom"/>
            <w:hideMark/>
          </w:tcPr>
          <w:p w14:paraId="75E86171" w14:textId="5A0B66B8" w:rsidR="0079567E" w:rsidRPr="0079567E" w:rsidRDefault="0079567E" w:rsidP="0079567E">
            <w:pPr>
              <w:spacing w:line="240" w:lineRule="auto"/>
              <w:jc w:val="right"/>
              <w:rPr>
                <w:rFonts w:eastAsia="Times New Roman" w:cstheme="minorHAnsi"/>
                <w:color w:val="000000"/>
                <w:sz w:val="19"/>
                <w:szCs w:val="19"/>
                <w:u w:val="single"/>
              </w:rPr>
            </w:pPr>
            <w:r w:rsidRPr="0079567E">
              <w:rPr>
                <w:rFonts w:ascii="Calibri" w:hAnsi="Calibri" w:cs="Calibri"/>
                <w:color w:val="000000"/>
                <w:sz w:val="19"/>
                <w:szCs w:val="19"/>
                <w:u w:val="single"/>
              </w:rPr>
              <w:t xml:space="preserve">$0 </w:t>
            </w:r>
          </w:p>
        </w:tc>
        <w:tc>
          <w:tcPr>
            <w:tcW w:w="1260" w:type="dxa"/>
            <w:tcBorders>
              <w:top w:val="nil"/>
              <w:left w:val="nil"/>
              <w:bottom w:val="nil"/>
              <w:right w:val="nil"/>
            </w:tcBorders>
            <w:noWrap/>
            <w:vAlign w:val="bottom"/>
            <w:hideMark/>
          </w:tcPr>
          <w:p w14:paraId="6EEF285B" w14:textId="2F89E3F9" w:rsidR="0079567E" w:rsidRPr="0079567E" w:rsidRDefault="0079567E" w:rsidP="0079567E">
            <w:pPr>
              <w:spacing w:line="240" w:lineRule="auto"/>
              <w:jc w:val="right"/>
              <w:rPr>
                <w:rFonts w:eastAsia="Times New Roman" w:cstheme="minorHAnsi"/>
                <w:color w:val="000000"/>
                <w:sz w:val="19"/>
                <w:szCs w:val="19"/>
                <w:u w:val="single"/>
              </w:rPr>
            </w:pPr>
            <w:r w:rsidRPr="0079567E">
              <w:rPr>
                <w:rFonts w:ascii="Calibri" w:hAnsi="Calibri" w:cs="Calibri"/>
                <w:color w:val="000000"/>
                <w:sz w:val="19"/>
                <w:szCs w:val="19"/>
                <w:u w:val="single"/>
              </w:rPr>
              <w:t xml:space="preserve">$0 </w:t>
            </w:r>
          </w:p>
        </w:tc>
        <w:tc>
          <w:tcPr>
            <w:tcW w:w="1170" w:type="dxa"/>
            <w:tcBorders>
              <w:top w:val="nil"/>
              <w:left w:val="nil"/>
              <w:bottom w:val="nil"/>
              <w:right w:val="nil"/>
            </w:tcBorders>
            <w:noWrap/>
            <w:vAlign w:val="bottom"/>
            <w:hideMark/>
          </w:tcPr>
          <w:p w14:paraId="67EC1215" w14:textId="68F5257A" w:rsidR="0079567E" w:rsidRPr="0079567E" w:rsidRDefault="0079567E" w:rsidP="0079567E">
            <w:pPr>
              <w:spacing w:line="240" w:lineRule="auto"/>
              <w:jc w:val="right"/>
              <w:rPr>
                <w:rFonts w:eastAsia="Times New Roman" w:cstheme="minorHAnsi"/>
                <w:color w:val="000000"/>
                <w:sz w:val="19"/>
                <w:szCs w:val="19"/>
                <w:u w:val="single"/>
              </w:rPr>
            </w:pPr>
            <w:r w:rsidRPr="0079567E">
              <w:rPr>
                <w:rFonts w:ascii="Calibri" w:hAnsi="Calibri" w:cs="Calibri"/>
                <w:color w:val="000000"/>
                <w:sz w:val="19"/>
                <w:szCs w:val="19"/>
                <w:u w:val="single"/>
              </w:rPr>
              <w:t xml:space="preserve">$15,000 </w:t>
            </w:r>
          </w:p>
        </w:tc>
        <w:tc>
          <w:tcPr>
            <w:tcW w:w="1170" w:type="dxa"/>
            <w:tcBorders>
              <w:top w:val="nil"/>
              <w:left w:val="nil"/>
              <w:bottom w:val="nil"/>
              <w:right w:val="single" w:sz="4" w:space="0" w:color="auto"/>
            </w:tcBorders>
            <w:noWrap/>
            <w:vAlign w:val="bottom"/>
            <w:hideMark/>
          </w:tcPr>
          <w:p w14:paraId="667EA68A" w14:textId="15337251" w:rsidR="0079567E" w:rsidRPr="0079567E" w:rsidRDefault="0079567E" w:rsidP="0079567E">
            <w:pPr>
              <w:spacing w:line="240" w:lineRule="auto"/>
              <w:jc w:val="right"/>
              <w:rPr>
                <w:rFonts w:eastAsia="Times New Roman" w:cstheme="minorHAnsi"/>
                <w:color w:val="000000"/>
                <w:sz w:val="19"/>
                <w:szCs w:val="19"/>
                <w:u w:val="single"/>
              </w:rPr>
            </w:pPr>
            <w:r w:rsidRPr="0079567E">
              <w:rPr>
                <w:rFonts w:ascii="Calibri" w:hAnsi="Calibri" w:cs="Calibri"/>
                <w:color w:val="000000"/>
                <w:sz w:val="19"/>
                <w:szCs w:val="19"/>
                <w:u w:val="single"/>
              </w:rPr>
              <w:t xml:space="preserve">$0 </w:t>
            </w:r>
          </w:p>
        </w:tc>
      </w:tr>
      <w:tr w:rsidR="0079567E" w:rsidRPr="005F7F88" w14:paraId="75693D22" w14:textId="77777777" w:rsidTr="00695568">
        <w:trPr>
          <w:trHeight w:val="144"/>
          <w:jc w:val="center"/>
        </w:trPr>
        <w:tc>
          <w:tcPr>
            <w:tcW w:w="2820" w:type="dxa"/>
            <w:tcBorders>
              <w:top w:val="nil"/>
              <w:left w:val="single" w:sz="4" w:space="0" w:color="auto"/>
              <w:bottom w:val="nil"/>
              <w:right w:val="nil"/>
            </w:tcBorders>
            <w:noWrap/>
            <w:vAlign w:val="bottom"/>
            <w:hideMark/>
          </w:tcPr>
          <w:p w14:paraId="45EC91AB" w14:textId="77777777" w:rsidR="0079567E" w:rsidRPr="005F7F88" w:rsidRDefault="0079567E" w:rsidP="0079567E">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Total Capital Expenses</w:t>
            </w:r>
          </w:p>
        </w:tc>
        <w:tc>
          <w:tcPr>
            <w:tcW w:w="1225" w:type="dxa"/>
            <w:tcBorders>
              <w:top w:val="nil"/>
              <w:left w:val="nil"/>
              <w:bottom w:val="nil"/>
              <w:right w:val="nil"/>
            </w:tcBorders>
            <w:noWrap/>
            <w:vAlign w:val="bottom"/>
            <w:hideMark/>
          </w:tcPr>
          <w:p w14:paraId="1F9D399F" w14:textId="5539650A"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$20,000 </w:t>
            </w:r>
          </w:p>
        </w:tc>
        <w:tc>
          <w:tcPr>
            <w:tcW w:w="1260" w:type="dxa"/>
            <w:tcBorders>
              <w:top w:val="nil"/>
              <w:left w:val="nil"/>
              <w:bottom w:val="nil"/>
              <w:right w:val="nil"/>
            </w:tcBorders>
            <w:noWrap/>
            <w:vAlign w:val="bottom"/>
            <w:hideMark/>
          </w:tcPr>
          <w:p w14:paraId="6DB83CD6" w14:textId="38E6EAB2"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$17,500 </w:t>
            </w:r>
          </w:p>
        </w:tc>
        <w:tc>
          <w:tcPr>
            <w:tcW w:w="1260" w:type="dxa"/>
            <w:tcBorders>
              <w:top w:val="nil"/>
              <w:left w:val="nil"/>
              <w:bottom w:val="nil"/>
              <w:right w:val="nil"/>
            </w:tcBorders>
            <w:noWrap/>
            <w:vAlign w:val="bottom"/>
            <w:hideMark/>
          </w:tcPr>
          <w:p w14:paraId="5002C0CC" w14:textId="108CFB49"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c>
          <w:tcPr>
            <w:tcW w:w="1260" w:type="dxa"/>
            <w:tcBorders>
              <w:top w:val="nil"/>
              <w:left w:val="nil"/>
              <w:bottom w:val="nil"/>
              <w:right w:val="nil"/>
            </w:tcBorders>
            <w:noWrap/>
            <w:vAlign w:val="bottom"/>
            <w:hideMark/>
          </w:tcPr>
          <w:p w14:paraId="14AB310C" w14:textId="4EE147F6"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$7,500 </w:t>
            </w:r>
          </w:p>
        </w:tc>
        <w:tc>
          <w:tcPr>
            <w:tcW w:w="1170" w:type="dxa"/>
            <w:tcBorders>
              <w:top w:val="nil"/>
              <w:left w:val="nil"/>
              <w:bottom w:val="nil"/>
              <w:right w:val="nil"/>
            </w:tcBorders>
            <w:noWrap/>
            <w:vAlign w:val="bottom"/>
            <w:hideMark/>
          </w:tcPr>
          <w:p w14:paraId="06855229" w14:textId="18DEA2C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$22,500 </w:t>
            </w:r>
          </w:p>
        </w:tc>
        <w:tc>
          <w:tcPr>
            <w:tcW w:w="1170" w:type="dxa"/>
            <w:tcBorders>
              <w:top w:val="nil"/>
              <w:left w:val="nil"/>
              <w:bottom w:val="nil"/>
              <w:right w:val="single" w:sz="4" w:space="0" w:color="auto"/>
            </w:tcBorders>
            <w:noWrap/>
            <w:vAlign w:val="bottom"/>
            <w:hideMark/>
          </w:tcPr>
          <w:p w14:paraId="43AD963B" w14:textId="35A97798"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$32,500 </w:t>
            </w:r>
          </w:p>
        </w:tc>
      </w:tr>
      <w:tr w:rsidR="0079567E" w:rsidRPr="005F7F88" w14:paraId="03D5EFB5" w14:textId="77777777" w:rsidTr="00695568">
        <w:trPr>
          <w:trHeight w:val="144"/>
          <w:jc w:val="center"/>
        </w:trPr>
        <w:tc>
          <w:tcPr>
            <w:tcW w:w="2820" w:type="dxa"/>
            <w:tcBorders>
              <w:top w:val="nil"/>
              <w:left w:val="single" w:sz="4" w:space="0" w:color="auto"/>
              <w:bottom w:val="nil"/>
              <w:right w:val="nil"/>
            </w:tcBorders>
            <w:noWrap/>
            <w:vAlign w:val="bottom"/>
            <w:hideMark/>
          </w:tcPr>
          <w:p w14:paraId="615B2A2D"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016DDEB0" w14:textId="77777777" w:rsidR="0079567E" w:rsidRPr="0079567E" w:rsidRDefault="0079567E" w:rsidP="0079567E">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6F04AD59"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217B1E01"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0B3AD652"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6B3CC5FA"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1583FEE2" w14:textId="4954372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w:t>
            </w:r>
          </w:p>
        </w:tc>
      </w:tr>
      <w:tr w:rsidR="0079567E" w:rsidRPr="005F7F88" w14:paraId="48B94367" w14:textId="77777777" w:rsidTr="00695568">
        <w:trPr>
          <w:trHeight w:val="144"/>
          <w:jc w:val="center"/>
        </w:trPr>
        <w:tc>
          <w:tcPr>
            <w:tcW w:w="2820" w:type="dxa"/>
            <w:tcBorders>
              <w:top w:val="nil"/>
              <w:left w:val="single" w:sz="4" w:space="0" w:color="auto"/>
              <w:bottom w:val="nil"/>
              <w:right w:val="nil"/>
            </w:tcBorders>
            <w:noWrap/>
            <w:vAlign w:val="bottom"/>
            <w:hideMark/>
          </w:tcPr>
          <w:p w14:paraId="4159B0CB"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Net Capital Revenues</w:t>
            </w:r>
          </w:p>
        </w:tc>
        <w:tc>
          <w:tcPr>
            <w:tcW w:w="1225" w:type="dxa"/>
            <w:tcBorders>
              <w:top w:val="nil"/>
              <w:left w:val="nil"/>
              <w:bottom w:val="nil"/>
              <w:right w:val="nil"/>
            </w:tcBorders>
            <w:noWrap/>
            <w:vAlign w:val="bottom"/>
            <w:hideMark/>
          </w:tcPr>
          <w:p w14:paraId="28E044DF" w14:textId="1D01A939"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($6,300)</w:t>
            </w:r>
          </w:p>
        </w:tc>
        <w:tc>
          <w:tcPr>
            <w:tcW w:w="1260" w:type="dxa"/>
            <w:tcBorders>
              <w:top w:val="nil"/>
              <w:left w:val="nil"/>
              <w:bottom w:val="nil"/>
              <w:right w:val="nil"/>
            </w:tcBorders>
            <w:noWrap/>
            <w:vAlign w:val="bottom"/>
            <w:hideMark/>
          </w:tcPr>
          <w:p w14:paraId="3EBEF2C8" w14:textId="326DB897"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$6,900 </w:t>
            </w:r>
          </w:p>
        </w:tc>
        <w:tc>
          <w:tcPr>
            <w:tcW w:w="1260" w:type="dxa"/>
            <w:tcBorders>
              <w:top w:val="nil"/>
              <w:left w:val="nil"/>
              <w:bottom w:val="nil"/>
              <w:right w:val="nil"/>
            </w:tcBorders>
            <w:noWrap/>
            <w:vAlign w:val="bottom"/>
            <w:hideMark/>
          </w:tcPr>
          <w:p w14:paraId="3E74BF58" w14:textId="18DCEE1A"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$16,900 </w:t>
            </w:r>
          </w:p>
        </w:tc>
        <w:tc>
          <w:tcPr>
            <w:tcW w:w="1260" w:type="dxa"/>
            <w:tcBorders>
              <w:top w:val="nil"/>
              <w:left w:val="nil"/>
              <w:bottom w:val="nil"/>
              <w:right w:val="nil"/>
            </w:tcBorders>
            <w:noWrap/>
            <w:vAlign w:val="bottom"/>
            <w:hideMark/>
          </w:tcPr>
          <w:p w14:paraId="1FDD60E5" w14:textId="1BFF6DDF"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$16,900 </w:t>
            </w:r>
          </w:p>
        </w:tc>
        <w:tc>
          <w:tcPr>
            <w:tcW w:w="1170" w:type="dxa"/>
            <w:tcBorders>
              <w:top w:val="nil"/>
              <w:left w:val="nil"/>
              <w:bottom w:val="nil"/>
              <w:right w:val="nil"/>
            </w:tcBorders>
            <w:noWrap/>
            <w:vAlign w:val="bottom"/>
            <w:hideMark/>
          </w:tcPr>
          <w:p w14:paraId="0ADB0770" w14:textId="37DDEB1D"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$1,900 </w:t>
            </w:r>
          </w:p>
        </w:tc>
        <w:tc>
          <w:tcPr>
            <w:tcW w:w="1170" w:type="dxa"/>
            <w:tcBorders>
              <w:top w:val="nil"/>
              <w:left w:val="nil"/>
              <w:bottom w:val="nil"/>
              <w:right w:val="single" w:sz="4" w:space="0" w:color="auto"/>
            </w:tcBorders>
            <w:noWrap/>
            <w:vAlign w:val="bottom"/>
            <w:hideMark/>
          </w:tcPr>
          <w:p w14:paraId="0FB909CA" w14:textId="0615A677"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($8,100)</w:t>
            </w:r>
          </w:p>
        </w:tc>
      </w:tr>
      <w:tr w:rsidR="0079567E" w:rsidRPr="005F7F88" w14:paraId="2712B8D3" w14:textId="77777777" w:rsidTr="00695568">
        <w:trPr>
          <w:trHeight w:val="144"/>
          <w:jc w:val="center"/>
        </w:trPr>
        <w:tc>
          <w:tcPr>
            <w:tcW w:w="2820" w:type="dxa"/>
            <w:tcBorders>
              <w:top w:val="nil"/>
              <w:left w:val="single" w:sz="4" w:space="0" w:color="auto"/>
              <w:bottom w:val="nil"/>
              <w:right w:val="nil"/>
            </w:tcBorders>
            <w:noWrap/>
            <w:vAlign w:val="bottom"/>
            <w:hideMark/>
          </w:tcPr>
          <w:p w14:paraId="065BA907"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05702685" w14:textId="77777777" w:rsidR="0079567E" w:rsidRPr="0079567E" w:rsidRDefault="0079567E" w:rsidP="0079567E">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3A827FE7"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3B71949D"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0F5F20C2"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4F785E29"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57C120C3" w14:textId="1A642AC6"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w:t>
            </w:r>
          </w:p>
        </w:tc>
      </w:tr>
      <w:tr w:rsidR="0079567E" w:rsidRPr="005F7F88" w14:paraId="45CF8F47" w14:textId="77777777" w:rsidTr="00695568">
        <w:trPr>
          <w:trHeight w:val="144"/>
          <w:jc w:val="center"/>
        </w:trPr>
        <w:tc>
          <w:tcPr>
            <w:tcW w:w="2820" w:type="dxa"/>
            <w:tcBorders>
              <w:top w:val="nil"/>
              <w:left w:val="single" w:sz="4" w:space="0" w:color="auto"/>
              <w:bottom w:val="nil"/>
              <w:right w:val="nil"/>
            </w:tcBorders>
            <w:noWrap/>
            <w:vAlign w:val="bottom"/>
            <w:hideMark/>
          </w:tcPr>
          <w:p w14:paraId="14494448" w14:textId="77777777" w:rsidR="0079567E" w:rsidRPr="005F7F88" w:rsidRDefault="0079567E" w:rsidP="0079567E">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Ending Fund Balance</w:t>
            </w:r>
          </w:p>
        </w:tc>
        <w:tc>
          <w:tcPr>
            <w:tcW w:w="1225" w:type="dxa"/>
            <w:tcBorders>
              <w:top w:val="nil"/>
              <w:left w:val="nil"/>
              <w:bottom w:val="nil"/>
              <w:right w:val="nil"/>
            </w:tcBorders>
            <w:noWrap/>
            <w:vAlign w:val="bottom"/>
            <w:hideMark/>
          </w:tcPr>
          <w:p w14:paraId="59CD3886" w14:textId="45F41C6F"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($2,900)</w:t>
            </w:r>
          </w:p>
        </w:tc>
        <w:tc>
          <w:tcPr>
            <w:tcW w:w="1260" w:type="dxa"/>
            <w:tcBorders>
              <w:top w:val="nil"/>
              <w:left w:val="nil"/>
              <w:bottom w:val="nil"/>
              <w:right w:val="nil"/>
            </w:tcBorders>
            <w:noWrap/>
            <w:vAlign w:val="bottom"/>
            <w:hideMark/>
          </w:tcPr>
          <w:p w14:paraId="30FE59A0" w14:textId="606A0F34"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$4,000 </w:t>
            </w:r>
          </w:p>
        </w:tc>
        <w:tc>
          <w:tcPr>
            <w:tcW w:w="1260" w:type="dxa"/>
            <w:tcBorders>
              <w:top w:val="nil"/>
              <w:left w:val="nil"/>
              <w:bottom w:val="nil"/>
              <w:right w:val="nil"/>
            </w:tcBorders>
            <w:noWrap/>
            <w:vAlign w:val="bottom"/>
            <w:hideMark/>
          </w:tcPr>
          <w:p w14:paraId="28C12D03" w14:textId="3302F67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$20,900 </w:t>
            </w:r>
          </w:p>
        </w:tc>
        <w:tc>
          <w:tcPr>
            <w:tcW w:w="1260" w:type="dxa"/>
            <w:tcBorders>
              <w:top w:val="nil"/>
              <w:left w:val="nil"/>
              <w:bottom w:val="nil"/>
              <w:right w:val="nil"/>
            </w:tcBorders>
            <w:noWrap/>
            <w:vAlign w:val="bottom"/>
            <w:hideMark/>
          </w:tcPr>
          <w:p w14:paraId="15E8966C" w14:textId="6815642B"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$37,800 </w:t>
            </w:r>
          </w:p>
        </w:tc>
        <w:tc>
          <w:tcPr>
            <w:tcW w:w="1170" w:type="dxa"/>
            <w:tcBorders>
              <w:top w:val="nil"/>
              <w:left w:val="nil"/>
              <w:bottom w:val="nil"/>
              <w:right w:val="nil"/>
            </w:tcBorders>
            <w:noWrap/>
            <w:vAlign w:val="bottom"/>
            <w:hideMark/>
          </w:tcPr>
          <w:p w14:paraId="16DF67E8" w14:textId="701B69E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$39,700 </w:t>
            </w:r>
          </w:p>
        </w:tc>
        <w:tc>
          <w:tcPr>
            <w:tcW w:w="1170" w:type="dxa"/>
            <w:tcBorders>
              <w:top w:val="nil"/>
              <w:left w:val="nil"/>
              <w:bottom w:val="nil"/>
              <w:right w:val="single" w:sz="4" w:space="0" w:color="auto"/>
            </w:tcBorders>
            <w:noWrap/>
            <w:vAlign w:val="bottom"/>
            <w:hideMark/>
          </w:tcPr>
          <w:p w14:paraId="13A1EB60" w14:textId="4C7C9121"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$31,600 </w:t>
            </w:r>
          </w:p>
        </w:tc>
      </w:tr>
      <w:tr w:rsidR="0079567E" w:rsidRPr="005F7F88" w14:paraId="00601814" w14:textId="77777777" w:rsidTr="00695568">
        <w:trPr>
          <w:trHeight w:val="144"/>
          <w:jc w:val="center"/>
        </w:trPr>
        <w:tc>
          <w:tcPr>
            <w:tcW w:w="2820" w:type="dxa"/>
            <w:tcBorders>
              <w:top w:val="nil"/>
              <w:left w:val="single" w:sz="4" w:space="0" w:color="auto"/>
              <w:bottom w:val="nil"/>
              <w:right w:val="nil"/>
            </w:tcBorders>
            <w:noWrap/>
            <w:vAlign w:val="bottom"/>
            <w:hideMark/>
          </w:tcPr>
          <w:p w14:paraId="46B8629F" w14:textId="77777777"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nil"/>
              <w:right w:val="nil"/>
            </w:tcBorders>
            <w:noWrap/>
            <w:vAlign w:val="bottom"/>
            <w:hideMark/>
          </w:tcPr>
          <w:p w14:paraId="2AAC40B5" w14:textId="77777777" w:rsidR="0079567E" w:rsidRPr="0079567E" w:rsidRDefault="0079567E" w:rsidP="0079567E">
            <w:pPr>
              <w:spacing w:line="240" w:lineRule="auto"/>
              <w:rPr>
                <w:rFonts w:eastAsia="Times New Roman" w:cstheme="minorHAnsi"/>
                <w:color w:val="000000"/>
                <w:sz w:val="19"/>
                <w:szCs w:val="19"/>
              </w:rPr>
            </w:pPr>
          </w:p>
        </w:tc>
        <w:tc>
          <w:tcPr>
            <w:tcW w:w="1260" w:type="dxa"/>
            <w:tcBorders>
              <w:top w:val="nil"/>
              <w:left w:val="nil"/>
              <w:bottom w:val="nil"/>
              <w:right w:val="nil"/>
            </w:tcBorders>
            <w:noWrap/>
            <w:vAlign w:val="bottom"/>
            <w:hideMark/>
          </w:tcPr>
          <w:p w14:paraId="2D3B3C84"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548D68D9" w14:textId="77777777" w:rsidR="0079567E" w:rsidRPr="0079567E" w:rsidRDefault="0079567E" w:rsidP="0079567E">
            <w:pPr>
              <w:spacing w:line="240" w:lineRule="auto"/>
              <w:jc w:val="right"/>
              <w:rPr>
                <w:rFonts w:eastAsia="Times New Roman" w:cstheme="minorHAnsi"/>
                <w:sz w:val="19"/>
                <w:szCs w:val="19"/>
              </w:rPr>
            </w:pPr>
          </w:p>
        </w:tc>
        <w:tc>
          <w:tcPr>
            <w:tcW w:w="1260" w:type="dxa"/>
            <w:tcBorders>
              <w:top w:val="nil"/>
              <w:left w:val="nil"/>
              <w:bottom w:val="nil"/>
              <w:right w:val="nil"/>
            </w:tcBorders>
            <w:noWrap/>
            <w:vAlign w:val="bottom"/>
            <w:hideMark/>
          </w:tcPr>
          <w:p w14:paraId="4FFC1EF4"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nil"/>
            </w:tcBorders>
            <w:noWrap/>
            <w:vAlign w:val="bottom"/>
            <w:hideMark/>
          </w:tcPr>
          <w:p w14:paraId="163C537B" w14:textId="77777777" w:rsidR="0079567E" w:rsidRPr="0079567E" w:rsidRDefault="0079567E" w:rsidP="0079567E">
            <w:pPr>
              <w:spacing w:line="240" w:lineRule="auto"/>
              <w:jc w:val="right"/>
              <w:rPr>
                <w:rFonts w:eastAsia="Times New Roman" w:cstheme="minorHAnsi"/>
                <w:sz w:val="19"/>
                <w:szCs w:val="19"/>
              </w:rPr>
            </w:pPr>
          </w:p>
        </w:tc>
        <w:tc>
          <w:tcPr>
            <w:tcW w:w="1170" w:type="dxa"/>
            <w:tcBorders>
              <w:top w:val="nil"/>
              <w:left w:val="nil"/>
              <w:bottom w:val="nil"/>
              <w:right w:val="single" w:sz="4" w:space="0" w:color="auto"/>
            </w:tcBorders>
            <w:noWrap/>
            <w:vAlign w:val="bottom"/>
            <w:hideMark/>
          </w:tcPr>
          <w:p w14:paraId="235B4B2F" w14:textId="468C669D"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w:t>
            </w:r>
          </w:p>
        </w:tc>
      </w:tr>
      <w:tr w:rsidR="0079567E" w:rsidRPr="005F7F88" w14:paraId="2D455DE8" w14:textId="77777777" w:rsidTr="00695568">
        <w:trPr>
          <w:trHeight w:val="144"/>
          <w:jc w:val="center"/>
        </w:trPr>
        <w:tc>
          <w:tcPr>
            <w:tcW w:w="2820" w:type="dxa"/>
            <w:tcBorders>
              <w:top w:val="nil"/>
              <w:left w:val="single" w:sz="4" w:space="0" w:color="auto"/>
              <w:bottom w:val="nil"/>
              <w:right w:val="nil"/>
            </w:tcBorders>
            <w:noWrap/>
            <w:vAlign w:val="bottom"/>
            <w:hideMark/>
          </w:tcPr>
          <w:p w14:paraId="01886E1E" w14:textId="77777777" w:rsidR="0079567E" w:rsidRPr="005F7F88" w:rsidRDefault="0079567E" w:rsidP="0079567E">
            <w:pPr>
              <w:spacing w:line="240" w:lineRule="auto"/>
              <w:rPr>
                <w:rFonts w:eastAsia="Times New Roman" w:cstheme="minorHAnsi"/>
                <w:b/>
                <w:bCs/>
                <w:color w:val="000000"/>
                <w:sz w:val="19"/>
                <w:szCs w:val="19"/>
              </w:rPr>
            </w:pPr>
            <w:r w:rsidRPr="005F7F88">
              <w:rPr>
                <w:rFonts w:eastAsia="Times New Roman" w:cstheme="minorHAnsi"/>
                <w:b/>
                <w:bCs/>
                <w:color w:val="000000"/>
                <w:sz w:val="19"/>
                <w:szCs w:val="19"/>
              </w:rPr>
              <w:t>Fund Target</w:t>
            </w:r>
          </w:p>
        </w:tc>
        <w:tc>
          <w:tcPr>
            <w:tcW w:w="1225" w:type="dxa"/>
            <w:tcBorders>
              <w:top w:val="nil"/>
              <w:left w:val="nil"/>
              <w:bottom w:val="nil"/>
              <w:right w:val="nil"/>
            </w:tcBorders>
            <w:noWrap/>
            <w:vAlign w:val="bottom"/>
            <w:hideMark/>
          </w:tcPr>
          <w:p w14:paraId="69F526E0" w14:textId="0263423C"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c>
          <w:tcPr>
            <w:tcW w:w="1260" w:type="dxa"/>
            <w:tcBorders>
              <w:top w:val="nil"/>
              <w:left w:val="nil"/>
              <w:bottom w:val="nil"/>
              <w:right w:val="nil"/>
            </w:tcBorders>
            <w:noWrap/>
            <w:vAlign w:val="bottom"/>
            <w:hideMark/>
          </w:tcPr>
          <w:p w14:paraId="7CE14D81" w14:textId="0DB12796"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c>
          <w:tcPr>
            <w:tcW w:w="1260" w:type="dxa"/>
            <w:tcBorders>
              <w:top w:val="nil"/>
              <w:left w:val="nil"/>
              <w:bottom w:val="nil"/>
              <w:right w:val="nil"/>
            </w:tcBorders>
            <w:noWrap/>
            <w:vAlign w:val="bottom"/>
            <w:hideMark/>
          </w:tcPr>
          <w:p w14:paraId="6A674320" w14:textId="511A0452"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c>
          <w:tcPr>
            <w:tcW w:w="1260" w:type="dxa"/>
            <w:tcBorders>
              <w:top w:val="nil"/>
              <w:left w:val="nil"/>
              <w:bottom w:val="nil"/>
              <w:right w:val="nil"/>
            </w:tcBorders>
            <w:noWrap/>
            <w:vAlign w:val="bottom"/>
            <w:hideMark/>
          </w:tcPr>
          <w:p w14:paraId="168706CF" w14:textId="0B589E7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c>
          <w:tcPr>
            <w:tcW w:w="1170" w:type="dxa"/>
            <w:tcBorders>
              <w:top w:val="nil"/>
              <w:left w:val="nil"/>
              <w:bottom w:val="nil"/>
              <w:right w:val="nil"/>
            </w:tcBorders>
            <w:noWrap/>
            <w:vAlign w:val="bottom"/>
            <w:hideMark/>
          </w:tcPr>
          <w:p w14:paraId="551CE10E" w14:textId="5F1AFE93"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c>
          <w:tcPr>
            <w:tcW w:w="1170" w:type="dxa"/>
            <w:tcBorders>
              <w:top w:val="nil"/>
              <w:left w:val="nil"/>
              <w:bottom w:val="nil"/>
              <w:right w:val="single" w:sz="4" w:space="0" w:color="auto"/>
            </w:tcBorders>
            <w:noWrap/>
            <w:vAlign w:val="bottom"/>
            <w:hideMark/>
          </w:tcPr>
          <w:p w14:paraId="4FF2B638" w14:textId="3F7D8B98"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 xml:space="preserve">$25,000 </w:t>
            </w:r>
          </w:p>
        </w:tc>
      </w:tr>
      <w:tr w:rsidR="0079567E" w:rsidRPr="005F7F88" w14:paraId="5A210B55" w14:textId="77777777" w:rsidTr="00695568">
        <w:trPr>
          <w:trHeight w:val="144"/>
          <w:jc w:val="center"/>
        </w:trPr>
        <w:tc>
          <w:tcPr>
            <w:tcW w:w="2820" w:type="dxa"/>
            <w:tcBorders>
              <w:top w:val="nil"/>
              <w:left w:val="single" w:sz="4" w:space="0" w:color="auto"/>
              <w:bottom w:val="nil"/>
              <w:right w:val="nil"/>
            </w:tcBorders>
            <w:noWrap/>
            <w:vAlign w:val="bottom"/>
            <w:hideMark/>
          </w:tcPr>
          <w:p w14:paraId="593065C5" w14:textId="385457AA" w:rsidR="0079567E" w:rsidRPr="005F7F88" w:rsidRDefault="0079567E" w:rsidP="0079567E">
            <w:pPr>
              <w:spacing w:line="240" w:lineRule="auto"/>
              <w:rPr>
                <w:rFonts w:eastAsia="Times New Roman" w:cstheme="minorHAnsi"/>
                <w:color w:val="000000"/>
                <w:sz w:val="19"/>
                <w:szCs w:val="19"/>
              </w:rPr>
            </w:pPr>
            <w:r w:rsidRPr="005F7F88">
              <w:rPr>
                <w:rFonts w:eastAsia="Times New Roman" w:cstheme="minorHAnsi"/>
                <w:color w:val="000000"/>
                <w:sz w:val="19"/>
                <w:szCs w:val="19"/>
              </w:rPr>
              <w:t>Target Met?</w:t>
            </w:r>
            <w:r>
              <w:rPr>
                <w:rFonts w:eastAsia="Times New Roman" w:cstheme="minorHAnsi"/>
                <w:color w:val="000000"/>
                <w:sz w:val="19"/>
                <w:szCs w:val="19"/>
              </w:rPr>
              <w:t xml:space="preserve"> ($25,000)</w:t>
            </w:r>
          </w:p>
        </w:tc>
        <w:tc>
          <w:tcPr>
            <w:tcW w:w="1225" w:type="dxa"/>
            <w:tcBorders>
              <w:top w:val="nil"/>
              <w:left w:val="nil"/>
              <w:bottom w:val="nil"/>
              <w:right w:val="nil"/>
            </w:tcBorders>
            <w:noWrap/>
            <w:vAlign w:val="bottom"/>
            <w:hideMark/>
          </w:tcPr>
          <w:p w14:paraId="30BD2443" w14:textId="7D06C8EA"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No</w:t>
            </w:r>
          </w:p>
        </w:tc>
        <w:tc>
          <w:tcPr>
            <w:tcW w:w="1260" w:type="dxa"/>
            <w:tcBorders>
              <w:top w:val="nil"/>
              <w:left w:val="nil"/>
              <w:bottom w:val="nil"/>
              <w:right w:val="nil"/>
            </w:tcBorders>
            <w:noWrap/>
            <w:vAlign w:val="bottom"/>
            <w:hideMark/>
          </w:tcPr>
          <w:p w14:paraId="6324F52E" w14:textId="00A1EEAA"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No</w:t>
            </w:r>
          </w:p>
        </w:tc>
        <w:tc>
          <w:tcPr>
            <w:tcW w:w="1260" w:type="dxa"/>
            <w:tcBorders>
              <w:top w:val="nil"/>
              <w:left w:val="nil"/>
              <w:bottom w:val="nil"/>
              <w:right w:val="nil"/>
            </w:tcBorders>
            <w:noWrap/>
            <w:vAlign w:val="bottom"/>
            <w:hideMark/>
          </w:tcPr>
          <w:p w14:paraId="1BDED38F" w14:textId="3EC9FA00"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No</w:t>
            </w:r>
          </w:p>
        </w:tc>
        <w:tc>
          <w:tcPr>
            <w:tcW w:w="1260" w:type="dxa"/>
            <w:tcBorders>
              <w:top w:val="nil"/>
              <w:left w:val="nil"/>
              <w:bottom w:val="nil"/>
              <w:right w:val="nil"/>
            </w:tcBorders>
            <w:noWrap/>
            <w:vAlign w:val="bottom"/>
            <w:hideMark/>
          </w:tcPr>
          <w:p w14:paraId="4E66D35D" w14:textId="4460C95E"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Yes</w:t>
            </w:r>
          </w:p>
        </w:tc>
        <w:tc>
          <w:tcPr>
            <w:tcW w:w="1170" w:type="dxa"/>
            <w:tcBorders>
              <w:top w:val="nil"/>
              <w:left w:val="nil"/>
              <w:bottom w:val="nil"/>
              <w:right w:val="nil"/>
            </w:tcBorders>
            <w:noWrap/>
            <w:vAlign w:val="bottom"/>
            <w:hideMark/>
          </w:tcPr>
          <w:p w14:paraId="59C77C63" w14:textId="0F2E9BB5"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Yes</w:t>
            </w:r>
          </w:p>
        </w:tc>
        <w:tc>
          <w:tcPr>
            <w:tcW w:w="1170" w:type="dxa"/>
            <w:tcBorders>
              <w:top w:val="nil"/>
              <w:left w:val="nil"/>
              <w:bottom w:val="nil"/>
              <w:right w:val="single" w:sz="4" w:space="0" w:color="auto"/>
            </w:tcBorders>
            <w:noWrap/>
            <w:vAlign w:val="bottom"/>
            <w:hideMark/>
          </w:tcPr>
          <w:p w14:paraId="54FBC77E" w14:textId="598D12A0" w:rsidR="0079567E" w:rsidRPr="0079567E" w:rsidRDefault="0079567E" w:rsidP="0079567E">
            <w:pPr>
              <w:spacing w:line="240" w:lineRule="auto"/>
              <w:jc w:val="right"/>
              <w:rPr>
                <w:rFonts w:eastAsia="Times New Roman" w:cstheme="minorHAnsi"/>
                <w:color w:val="000000"/>
                <w:sz w:val="19"/>
                <w:szCs w:val="19"/>
              </w:rPr>
            </w:pPr>
            <w:r w:rsidRPr="0079567E">
              <w:rPr>
                <w:rFonts w:ascii="Calibri" w:hAnsi="Calibri" w:cs="Calibri"/>
                <w:color w:val="000000"/>
                <w:sz w:val="19"/>
                <w:szCs w:val="19"/>
              </w:rPr>
              <w:t>Yes</w:t>
            </w:r>
          </w:p>
        </w:tc>
      </w:tr>
      <w:tr w:rsidR="005F7F88" w:rsidRPr="005F7F88" w14:paraId="371C5C51" w14:textId="77777777" w:rsidTr="00695568">
        <w:trPr>
          <w:trHeight w:val="144"/>
          <w:jc w:val="center"/>
        </w:trPr>
        <w:tc>
          <w:tcPr>
            <w:tcW w:w="2820" w:type="dxa"/>
            <w:tcBorders>
              <w:top w:val="nil"/>
              <w:left w:val="single" w:sz="4" w:space="0" w:color="auto"/>
              <w:bottom w:val="single" w:sz="4" w:space="0" w:color="auto"/>
              <w:right w:val="nil"/>
            </w:tcBorders>
            <w:noWrap/>
            <w:vAlign w:val="bottom"/>
            <w:hideMark/>
          </w:tcPr>
          <w:p w14:paraId="40BC9E8F" w14:textId="77777777" w:rsidR="005F7F88" w:rsidRPr="005F7F88" w:rsidRDefault="005F7F88" w:rsidP="005F7F88">
            <w:pPr>
              <w:spacing w:line="240" w:lineRule="auto"/>
              <w:rPr>
                <w:rFonts w:eastAsia="Times New Roman" w:cstheme="minorHAnsi"/>
                <w:color w:val="000000"/>
                <w:sz w:val="19"/>
                <w:szCs w:val="19"/>
              </w:rPr>
            </w:pPr>
            <w:r w:rsidRPr="005F7F88">
              <w:rPr>
                <w:rFonts w:eastAsia="Times New Roman" w:cstheme="minorHAnsi"/>
                <w:color w:val="000000"/>
                <w:sz w:val="19"/>
                <w:szCs w:val="19"/>
              </w:rPr>
              <w:t> </w:t>
            </w:r>
          </w:p>
        </w:tc>
        <w:tc>
          <w:tcPr>
            <w:tcW w:w="1225" w:type="dxa"/>
            <w:tcBorders>
              <w:top w:val="nil"/>
              <w:left w:val="nil"/>
              <w:bottom w:val="single" w:sz="4" w:space="0" w:color="auto"/>
              <w:right w:val="nil"/>
            </w:tcBorders>
            <w:noWrap/>
            <w:vAlign w:val="bottom"/>
            <w:hideMark/>
          </w:tcPr>
          <w:p w14:paraId="1F1BB64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single" w:sz="4" w:space="0" w:color="auto"/>
              <w:right w:val="nil"/>
            </w:tcBorders>
            <w:noWrap/>
            <w:vAlign w:val="bottom"/>
            <w:hideMark/>
          </w:tcPr>
          <w:p w14:paraId="052BC172"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single" w:sz="4" w:space="0" w:color="auto"/>
              <w:right w:val="nil"/>
            </w:tcBorders>
            <w:noWrap/>
            <w:vAlign w:val="bottom"/>
            <w:hideMark/>
          </w:tcPr>
          <w:p w14:paraId="7AA8E01E"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260" w:type="dxa"/>
            <w:tcBorders>
              <w:top w:val="nil"/>
              <w:left w:val="nil"/>
              <w:bottom w:val="single" w:sz="4" w:space="0" w:color="auto"/>
              <w:right w:val="nil"/>
            </w:tcBorders>
            <w:noWrap/>
            <w:vAlign w:val="bottom"/>
            <w:hideMark/>
          </w:tcPr>
          <w:p w14:paraId="3BAAD775"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170" w:type="dxa"/>
            <w:tcBorders>
              <w:top w:val="nil"/>
              <w:left w:val="nil"/>
              <w:bottom w:val="single" w:sz="4" w:space="0" w:color="auto"/>
              <w:right w:val="nil"/>
            </w:tcBorders>
            <w:noWrap/>
            <w:vAlign w:val="bottom"/>
            <w:hideMark/>
          </w:tcPr>
          <w:p w14:paraId="24188763"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c>
          <w:tcPr>
            <w:tcW w:w="1170" w:type="dxa"/>
            <w:tcBorders>
              <w:top w:val="nil"/>
              <w:left w:val="nil"/>
              <w:bottom w:val="single" w:sz="4" w:space="0" w:color="auto"/>
              <w:right w:val="single" w:sz="4" w:space="0" w:color="auto"/>
            </w:tcBorders>
            <w:noWrap/>
            <w:vAlign w:val="bottom"/>
            <w:hideMark/>
          </w:tcPr>
          <w:p w14:paraId="5C0E994F" w14:textId="77777777" w:rsidR="005F7F88" w:rsidRPr="005F7F88" w:rsidRDefault="005F7F88" w:rsidP="005F7F88">
            <w:pPr>
              <w:spacing w:line="240" w:lineRule="auto"/>
              <w:jc w:val="right"/>
              <w:rPr>
                <w:rFonts w:eastAsia="Times New Roman" w:cstheme="minorHAnsi"/>
                <w:color w:val="000000"/>
                <w:sz w:val="19"/>
                <w:szCs w:val="19"/>
              </w:rPr>
            </w:pPr>
            <w:r w:rsidRPr="005F7F88">
              <w:rPr>
                <w:rFonts w:eastAsia="Times New Roman" w:cstheme="minorHAnsi"/>
                <w:color w:val="000000"/>
                <w:sz w:val="19"/>
                <w:szCs w:val="19"/>
              </w:rPr>
              <w:t> </w:t>
            </w:r>
          </w:p>
        </w:tc>
      </w:tr>
    </w:tbl>
    <w:p w14:paraId="48B65017" w14:textId="0C7076D4" w:rsidR="006A4B11" w:rsidRPr="006A4B11" w:rsidRDefault="006A4B11" w:rsidP="006A4B11">
      <w:pPr>
        <w:sectPr w:rsidR="006A4B11" w:rsidRPr="006A4B11" w:rsidSect="00D4125E">
          <w:headerReference w:type="default" r:id="rId31"/>
          <w:footerReference w:type="default" r:id="rId32"/>
          <w:pgSz w:w="12240" w:h="15840"/>
          <w:pgMar w:top="1440" w:right="1440" w:bottom="1440" w:left="1440" w:header="720" w:footer="720" w:gutter="0"/>
          <w:cols w:space="720"/>
          <w:docGrid w:linePitch="360"/>
        </w:sectPr>
      </w:pPr>
    </w:p>
    <w:p w14:paraId="20A7BC3B" w14:textId="3A26F670" w:rsidR="0015165E" w:rsidRDefault="0015165E" w:rsidP="00022258">
      <w:pPr>
        <w:pStyle w:val="Heading1"/>
        <w:ind w:left="0"/>
      </w:pPr>
      <w:bookmarkStart w:id="45" w:name="_Toc224556400"/>
      <w:r>
        <w:lastRenderedPageBreak/>
        <w:t>COST ALLOCATION</w:t>
      </w:r>
      <w:r w:rsidR="00931B8D">
        <w:t xml:space="preserve"> AND RATE DESIGN</w:t>
      </w:r>
      <w:bookmarkEnd w:id="45"/>
    </w:p>
    <w:p w14:paraId="4845E144" w14:textId="77777777" w:rsidR="00056791" w:rsidRDefault="00056791" w:rsidP="004E2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E91B6C0" w14:textId="7CB85FF3" w:rsidR="004E2760" w:rsidRDefault="004E2760" w:rsidP="004E2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DF1A24">
        <w:t>The revenue requirements detailed in</w:t>
      </w:r>
      <w:r>
        <w:t xml:space="preserve"> the previous section determine</w:t>
      </w:r>
      <w:r w:rsidRPr="00DF1A24">
        <w:t xml:space="preserve"> the amount of revenue to be recovered from </w:t>
      </w:r>
      <w:r w:rsidR="00D57EA9">
        <w:t>sew</w:t>
      </w:r>
      <w:r>
        <w:t>er</w:t>
      </w:r>
      <w:r w:rsidRPr="00DF1A24">
        <w:t xml:space="preserve"> rates. The </w:t>
      </w:r>
      <w:proofErr w:type="gramStart"/>
      <w:r w:rsidRPr="00DF1A24">
        <w:t>cost of service</w:t>
      </w:r>
      <w:proofErr w:type="gramEnd"/>
      <w:r w:rsidRPr="00DF1A24">
        <w:t xml:space="preserve"> </w:t>
      </w:r>
      <w:r>
        <w:t>allocation determines how revenues will be recovered from customers based on their estimated impact on the sewer system</w:t>
      </w:r>
      <w:r w:rsidRPr="00DF1A24">
        <w:t>. Proposition 218 requires that agencies providing “property-re</w:t>
      </w:r>
      <w:r>
        <w:t>lated services” (including sewer</w:t>
      </w:r>
      <w:r w:rsidRPr="00DF1A24">
        <w:t xml:space="preserve"> service) set rates and charges that are based on the cost of providing those services. </w:t>
      </w:r>
    </w:p>
    <w:p w14:paraId="471CBF50" w14:textId="77777777" w:rsidR="004E2760" w:rsidRDefault="004E2760" w:rsidP="004E2760">
      <w:pPr>
        <w:rPr>
          <w:rFonts w:cstheme="minorHAnsi"/>
        </w:rPr>
      </w:pPr>
    </w:p>
    <w:p w14:paraId="34E4388E" w14:textId="77777777" w:rsidR="004E2760" w:rsidRDefault="004E2760" w:rsidP="004E2760">
      <w:pPr>
        <w:pStyle w:val="Heading2"/>
      </w:pPr>
      <w:bookmarkStart w:id="46" w:name="_Toc2238048"/>
      <w:bookmarkStart w:id="47" w:name="_Toc224556401"/>
      <w:r>
        <w:t>Methodology</w:t>
      </w:r>
      <w:bookmarkEnd w:id="46"/>
      <w:bookmarkEnd w:id="47"/>
    </w:p>
    <w:p w14:paraId="60CD9803" w14:textId="7C143D0A" w:rsidR="00022258" w:rsidRPr="00205E5A" w:rsidRDefault="00022258" w:rsidP="00022258">
      <w:pPr>
        <w:pStyle w:val="BodyText"/>
        <w:rPr>
          <w:rFonts w:eastAsiaTheme="minorHAnsi" w:cstheme="minorBidi"/>
          <w:spacing w:val="0"/>
          <w:szCs w:val="22"/>
        </w:rPr>
      </w:pP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determination</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flows,</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loadings,</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revenue</w:t>
      </w:r>
      <w:r>
        <w:rPr>
          <w:rFonts w:eastAsiaTheme="minorHAnsi" w:cstheme="minorBidi"/>
          <w:spacing w:val="0"/>
          <w:szCs w:val="22"/>
        </w:rPr>
        <w:t xml:space="preserve"> </w:t>
      </w:r>
      <w:r w:rsidRPr="00205E5A">
        <w:rPr>
          <w:rFonts w:eastAsiaTheme="minorHAnsi" w:cstheme="minorBidi"/>
          <w:spacing w:val="0"/>
          <w:szCs w:val="22"/>
        </w:rPr>
        <w:t>requirements</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utility</w:t>
      </w:r>
      <w:r>
        <w:rPr>
          <w:rFonts w:eastAsiaTheme="minorHAnsi" w:cstheme="minorBidi"/>
          <w:spacing w:val="0"/>
          <w:szCs w:val="22"/>
        </w:rPr>
        <w:t xml:space="preserve"> </w:t>
      </w:r>
      <w:r w:rsidRPr="00205E5A">
        <w:rPr>
          <w:rFonts w:eastAsiaTheme="minorHAnsi" w:cstheme="minorBidi"/>
          <w:spacing w:val="0"/>
          <w:szCs w:val="22"/>
        </w:rPr>
        <w:t>provide</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basis</w:t>
      </w:r>
      <w:r>
        <w:rPr>
          <w:rFonts w:eastAsiaTheme="minorHAnsi" w:cstheme="minorBidi"/>
          <w:spacing w:val="0"/>
          <w:szCs w:val="22"/>
        </w:rPr>
        <w:t xml:space="preserve"> </w:t>
      </w:r>
      <w:r w:rsidRPr="00205E5A">
        <w:rPr>
          <w:rFonts w:eastAsiaTheme="minorHAnsi" w:cstheme="minorBidi"/>
          <w:spacing w:val="0"/>
          <w:szCs w:val="22"/>
        </w:rPr>
        <w:t>for</w:t>
      </w:r>
      <w:r>
        <w:rPr>
          <w:rFonts w:eastAsiaTheme="minorHAnsi" w:cstheme="minorBidi"/>
          <w:spacing w:val="0"/>
          <w:szCs w:val="22"/>
        </w:rPr>
        <w:t xml:space="preserve"> </w:t>
      </w:r>
      <w:r w:rsidRPr="00205E5A">
        <w:rPr>
          <w:rFonts w:eastAsiaTheme="minorHAnsi" w:cstheme="minorBidi"/>
          <w:spacing w:val="0"/>
          <w:szCs w:val="22"/>
        </w:rPr>
        <w:t>performing</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proofErr w:type="gramStart"/>
      <w:r w:rsidRPr="00205E5A">
        <w:rPr>
          <w:rFonts w:eastAsiaTheme="minorHAnsi" w:cstheme="minorBidi"/>
          <w:spacing w:val="0"/>
          <w:szCs w:val="22"/>
        </w:rPr>
        <w:t>cost</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service</w:t>
      </w:r>
      <w:proofErr w:type="gramEnd"/>
      <w:r>
        <w:rPr>
          <w:rFonts w:eastAsiaTheme="minorHAnsi" w:cstheme="minorBidi"/>
          <w:spacing w:val="0"/>
          <w:szCs w:val="22"/>
        </w:rPr>
        <w:t xml:space="preserve"> </w:t>
      </w:r>
      <w:r w:rsidR="00A345ED">
        <w:rPr>
          <w:rFonts w:eastAsiaTheme="minorHAnsi" w:cstheme="minorBidi"/>
          <w:spacing w:val="0"/>
          <w:szCs w:val="22"/>
        </w:rPr>
        <w:t>allocation</w:t>
      </w:r>
      <w:r w:rsidRPr="00205E5A">
        <w:rPr>
          <w:rFonts w:eastAsiaTheme="minorHAnsi" w:cstheme="minorBidi"/>
          <w:spacing w:val="0"/>
          <w:szCs w:val="22"/>
        </w:rPr>
        <w:t>.</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concept</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proportionate</w:t>
      </w:r>
      <w:r>
        <w:rPr>
          <w:rFonts w:eastAsiaTheme="minorHAnsi" w:cstheme="minorBidi"/>
          <w:spacing w:val="0"/>
          <w:szCs w:val="22"/>
        </w:rPr>
        <w:t xml:space="preserve"> </w:t>
      </w:r>
      <w:r w:rsidRPr="00205E5A">
        <w:rPr>
          <w:rFonts w:eastAsiaTheme="minorHAnsi" w:cstheme="minorBidi"/>
          <w:spacing w:val="0"/>
          <w:szCs w:val="22"/>
        </w:rPr>
        <w:t>allocation</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each</w:t>
      </w:r>
      <w:r>
        <w:rPr>
          <w:rFonts w:eastAsiaTheme="minorHAnsi" w:cstheme="minorBidi"/>
          <w:spacing w:val="0"/>
          <w:szCs w:val="22"/>
        </w:rPr>
        <w:t xml:space="preserve"> </w:t>
      </w:r>
      <w:r w:rsidRPr="00205E5A">
        <w:rPr>
          <w:rFonts w:eastAsiaTheme="minorHAnsi" w:cstheme="minorBidi"/>
          <w:spacing w:val="0"/>
          <w:szCs w:val="22"/>
        </w:rPr>
        <w:t>customer</w:t>
      </w:r>
      <w:r>
        <w:rPr>
          <w:rFonts w:eastAsiaTheme="minorHAnsi" w:cstheme="minorBidi"/>
          <w:spacing w:val="0"/>
          <w:szCs w:val="22"/>
        </w:rPr>
        <w:t xml:space="preserve"> </w:t>
      </w:r>
      <w:r w:rsidRPr="00205E5A">
        <w:rPr>
          <w:rFonts w:eastAsiaTheme="minorHAnsi" w:cstheme="minorBidi"/>
          <w:spacing w:val="0"/>
          <w:szCs w:val="22"/>
        </w:rPr>
        <w:t>class</w:t>
      </w:r>
      <w:r>
        <w:rPr>
          <w:rFonts w:eastAsiaTheme="minorHAnsi" w:cstheme="minorBidi"/>
          <w:spacing w:val="0"/>
          <w:szCs w:val="22"/>
        </w:rPr>
        <w:t xml:space="preserve"> </w:t>
      </w:r>
      <w:r w:rsidRPr="00205E5A">
        <w:rPr>
          <w:rFonts w:eastAsiaTheme="minorHAnsi" w:cstheme="minorBidi"/>
          <w:spacing w:val="0"/>
          <w:szCs w:val="22"/>
        </w:rPr>
        <w:t>indicates</w:t>
      </w:r>
      <w:r>
        <w:rPr>
          <w:rFonts w:eastAsiaTheme="minorHAnsi" w:cstheme="minorBidi"/>
          <w:spacing w:val="0"/>
          <w:szCs w:val="22"/>
        </w:rPr>
        <w:t xml:space="preserve"> </w:t>
      </w:r>
      <w:r w:rsidRPr="00205E5A">
        <w:rPr>
          <w:rFonts w:eastAsiaTheme="minorHAnsi" w:cstheme="minorBidi"/>
          <w:spacing w:val="0"/>
          <w:szCs w:val="22"/>
        </w:rPr>
        <w:t>that</w:t>
      </w:r>
      <w:r>
        <w:rPr>
          <w:rFonts w:eastAsiaTheme="minorHAnsi" w:cstheme="minorBidi"/>
          <w:spacing w:val="0"/>
          <w:szCs w:val="22"/>
        </w:rPr>
        <w:t xml:space="preserve"> </w:t>
      </w:r>
      <w:r w:rsidRPr="00205E5A">
        <w:rPr>
          <w:rFonts w:eastAsiaTheme="minorHAnsi" w:cstheme="minorBidi"/>
          <w:spacing w:val="0"/>
          <w:szCs w:val="22"/>
        </w:rPr>
        <w:t>allocations</w:t>
      </w:r>
      <w:r>
        <w:rPr>
          <w:rFonts w:eastAsiaTheme="minorHAnsi" w:cstheme="minorBidi"/>
          <w:spacing w:val="0"/>
          <w:szCs w:val="22"/>
        </w:rPr>
        <w:t xml:space="preserve"> </w:t>
      </w:r>
      <w:r w:rsidRPr="00205E5A">
        <w:rPr>
          <w:rFonts w:eastAsiaTheme="minorHAnsi" w:cstheme="minorBidi"/>
          <w:spacing w:val="0"/>
          <w:szCs w:val="22"/>
        </w:rPr>
        <w:t>should</w:t>
      </w:r>
      <w:r>
        <w:rPr>
          <w:rFonts w:eastAsiaTheme="minorHAnsi" w:cstheme="minorBidi"/>
          <w:spacing w:val="0"/>
          <w:szCs w:val="22"/>
        </w:rPr>
        <w:t xml:space="preserve"> </w:t>
      </w:r>
      <w:r w:rsidRPr="00205E5A">
        <w:rPr>
          <w:rFonts w:eastAsiaTheme="minorHAnsi" w:cstheme="minorBidi"/>
          <w:spacing w:val="0"/>
          <w:szCs w:val="22"/>
        </w:rPr>
        <w:t>take</w:t>
      </w:r>
      <w:r>
        <w:rPr>
          <w:rFonts w:eastAsiaTheme="minorHAnsi" w:cstheme="minorBidi"/>
          <w:spacing w:val="0"/>
          <w:szCs w:val="22"/>
        </w:rPr>
        <w:t xml:space="preserve"> </w:t>
      </w:r>
      <w:r w:rsidRPr="00205E5A">
        <w:rPr>
          <w:rFonts w:eastAsiaTheme="minorHAnsi" w:cstheme="minorBidi"/>
          <w:spacing w:val="0"/>
          <w:szCs w:val="22"/>
        </w:rPr>
        <w:t>into</w:t>
      </w:r>
      <w:r>
        <w:rPr>
          <w:rFonts w:eastAsiaTheme="minorHAnsi" w:cstheme="minorBidi"/>
          <w:spacing w:val="0"/>
          <w:szCs w:val="22"/>
        </w:rPr>
        <w:t xml:space="preserve"> </w:t>
      </w:r>
      <w:r w:rsidRPr="00205E5A">
        <w:rPr>
          <w:rFonts w:eastAsiaTheme="minorHAnsi" w:cstheme="minorBidi"/>
          <w:spacing w:val="0"/>
          <w:szCs w:val="22"/>
        </w:rPr>
        <w:t>consideration</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quantity</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effluent</w:t>
      </w:r>
      <w:r>
        <w:rPr>
          <w:rFonts w:eastAsiaTheme="minorHAnsi" w:cstheme="minorBidi"/>
          <w:spacing w:val="0"/>
          <w:szCs w:val="22"/>
        </w:rPr>
        <w:t xml:space="preserve"> </w:t>
      </w:r>
      <w:r w:rsidRPr="00205E5A">
        <w:rPr>
          <w:rFonts w:eastAsiaTheme="minorHAnsi" w:cstheme="minorBidi"/>
          <w:spacing w:val="0"/>
          <w:szCs w:val="22"/>
        </w:rPr>
        <w:t>a</w:t>
      </w:r>
      <w:r>
        <w:rPr>
          <w:rFonts w:eastAsiaTheme="minorHAnsi" w:cstheme="minorBidi"/>
          <w:spacing w:val="0"/>
          <w:szCs w:val="22"/>
        </w:rPr>
        <w:t xml:space="preserve"> </w:t>
      </w:r>
      <w:r w:rsidRPr="00205E5A">
        <w:rPr>
          <w:rFonts w:eastAsiaTheme="minorHAnsi" w:cstheme="minorBidi"/>
          <w:spacing w:val="0"/>
          <w:szCs w:val="22"/>
        </w:rPr>
        <w:t>customer</w:t>
      </w:r>
      <w:r>
        <w:rPr>
          <w:rFonts w:eastAsiaTheme="minorHAnsi" w:cstheme="minorBidi"/>
          <w:spacing w:val="0"/>
          <w:szCs w:val="22"/>
        </w:rPr>
        <w:t xml:space="preserve"> </w:t>
      </w:r>
      <w:r w:rsidRPr="00205E5A">
        <w:rPr>
          <w:rFonts w:eastAsiaTheme="minorHAnsi" w:cstheme="minorBidi"/>
          <w:spacing w:val="0"/>
          <w:szCs w:val="22"/>
        </w:rPr>
        <w:t>contributes</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addition</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strength</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effluent</w:t>
      </w:r>
      <w:r w:rsidRPr="00205E5A">
        <w:rPr>
          <w:rFonts w:eastAsiaTheme="minorHAnsi" w:cstheme="minorBidi"/>
          <w:spacing w:val="0"/>
          <w:szCs w:val="22"/>
        </w:rPr>
        <w:t>.</w:t>
      </w:r>
      <w:r>
        <w:rPr>
          <w:rFonts w:eastAsiaTheme="minorHAnsi" w:cstheme="minorBidi"/>
          <w:spacing w:val="0"/>
          <w:szCs w:val="22"/>
        </w:rPr>
        <w:t xml:space="preserve"> </w:t>
      </w:r>
    </w:p>
    <w:p w14:paraId="4A4D86A7" w14:textId="77777777" w:rsidR="00022258" w:rsidRPr="00205E5A" w:rsidRDefault="00022258" w:rsidP="00022258">
      <w:pPr>
        <w:pStyle w:val="BodyText"/>
        <w:rPr>
          <w:rFonts w:eastAsiaTheme="minorHAnsi" w:cstheme="minorBidi"/>
          <w:spacing w:val="0"/>
          <w:szCs w:val="22"/>
        </w:rPr>
      </w:pPr>
    </w:p>
    <w:p w14:paraId="1B338D29" w14:textId="77777777" w:rsidR="00022258" w:rsidRDefault="00022258" w:rsidP="00022258">
      <w:pPr>
        <w:pStyle w:val="BodyText"/>
        <w:rPr>
          <w:rFonts w:eastAsiaTheme="minorHAnsi" w:cstheme="minorBidi"/>
          <w:spacing w:val="0"/>
          <w:szCs w:val="22"/>
        </w:rPr>
      </w:pP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key</w:t>
      </w:r>
      <w:r>
        <w:rPr>
          <w:rFonts w:eastAsiaTheme="minorHAnsi" w:cstheme="minorBidi"/>
          <w:spacing w:val="0"/>
          <w:szCs w:val="22"/>
        </w:rPr>
        <w:t xml:space="preserve"> </w:t>
      </w:r>
      <w:r w:rsidRPr="00205E5A">
        <w:rPr>
          <w:rFonts w:eastAsiaTheme="minorHAnsi" w:cstheme="minorBidi"/>
          <w:spacing w:val="0"/>
          <w:szCs w:val="22"/>
        </w:rPr>
        <w:t>factors</w:t>
      </w:r>
      <w:r>
        <w:rPr>
          <w:rFonts w:eastAsiaTheme="minorHAnsi" w:cstheme="minorBidi"/>
          <w:spacing w:val="0"/>
          <w:szCs w:val="22"/>
        </w:rPr>
        <w:t xml:space="preserve"> </w:t>
      </w:r>
      <w:r w:rsidRPr="00205E5A">
        <w:rPr>
          <w:rFonts w:eastAsiaTheme="minorHAnsi" w:cstheme="minorBidi"/>
          <w:spacing w:val="0"/>
          <w:szCs w:val="22"/>
        </w:rPr>
        <w:t>used</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assign</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utility</w:t>
      </w:r>
      <w:r>
        <w:rPr>
          <w:rFonts w:eastAsiaTheme="minorHAnsi" w:cstheme="minorBidi"/>
          <w:spacing w:val="0"/>
          <w:szCs w:val="22"/>
        </w:rPr>
        <w:t xml:space="preserve"> </w:t>
      </w:r>
      <w:r w:rsidRPr="00205E5A">
        <w:rPr>
          <w:rFonts w:eastAsiaTheme="minorHAnsi" w:cstheme="minorBidi"/>
          <w:spacing w:val="0"/>
          <w:szCs w:val="22"/>
        </w:rPr>
        <w:t>costs</w:t>
      </w:r>
      <w:r>
        <w:rPr>
          <w:rFonts w:eastAsiaTheme="minorHAnsi" w:cstheme="minorBidi"/>
          <w:spacing w:val="0"/>
          <w:szCs w:val="22"/>
        </w:rPr>
        <w:t xml:space="preserve"> </w:t>
      </w:r>
      <w:r w:rsidRPr="00205E5A">
        <w:rPr>
          <w:rFonts w:eastAsiaTheme="minorHAnsi" w:cstheme="minorBidi"/>
          <w:spacing w:val="0"/>
          <w:szCs w:val="22"/>
        </w:rPr>
        <w:t>are</w:t>
      </w:r>
      <w:r>
        <w:rPr>
          <w:rFonts w:eastAsiaTheme="minorHAnsi" w:cstheme="minorBidi"/>
          <w:spacing w:val="0"/>
          <w:szCs w:val="22"/>
        </w:rPr>
        <w:t xml:space="preserve"> </w:t>
      </w:r>
      <w:r w:rsidRPr="00205E5A">
        <w:rPr>
          <w:rFonts w:eastAsiaTheme="minorHAnsi" w:cstheme="minorBidi"/>
          <w:spacing w:val="0"/>
          <w:szCs w:val="22"/>
        </w:rPr>
        <w:t>estimated</w:t>
      </w:r>
      <w:r>
        <w:rPr>
          <w:rFonts w:eastAsiaTheme="minorHAnsi" w:cstheme="minorBidi"/>
          <w:spacing w:val="0"/>
          <w:szCs w:val="22"/>
        </w:rPr>
        <w:t xml:space="preserve"> </w:t>
      </w:r>
      <w:r w:rsidRPr="00205E5A">
        <w:rPr>
          <w:rFonts w:eastAsiaTheme="minorHAnsi" w:cstheme="minorBidi"/>
          <w:spacing w:val="0"/>
          <w:szCs w:val="22"/>
        </w:rPr>
        <w:t>effluent</w:t>
      </w:r>
      <w:r>
        <w:rPr>
          <w:rFonts w:eastAsiaTheme="minorHAnsi" w:cstheme="minorBidi"/>
          <w:spacing w:val="0"/>
          <w:szCs w:val="22"/>
        </w:rPr>
        <w:t xml:space="preserve"> </w:t>
      </w:r>
      <w:r w:rsidRPr="00205E5A">
        <w:rPr>
          <w:rFonts w:eastAsiaTheme="minorHAnsi" w:cstheme="minorBidi"/>
          <w:spacing w:val="0"/>
          <w:szCs w:val="22"/>
        </w:rPr>
        <w:t>(flow)</w:t>
      </w:r>
      <w:r>
        <w:rPr>
          <w:rFonts w:eastAsiaTheme="minorHAnsi" w:cstheme="minorBidi"/>
          <w:spacing w:val="0"/>
          <w:szCs w:val="22"/>
        </w:rPr>
        <w:t xml:space="preserve"> </w:t>
      </w:r>
      <w:r w:rsidRPr="00205E5A">
        <w:rPr>
          <w:rFonts w:eastAsiaTheme="minorHAnsi" w:cstheme="minorBidi"/>
          <w:spacing w:val="0"/>
          <w:szCs w:val="22"/>
        </w:rPr>
        <w:t>going</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wastewater</w:t>
      </w:r>
      <w:r>
        <w:rPr>
          <w:rFonts w:eastAsiaTheme="minorHAnsi" w:cstheme="minorBidi"/>
          <w:spacing w:val="0"/>
          <w:szCs w:val="22"/>
        </w:rPr>
        <w:t xml:space="preserve"> </w:t>
      </w:r>
      <w:r w:rsidRPr="00205E5A">
        <w:rPr>
          <w:rFonts w:eastAsiaTheme="minorHAnsi" w:cstheme="minorBidi"/>
          <w:spacing w:val="0"/>
          <w:szCs w:val="22"/>
        </w:rPr>
        <w:t>treatment</w:t>
      </w:r>
      <w:r>
        <w:rPr>
          <w:rFonts w:eastAsiaTheme="minorHAnsi" w:cstheme="minorBidi"/>
          <w:spacing w:val="0"/>
          <w:szCs w:val="22"/>
        </w:rPr>
        <w:t xml:space="preserve"> </w:t>
      </w:r>
      <w:r w:rsidRPr="00205E5A">
        <w:rPr>
          <w:rFonts w:eastAsiaTheme="minorHAnsi" w:cstheme="minorBidi"/>
          <w:spacing w:val="0"/>
          <w:szCs w:val="22"/>
        </w:rPr>
        <w:t>plant</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effluent</w:t>
      </w:r>
      <w:r>
        <w:rPr>
          <w:rFonts w:eastAsiaTheme="minorHAnsi" w:cstheme="minorBidi"/>
          <w:spacing w:val="0"/>
          <w:szCs w:val="22"/>
        </w:rPr>
        <w:t xml:space="preserve"> </w:t>
      </w:r>
      <w:r w:rsidRPr="00205E5A">
        <w:rPr>
          <w:rFonts w:eastAsiaTheme="minorHAnsi" w:cstheme="minorBidi"/>
          <w:spacing w:val="0"/>
          <w:szCs w:val="22"/>
        </w:rPr>
        <w:t>strengths,</w:t>
      </w:r>
      <w:r>
        <w:rPr>
          <w:rFonts w:eastAsiaTheme="minorHAnsi" w:cstheme="minorBidi"/>
          <w:spacing w:val="0"/>
          <w:szCs w:val="22"/>
        </w:rPr>
        <w:t xml:space="preserve"> </w:t>
      </w:r>
      <w:r w:rsidRPr="00205E5A">
        <w:rPr>
          <w:rFonts w:eastAsiaTheme="minorHAnsi" w:cstheme="minorBidi"/>
          <w:spacing w:val="0"/>
          <w:szCs w:val="22"/>
        </w:rPr>
        <w:t>measured</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biochemical</w:t>
      </w:r>
      <w:r>
        <w:rPr>
          <w:rFonts w:eastAsiaTheme="minorHAnsi" w:cstheme="minorBidi"/>
          <w:spacing w:val="0"/>
          <w:szCs w:val="22"/>
        </w:rPr>
        <w:t xml:space="preserve"> </w:t>
      </w:r>
      <w:r w:rsidRPr="00205E5A">
        <w:rPr>
          <w:rFonts w:eastAsiaTheme="minorHAnsi" w:cstheme="minorBidi"/>
          <w:spacing w:val="0"/>
          <w:szCs w:val="22"/>
        </w:rPr>
        <w:t>oxygen</w:t>
      </w:r>
      <w:r>
        <w:rPr>
          <w:rFonts w:eastAsiaTheme="minorHAnsi" w:cstheme="minorBidi"/>
          <w:spacing w:val="0"/>
          <w:szCs w:val="22"/>
        </w:rPr>
        <w:t xml:space="preserve"> </w:t>
      </w:r>
      <w:r w:rsidRPr="00205E5A">
        <w:rPr>
          <w:rFonts w:eastAsiaTheme="minorHAnsi" w:cstheme="minorBidi"/>
          <w:spacing w:val="0"/>
          <w:szCs w:val="22"/>
        </w:rPr>
        <w:t>demand</w:t>
      </w:r>
      <w:r>
        <w:rPr>
          <w:rFonts w:eastAsiaTheme="minorHAnsi" w:cstheme="minorBidi"/>
          <w:spacing w:val="0"/>
          <w:szCs w:val="22"/>
        </w:rPr>
        <w:t xml:space="preserve"> </w:t>
      </w:r>
      <w:r w:rsidRPr="00205E5A">
        <w:rPr>
          <w:rFonts w:eastAsiaTheme="minorHAnsi" w:cstheme="minorBidi"/>
          <w:spacing w:val="0"/>
          <w:szCs w:val="22"/>
        </w:rPr>
        <w:t>(BOD)</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total</w:t>
      </w:r>
      <w:r>
        <w:rPr>
          <w:rFonts w:eastAsiaTheme="minorHAnsi" w:cstheme="minorBidi"/>
          <w:spacing w:val="0"/>
          <w:szCs w:val="22"/>
        </w:rPr>
        <w:t xml:space="preserve"> </w:t>
      </w:r>
      <w:r w:rsidRPr="00205E5A">
        <w:rPr>
          <w:rFonts w:eastAsiaTheme="minorHAnsi" w:cstheme="minorBidi"/>
          <w:spacing w:val="0"/>
          <w:szCs w:val="22"/>
        </w:rPr>
        <w:t>suspended</w:t>
      </w:r>
      <w:r>
        <w:rPr>
          <w:rFonts w:eastAsiaTheme="minorHAnsi" w:cstheme="minorBidi"/>
          <w:spacing w:val="0"/>
          <w:szCs w:val="22"/>
        </w:rPr>
        <w:t xml:space="preserve"> </w:t>
      </w:r>
      <w:r w:rsidRPr="00205E5A">
        <w:rPr>
          <w:rFonts w:eastAsiaTheme="minorHAnsi" w:cstheme="minorBidi"/>
          <w:spacing w:val="0"/>
          <w:szCs w:val="22"/>
        </w:rPr>
        <w:t>solids</w:t>
      </w:r>
      <w:r>
        <w:rPr>
          <w:rFonts w:eastAsiaTheme="minorHAnsi" w:cstheme="minorBidi"/>
          <w:spacing w:val="0"/>
          <w:szCs w:val="22"/>
        </w:rPr>
        <w:t xml:space="preserve"> </w:t>
      </w:r>
      <w:r w:rsidRPr="00205E5A">
        <w:rPr>
          <w:rFonts w:eastAsiaTheme="minorHAnsi" w:cstheme="minorBidi"/>
          <w:spacing w:val="0"/>
          <w:szCs w:val="22"/>
        </w:rPr>
        <w:t>(TSS)</w:t>
      </w:r>
      <w:r>
        <w:rPr>
          <w:rFonts w:eastAsiaTheme="minorHAnsi" w:cstheme="minorBidi"/>
          <w:spacing w:val="0"/>
          <w:szCs w:val="22"/>
        </w:rPr>
        <w:t xml:space="preserve">. </w:t>
      </w:r>
      <w:r w:rsidRPr="00205E5A">
        <w:rPr>
          <w:rFonts w:eastAsiaTheme="minorHAnsi" w:cstheme="minorBidi"/>
          <w:spacing w:val="0"/>
          <w:szCs w:val="22"/>
        </w:rPr>
        <w:t>Higher</w:t>
      </w:r>
      <w:r>
        <w:rPr>
          <w:rFonts w:eastAsiaTheme="minorHAnsi" w:cstheme="minorBidi"/>
          <w:spacing w:val="0"/>
          <w:szCs w:val="22"/>
        </w:rPr>
        <w:t xml:space="preserve"> </w:t>
      </w:r>
      <w:r w:rsidRPr="00205E5A">
        <w:rPr>
          <w:rFonts w:eastAsiaTheme="minorHAnsi" w:cstheme="minorBidi"/>
          <w:spacing w:val="0"/>
          <w:szCs w:val="22"/>
        </w:rPr>
        <w:t>levels</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BOD</w:t>
      </w:r>
      <w:r>
        <w:rPr>
          <w:rFonts w:eastAsiaTheme="minorHAnsi" w:cstheme="minorBidi"/>
          <w:spacing w:val="0"/>
          <w:szCs w:val="22"/>
        </w:rPr>
        <w:t xml:space="preserve"> </w:t>
      </w:r>
      <w:r w:rsidRPr="00205E5A">
        <w:rPr>
          <w:rFonts w:eastAsiaTheme="minorHAnsi" w:cstheme="minorBidi"/>
          <w:spacing w:val="0"/>
          <w:szCs w:val="22"/>
        </w:rPr>
        <w:t>or</w:t>
      </w:r>
      <w:r>
        <w:rPr>
          <w:rFonts w:eastAsiaTheme="minorHAnsi" w:cstheme="minorBidi"/>
          <w:spacing w:val="0"/>
          <w:szCs w:val="22"/>
        </w:rPr>
        <w:t xml:space="preserve"> </w:t>
      </w:r>
      <w:r w:rsidRPr="00205E5A">
        <w:rPr>
          <w:rFonts w:eastAsiaTheme="minorHAnsi" w:cstheme="minorBidi"/>
          <w:spacing w:val="0"/>
          <w:szCs w:val="22"/>
        </w:rPr>
        <w:t>TSS</w:t>
      </w:r>
      <w:r>
        <w:rPr>
          <w:rFonts w:eastAsiaTheme="minorHAnsi" w:cstheme="minorBidi"/>
          <w:spacing w:val="0"/>
          <w:szCs w:val="22"/>
        </w:rPr>
        <w:t xml:space="preserve"> </w:t>
      </w:r>
      <w:r w:rsidRPr="00205E5A">
        <w:rPr>
          <w:rFonts w:eastAsiaTheme="minorHAnsi" w:cstheme="minorBidi"/>
          <w:spacing w:val="0"/>
          <w:szCs w:val="22"/>
        </w:rPr>
        <w:t>typically</w:t>
      </w:r>
      <w:r>
        <w:rPr>
          <w:rFonts w:eastAsiaTheme="minorHAnsi" w:cstheme="minorBidi"/>
          <w:spacing w:val="0"/>
          <w:szCs w:val="22"/>
        </w:rPr>
        <w:t xml:space="preserve"> </w:t>
      </w:r>
      <w:r w:rsidRPr="00205E5A">
        <w:rPr>
          <w:rFonts w:eastAsiaTheme="minorHAnsi" w:cstheme="minorBidi"/>
          <w:spacing w:val="0"/>
          <w:szCs w:val="22"/>
        </w:rPr>
        <w:t>equate</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increased</w:t>
      </w:r>
      <w:r>
        <w:rPr>
          <w:rFonts w:eastAsiaTheme="minorHAnsi" w:cstheme="minorBidi"/>
          <w:spacing w:val="0"/>
          <w:szCs w:val="22"/>
        </w:rPr>
        <w:t xml:space="preserve"> </w:t>
      </w:r>
      <w:r w:rsidRPr="00205E5A">
        <w:rPr>
          <w:rFonts w:eastAsiaTheme="minorHAnsi" w:cstheme="minorBidi"/>
          <w:spacing w:val="0"/>
          <w:szCs w:val="22"/>
        </w:rPr>
        <w:t>treatment</w:t>
      </w:r>
      <w:r>
        <w:rPr>
          <w:rFonts w:eastAsiaTheme="minorHAnsi" w:cstheme="minorBidi"/>
          <w:spacing w:val="0"/>
          <w:szCs w:val="22"/>
        </w:rPr>
        <w:t xml:space="preserve"> </w:t>
      </w:r>
      <w:r w:rsidRPr="00205E5A">
        <w:rPr>
          <w:rFonts w:eastAsiaTheme="minorHAnsi" w:cstheme="minorBidi"/>
          <w:spacing w:val="0"/>
          <w:szCs w:val="22"/>
        </w:rPr>
        <w:t>costs.</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total</w:t>
      </w:r>
      <w:r>
        <w:rPr>
          <w:rFonts w:eastAsiaTheme="minorHAnsi" w:cstheme="minorBidi"/>
          <w:spacing w:val="0"/>
          <w:szCs w:val="22"/>
        </w:rPr>
        <w:t xml:space="preserve"> </w:t>
      </w:r>
      <w:r w:rsidRPr="00205E5A">
        <w:rPr>
          <w:rFonts w:eastAsiaTheme="minorHAnsi" w:cstheme="minorBidi"/>
          <w:spacing w:val="0"/>
          <w:szCs w:val="22"/>
        </w:rPr>
        <w:t>revenue</w:t>
      </w:r>
      <w:r>
        <w:rPr>
          <w:rFonts w:eastAsiaTheme="minorHAnsi" w:cstheme="minorBidi"/>
          <w:spacing w:val="0"/>
          <w:szCs w:val="22"/>
        </w:rPr>
        <w:t xml:space="preserve"> </w:t>
      </w:r>
      <w:r w:rsidRPr="00205E5A">
        <w:rPr>
          <w:rFonts w:eastAsiaTheme="minorHAnsi" w:cstheme="minorBidi"/>
          <w:spacing w:val="0"/>
          <w:szCs w:val="22"/>
        </w:rPr>
        <w:t>requirement</w:t>
      </w:r>
      <w:r>
        <w:rPr>
          <w:rFonts w:eastAsiaTheme="minorHAnsi" w:cstheme="minorBidi"/>
          <w:spacing w:val="0"/>
          <w:szCs w:val="22"/>
        </w:rPr>
        <w:t xml:space="preserve"> </w:t>
      </w:r>
      <w:r w:rsidRPr="00205E5A">
        <w:rPr>
          <w:rFonts w:eastAsiaTheme="minorHAnsi" w:cstheme="minorBidi"/>
          <w:spacing w:val="0"/>
          <w:szCs w:val="22"/>
        </w:rPr>
        <w:t>shown</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cash</w:t>
      </w:r>
      <w:r>
        <w:rPr>
          <w:rFonts w:eastAsiaTheme="minorHAnsi" w:cstheme="minorBidi"/>
          <w:spacing w:val="0"/>
          <w:szCs w:val="22"/>
        </w:rPr>
        <w:t xml:space="preserve"> </w:t>
      </w:r>
      <w:r w:rsidRPr="00205E5A">
        <w:rPr>
          <w:rFonts w:eastAsiaTheme="minorHAnsi" w:cstheme="minorBidi"/>
          <w:spacing w:val="0"/>
          <w:szCs w:val="22"/>
        </w:rPr>
        <w:t>flow</w:t>
      </w:r>
      <w:r>
        <w:rPr>
          <w:rFonts w:eastAsiaTheme="minorHAnsi" w:cstheme="minorBidi"/>
          <w:spacing w:val="0"/>
          <w:szCs w:val="22"/>
        </w:rPr>
        <w:t xml:space="preserve"> </w:t>
      </w:r>
      <w:r w:rsidRPr="00205E5A">
        <w:rPr>
          <w:rFonts w:eastAsiaTheme="minorHAnsi" w:cstheme="minorBidi"/>
          <w:spacing w:val="0"/>
          <w:szCs w:val="22"/>
        </w:rPr>
        <w:t>projection</w:t>
      </w:r>
      <w:r>
        <w:rPr>
          <w:rFonts w:eastAsiaTheme="minorHAnsi" w:cstheme="minorBidi"/>
          <w:spacing w:val="0"/>
          <w:szCs w:val="22"/>
        </w:rPr>
        <w:t xml:space="preserve"> </w:t>
      </w:r>
      <w:r w:rsidRPr="00205E5A">
        <w:rPr>
          <w:rFonts w:eastAsiaTheme="minorHAnsi" w:cstheme="minorBidi"/>
          <w:spacing w:val="0"/>
          <w:szCs w:val="22"/>
        </w:rPr>
        <w:t>is</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net</w:t>
      </w:r>
      <w:r>
        <w:rPr>
          <w:rFonts w:eastAsiaTheme="minorHAnsi" w:cstheme="minorBidi"/>
          <w:spacing w:val="0"/>
          <w:szCs w:val="22"/>
        </w:rPr>
        <w:t xml:space="preserve"> </w:t>
      </w:r>
      <w:r w:rsidRPr="00205E5A">
        <w:rPr>
          <w:rFonts w:eastAsiaTheme="minorHAnsi" w:cstheme="minorBidi"/>
          <w:spacing w:val="0"/>
          <w:szCs w:val="22"/>
        </w:rPr>
        <w:t>cost</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providing</w:t>
      </w:r>
      <w:r>
        <w:rPr>
          <w:rFonts w:eastAsiaTheme="minorHAnsi" w:cstheme="minorBidi"/>
          <w:spacing w:val="0"/>
          <w:szCs w:val="22"/>
        </w:rPr>
        <w:t xml:space="preserve"> </w:t>
      </w:r>
      <w:r w:rsidRPr="00205E5A">
        <w:rPr>
          <w:rFonts w:eastAsiaTheme="minorHAnsi" w:cstheme="minorBidi"/>
          <w:spacing w:val="0"/>
          <w:szCs w:val="22"/>
        </w:rPr>
        <w:t>service</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is</w:t>
      </w:r>
      <w:r>
        <w:rPr>
          <w:rFonts w:eastAsiaTheme="minorHAnsi" w:cstheme="minorBidi"/>
          <w:spacing w:val="0"/>
          <w:szCs w:val="22"/>
        </w:rPr>
        <w:t xml:space="preserve"> </w:t>
      </w:r>
      <w:r w:rsidRPr="00205E5A">
        <w:rPr>
          <w:rFonts w:eastAsiaTheme="minorHAnsi" w:cstheme="minorBidi"/>
          <w:spacing w:val="0"/>
          <w:szCs w:val="22"/>
        </w:rPr>
        <w:t>allocated</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flow,</w:t>
      </w:r>
      <w:r>
        <w:rPr>
          <w:rFonts w:eastAsiaTheme="minorHAnsi" w:cstheme="minorBidi"/>
          <w:spacing w:val="0"/>
          <w:szCs w:val="22"/>
        </w:rPr>
        <w:t xml:space="preserve"> </w:t>
      </w:r>
      <w:r w:rsidRPr="00205E5A">
        <w:rPr>
          <w:rFonts w:eastAsiaTheme="minorHAnsi" w:cstheme="minorBidi"/>
          <w:spacing w:val="0"/>
          <w:szCs w:val="22"/>
        </w:rPr>
        <w:t>BOD</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TSS</w:t>
      </w:r>
      <w:r>
        <w:rPr>
          <w:rFonts w:eastAsiaTheme="minorHAnsi" w:cstheme="minorBidi"/>
          <w:spacing w:val="0"/>
          <w:szCs w:val="22"/>
        </w:rPr>
        <w:t xml:space="preserve"> </w:t>
      </w:r>
      <w:r w:rsidRPr="00205E5A">
        <w:rPr>
          <w:rFonts w:eastAsiaTheme="minorHAnsi" w:cstheme="minorBidi"/>
          <w:spacing w:val="0"/>
          <w:szCs w:val="22"/>
        </w:rPr>
        <w:t>parameters.</w:t>
      </w:r>
      <w:r>
        <w:rPr>
          <w:rFonts w:eastAsiaTheme="minorHAnsi" w:cstheme="minorBidi"/>
          <w:spacing w:val="0"/>
          <w:szCs w:val="22"/>
        </w:rPr>
        <w:t xml:space="preserve"> </w:t>
      </w:r>
      <w:r w:rsidRPr="00205E5A">
        <w:rPr>
          <w:rFonts w:eastAsiaTheme="minorHAnsi" w:cstheme="minorBidi"/>
          <w:spacing w:val="0"/>
          <w:szCs w:val="22"/>
        </w:rPr>
        <w:t>These</w:t>
      </w:r>
      <w:r>
        <w:rPr>
          <w:rFonts w:eastAsiaTheme="minorHAnsi" w:cstheme="minorBidi"/>
          <w:spacing w:val="0"/>
          <w:szCs w:val="22"/>
        </w:rPr>
        <w:t xml:space="preserve"> </w:t>
      </w:r>
      <w:r w:rsidRPr="00205E5A">
        <w:rPr>
          <w:rFonts w:eastAsiaTheme="minorHAnsi" w:cstheme="minorBidi"/>
          <w:spacing w:val="0"/>
          <w:szCs w:val="22"/>
        </w:rPr>
        <w:t>allocations</w:t>
      </w:r>
      <w:r>
        <w:rPr>
          <w:rFonts w:eastAsiaTheme="minorHAnsi" w:cstheme="minorBidi"/>
          <w:spacing w:val="0"/>
          <w:szCs w:val="22"/>
        </w:rPr>
        <w:t xml:space="preserve"> </w:t>
      </w:r>
      <w:r w:rsidRPr="00205E5A">
        <w:rPr>
          <w:rFonts w:eastAsiaTheme="minorHAnsi" w:cstheme="minorBidi"/>
          <w:spacing w:val="0"/>
          <w:szCs w:val="22"/>
        </w:rPr>
        <w:t>are</w:t>
      </w:r>
      <w:r>
        <w:rPr>
          <w:rFonts w:eastAsiaTheme="minorHAnsi" w:cstheme="minorBidi"/>
          <w:spacing w:val="0"/>
          <w:szCs w:val="22"/>
        </w:rPr>
        <w:t xml:space="preserve"> </w:t>
      </w:r>
      <w:r w:rsidRPr="00205E5A">
        <w:rPr>
          <w:rFonts w:eastAsiaTheme="minorHAnsi" w:cstheme="minorBidi"/>
          <w:spacing w:val="0"/>
          <w:szCs w:val="22"/>
        </w:rPr>
        <w:t>then</w:t>
      </w:r>
      <w:r>
        <w:rPr>
          <w:rFonts w:eastAsiaTheme="minorHAnsi" w:cstheme="minorBidi"/>
          <w:spacing w:val="0"/>
          <w:szCs w:val="22"/>
        </w:rPr>
        <w:t xml:space="preserve"> </w:t>
      </w:r>
      <w:r w:rsidRPr="00205E5A">
        <w:rPr>
          <w:rFonts w:eastAsiaTheme="minorHAnsi" w:cstheme="minorBidi"/>
          <w:spacing w:val="0"/>
          <w:szCs w:val="22"/>
        </w:rPr>
        <w:t>used</w:t>
      </w:r>
      <w:r>
        <w:rPr>
          <w:rFonts w:eastAsiaTheme="minorHAnsi" w:cstheme="minorBidi"/>
          <w:spacing w:val="0"/>
          <w:szCs w:val="22"/>
        </w:rPr>
        <w:t xml:space="preserve"> </w:t>
      </w:r>
      <w:r w:rsidRPr="00205E5A">
        <w:rPr>
          <w:rFonts w:eastAsiaTheme="minorHAnsi" w:cstheme="minorBidi"/>
          <w:spacing w:val="0"/>
          <w:szCs w:val="22"/>
        </w:rPr>
        <w:t>as</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basis</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develop</w:t>
      </w:r>
      <w:r>
        <w:rPr>
          <w:rFonts w:eastAsiaTheme="minorHAnsi" w:cstheme="minorBidi"/>
          <w:spacing w:val="0"/>
          <w:szCs w:val="22"/>
        </w:rPr>
        <w:t xml:space="preserve"> </w:t>
      </w:r>
      <w:r w:rsidRPr="00205E5A">
        <w:rPr>
          <w:rFonts w:eastAsiaTheme="minorHAnsi" w:cstheme="minorBidi"/>
          <w:spacing w:val="0"/>
          <w:szCs w:val="22"/>
        </w:rPr>
        <w:t>unit</w:t>
      </w:r>
      <w:r>
        <w:rPr>
          <w:rFonts w:eastAsiaTheme="minorHAnsi" w:cstheme="minorBidi"/>
          <w:spacing w:val="0"/>
          <w:szCs w:val="22"/>
        </w:rPr>
        <w:t xml:space="preserve"> </w:t>
      </w:r>
      <w:r w:rsidRPr="00205E5A">
        <w:rPr>
          <w:rFonts w:eastAsiaTheme="minorHAnsi" w:cstheme="minorBidi"/>
          <w:spacing w:val="0"/>
          <w:szCs w:val="22"/>
        </w:rPr>
        <w:t>rates</w:t>
      </w:r>
      <w:r>
        <w:rPr>
          <w:rFonts w:eastAsiaTheme="minorHAnsi" w:cstheme="minorBidi"/>
          <w:spacing w:val="0"/>
          <w:szCs w:val="22"/>
        </w:rPr>
        <w:t xml:space="preserve"> </w:t>
      </w:r>
      <w:r w:rsidRPr="00205E5A">
        <w:rPr>
          <w:rFonts w:eastAsiaTheme="minorHAnsi" w:cstheme="minorBidi"/>
          <w:spacing w:val="0"/>
          <w:szCs w:val="22"/>
        </w:rPr>
        <w:t>for</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parameters</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assign</w:t>
      </w:r>
      <w:r>
        <w:rPr>
          <w:rFonts w:eastAsiaTheme="minorHAnsi" w:cstheme="minorBidi"/>
          <w:spacing w:val="0"/>
          <w:szCs w:val="22"/>
        </w:rPr>
        <w:t xml:space="preserve"> </w:t>
      </w:r>
      <w:r w:rsidRPr="00205E5A">
        <w:rPr>
          <w:rFonts w:eastAsiaTheme="minorHAnsi" w:cstheme="minorBidi"/>
          <w:spacing w:val="0"/>
          <w:szCs w:val="22"/>
        </w:rPr>
        <w:t>costs</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each</w:t>
      </w:r>
      <w:r>
        <w:rPr>
          <w:rFonts w:eastAsiaTheme="minorHAnsi" w:cstheme="minorBidi"/>
          <w:spacing w:val="0"/>
          <w:szCs w:val="22"/>
        </w:rPr>
        <w:t xml:space="preserve"> </w:t>
      </w:r>
      <w:r w:rsidRPr="00205E5A">
        <w:rPr>
          <w:rFonts w:eastAsiaTheme="minorHAnsi" w:cstheme="minorBidi"/>
          <w:spacing w:val="0"/>
          <w:szCs w:val="22"/>
        </w:rPr>
        <w:t>customer</w:t>
      </w:r>
      <w:r>
        <w:rPr>
          <w:rFonts w:eastAsiaTheme="minorHAnsi" w:cstheme="minorBidi"/>
          <w:spacing w:val="0"/>
          <w:szCs w:val="22"/>
        </w:rPr>
        <w:t xml:space="preserve"> </w:t>
      </w:r>
      <w:r w:rsidRPr="00205E5A">
        <w:rPr>
          <w:rFonts w:eastAsiaTheme="minorHAnsi" w:cstheme="minorBidi"/>
          <w:spacing w:val="0"/>
          <w:szCs w:val="22"/>
        </w:rPr>
        <w:t>class</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proportion</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services</w:t>
      </w:r>
      <w:r>
        <w:rPr>
          <w:rFonts w:eastAsiaTheme="minorHAnsi" w:cstheme="minorBidi"/>
          <w:spacing w:val="0"/>
          <w:szCs w:val="22"/>
        </w:rPr>
        <w:t xml:space="preserve"> </w:t>
      </w:r>
      <w:r w:rsidRPr="00205E5A">
        <w:rPr>
          <w:rFonts w:eastAsiaTheme="minorHAnsi" w:cstheme="minorBidi"/>
          <w:spacing w:val="0"/>
          <w:szCs w:val="22"/>
        </w:rPr>
        <w:t>rendered</w:t>
      </w:r>
      <w:r>
        <w:rPr>
          <w:rFonts w:eastAsiaTheme="minorHAnsi" w:cstheme="minorBidi"/>
          <w:spacing w:val="0"/>
          <w:szCs w:val="22"/>
        </w:rPr>
        <w:t xml:space="preserve">. </w:t>
      </w:r>
    </w:p>
    <w:p w14:paraId="23BB253A" w14:textId="77777777" w:rsidR="00022258" w:rsidRPr="00FC1A49" w:rsidRDefault="00022258" w:rsidP="00022258">
      <w:pPr>
        <w:pStyle w:val="BodyText"/>
        <w:rPr>
          <w:rFonts w:eastAsiaTheme="minorHAnsi" w:cstheme="minorBidi"/>
          <w:spacing w:val="0"/>
          <w:szCs w:val="22"/>
        </w:rPr>
      </w:pPr>
    </w:p>
    <w:p w14:paraId="5D8FF8E9" w14:textId="0EDC443C" w:rsidR="00022258" w:rsidRDefault="00022258" w:rsidP="00022258">
      <w:pPr>
        <w:rPr>
          <w:rFonts w:cstheme="minorHAnsi"/>
        </w:rPr>
      </w:pPr>
      <w:r>
        <w:rPr>
          <w:rFonts w:cstheme="minorHAnsi"/>
        </w:rPr>
        <w:t>Using the FY</w:t>
      </w:r>
      <w:r w:rsidR="008D54D5">
        <w:rPr>
          <w:rFonts w:cstheme="minorHAnsi"/>
        </w:rPr>
        <w:t>2025/26</w:t>
      </w:r>
      <w:r w:rsidRPr="002657CD">
        <w:rPr>
          <w:rFonts w:cstheme="minorHAnsi"/>
        </w:rPr>
        <w:t xml:space="preserve"> budget</w:t>
      </w:r>
      <w:r>
        <w:rPr>
          <w:rFonts w:cstheme="minorHAnsi"/>
        </w:rPr>
        <w:t xml:space="preserve"> as the base year, se</w:t>
      </w:r>
      <w:r w:rsidRPr="0001124F">
        <w:rPr>
          <w:rFonts w:cstheme="minorHAnsi"/>
        </w:rPr>
        <w:t>wer</w:t>
      </w:r>
      <w:r>
        <w:rPr>
          <w:rFonts w:cstheme="minorHAnsi"/>
        </w:rPr>
        <w:t xml:space="preserve"> </w:t>
      </w:r>
      <w:r w:rsidRPr="0001124F">
        <w:rPr>
          <w:rFonts w:cstheme="minorHAnsi"/>
        </w:rPr>
        <w:t>expenses</w:t>
      </w:r>
      <w:r>
        <w:rPr>
          <w:rFonts w:cstheme="minorHAnsi"/>
        </w:rPr>
        <w:t xml:space="preserve"> are allocated </w:t>
      </w:r>
      <w:r w:rsidRPr="0001124F">
        <w:rPr>
          <w:rFonts w:cstheme="minorHAnsi"/>
        </w:rPr>
        <w:t>to</w:t>
      </w:r>
      <w:r>
        <w:rPr>
          <w:rFonts w:cstheme="minorHAnsi"/>
        </w:rPr>
        <w:t xml:space="preserve"> the following categories (a) F</w:t>
      </w:r>
      <w:r w:rsidRPr="0001124F">
        <w:rPr>
          <w:rFonts w:cstheme="minorHAnsi"/>
        </w:rPr>
        <w:t>low,</w:t>
      </w:r>
      <w:r>
        <w:rPr>
          <w:rFonts w:cstheme="minorHAnsi"/>
        </w:rPr>
        <w:t xml:space="preserve"> (b) B</w:t>
      </w:r>
      <w:r w:rsidRPr="0001124F">
        <w:rPr>
          <w:rFonts w:cstheme="minorHAnsi"/>
        </w:rPr>
        <w:t>iochemical</w:t>
      </w:r>
      <w:r>
        <w:rPr>
          <w:rFonts w:cstheme="minorHAnsi"/>
        </w:rPr>
        <w:t xml:space="preserve"> O</w:t>
      </w:r>
      <w:r w:rsidRPr="0001124F">
        <w:rPr>
          <w:rFonts w:cstheme="minorHAnsi"/>
        </w:rPr>
        <w:t>xygen</w:t>
      </w:r>
      <w:r>
        <w:rPr>
          <w:rFonts w:cstheme="minorHAnsi"/>
        </w:rPr>
        <w:t xml:space="preserve"> D</w:t>
      </w:r>
      <w:r w:rsidRPr="0001124F">
        <w:rPr>
          <w:rFonts w:cstheme="minorHAnsi"/>
        </w:rPr>
        <w:t>emand</w:t>
      </w:r>
      <w:r>
        <w:rPr>
          <w:rFonts w:cstheme="minorHAnsi"/>
        </w:rPr>
        <w:t xml:space="preserve"> </w:t>
      </w:r>
      <w:r w:rsidRPr="0001124F">
        <w:rPr>
          <w:rFonts w:cstheme="minorHAnsi"/>
        </w:rPr>
        <w:t>(BOD)</w:t>
      </w:r>
      <w:r>
        <w:rPr>
          <w:rFonts w:cstheme="minorHAnsi"/>
        </w:rPr>
        <w:t xml:space="preserve">, </w:t>
      </w:r>
      <w:r w:rsidRPr="0001124F">
        <w:rPr>
          <w:rFonts w:cstheme="minorHAnsi"/>
        </w:rPr>
        <w:t>and</w:t>
      </w:r>
      <w:r>
        <w:rPr>
          <w:rFonts w:cstheme="minorHAnsi"/>
        </w:rPr>
        <w:t xml:space="preserve"> (c) T</w:t>
      </w:r>
      <w:r w:rsidRPr="0001124F">
        <w:rPr>
          <w:rFonts w:cstheme="minorHAnsi"/>
        </w:rPr>
        <w:t>otal</w:t>
      </w:r>
      <w:r>
        <w:rPr>
          <w:rFonts w:cstheme="minorHAnsi"/>
        </w:rPr>
        <w:t xml:space="preserve"> S</w:t>
      </w:r>
      <w:r w:rsidRPr="0001124F">
        <w:rPr>
          <w:rFonts w:cstheme="minorHAnsi"/>
        </w:rPr>
        <w:t>uspended</w:t>
      </w:r>
      <w:r>
        <w:rPr>
          <w:rFonts w:cstheme="minorHAnsi"/>
        </w:rPr>
        <w:t xml:space="preserve"> S</w:t>
      </w:r>
      <w:r w:rsidRPr="0001124F">
        <w:rPr>
          <w:rFonts w:cstheme="minorHAnsi"/>
        </w:rPr>
        <w:t>olids</w:t>
      </w:r>
      <w:r>
        <w:rPr>
          <w:rFonts w:cstheme="minorHAnsi"/>
        </w:rPr>
        <w:t xml:space="preserve"> </w:t>
      </w:r>
      <w:r w:rsidRPr="0001124F">
        <w:rPr>
          <w:rFonts w:cstheme="minorHAnsi"/>
        </w:rPr>
        <w:t>(TSS).</w:t>
      </w:r>
    </w:p>
    <w:p w14:paraId="2495CFA0" w14:textId="77777777" w:rsidR="00C73FA8" w:rsidRPr="0001124F" w:rsidRDefault="00C73FA8" w:rsidP="00022258">
      <w:pPr>
        <w:rPr>
          <w:rFonts w:cstheme="minorHAnsi"/>
        </w:rPr>
      </w:pPr>
    </w:p>
    <w:p w14:paraId="774CF07D" w14:textId="48CFB1B3" w:rsidR="00022258" w:rsidRPr="0001124F" w:rsidRDefault="00022258" w:rsidP="00022258">
      <w:pPr>
        <w:pStyle w:val="ListParagraph"/>
        <w:widowControl w:val="0"/>
        <w:numPr>
          <w:ilvl w:val="0"/>
          <w:numId w:val="40"/>
        </w:numPr>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1124F">
        <w:rPr>
          <w:rFonts w:cstheme="minorHAnsi"/>
          <w:i/>
          <w:iCs/>
        </w:rPr>
        <w:t>Flow</w:t>
      </w:r>
      <w:r>
        <w:rPr>
          <w:rFonts w:cstheme="minorHAnsi"/>
          <w:i/>
          <w:iCs/>
        </w:rPr>
        <w:t xml:space="preserve"> </w:t>
      </w:r>
      <w:r w:rsidRPr="0001124F">
        <w:rPr>
          <w:rFonts w:cstheme="minorHAnsi"/>
          <w:i/>
          <w:iCs/>
        </w:rPr>
        <w:t>Costs</w:t>
      </w:r>
      <w:r w:rsidRPr="0001124F">
        <w:rPr>
          <w:rFonts w:cstheme="minorHAnsi"/>
        </w:rPr>
        <w:t>:</w:t>
      </w:r>
      <w:r>
        <w:rPr>
          <w:rFonts w:cstheme="minorHAnsi"/>
        </w:rPr>
        <w:t xml:space="preserve"> </w:t>
      </w:r>
      <w:r w:rsidRPr="0001124F">
        <w:rPr>
          <w:rFonts w:cstheme="minorHAnsi"/>
        </w:rPr>
        <w:t>Volume-</w:t>
      </w:r>
      <w:r>
        <w:rPr>
          <w:rFonts w:cstheme="minorHAnsi"/>
        </w:rPr>
        <w:t xml:space="preserve"> </w:t>
      </w:r>
      <w:r w:rsidRPr="0001124F">
        <w:rPr>
          <w:rFonts w:cstheme="minorHAnsi"/>
        </w:rPr>
        <w:t>or</w:t>
      </w:r>
      <w:r>
        <w:rPr>
          <w:rFonts w:cstheme="minorHAnsi"/>
        </w:rPr>
        <w:t xml:space="preserve"> </w:t>
      </w:r>
      <w:r w:rsidRPr="0001124F">
        <w:rPr>
          <w:rFonts w:cstheme="minorHAnsi"/>
        </w:rPr>
        <w:t>flow-related</w:t>
      </w:r>
      <w:r>
        <w:rPr>
          <w:rFonts w:cstheme="minorHAnsi"/>
        </w:rPr>
        <w:t xml:space="preserve"> </w:t>
      </w:r>
      <w:r w:rsidRPr="0001124F">
        <w:rPr>
          <w:rFonts w:cstheme="minorHAnsi"/>
        </w:rPr>
        <w:t>costs</w:t>
      </w:r>
      <w:r>
        <w:rPr>
          <w:rFonts w:cstheme="minorHAnsi"/>
        </w:rPr>
        <w:t xml:space="preserve"> that </w:t>
      </w:r>
      <w:r w:rsidRPr="0001124F">
        <w:rPr>
          <w:rFonts w:cstheme="minorHAnsi"/>
        </w:rPr>
        <w:t>vary</w:t>
      </w:r>
      <w:r>
        <w:rPr>
          <w:rFonts w:cstheme="minorHAnsi"/>
        </w:rPr>
        <w:t xml:space="preserve"> </w:t>
      </w:r>
      <w:r w:rsidRPr="0001124F">
        <w:rPr>
          <w:rFonts w:cstheme="minorHAnsi"/>
        </w:rPr>
        <w:t>with</w:t>
      </w:r>
      <w:r>
        <w:rPr>
          <w:rFonts w:cstheme="minorHAnsi"/>
        </w:rPr>
        <w:t xml:space="preserve"> </w:t>
      </w:r>
      <w:r w:rsidRPr="0001124F">
        <w:rPr>
          <w:rFonts w:cstheme="minorHAnsi"/>
        </w:rPr>
        <w:t>the</w:t>
      </w:r>
      <w:r>
        <w:rPr>
          <w:rFonts w:cstheme="minorHAnsi"/>
        </w:rPr>
        <w:t xml:space="preserve"> </w:t>
      </w:r>
      <w:r w:rsidRPr="0001124F">
        <w:rPr>
          <w:rFonts w:cstheme="minorHAnsi"/>
        </w:rPr>
        <w:t>total</w:t>
      </w:r>
      <w:r>
        <w:rPr>
          <w:rFonts w:cstheme="minorHAnsi"/>
        </w:rPr>
        <w:t xml:space="preserve"> </w:t>
      </w:r>
      <w:r w:rsidRPr="0001124F">
        <w:rPr>
          <w:rFonts w:cstheme="minorHAnsi"/>
        </w:rPr>
        <w:t>quantity</w:t>
      </w:r>
      <w:r>
        <w:rPr>
          <w:rFonts w:cstheme="minorHAnsi"/>
        </w:rPr>
        <w:t xml:space="preserve"> </w:t>
      </w:r>
      <w:r w:rsidRPr="0001124F">
        <w:rPr>
          <w:rFonts w:cstheme="minorHAnsi"/>
        </w:rPr>
        <w:t>of</w:t>
      </w:r>
      <w:r>
        <w:rPr>
          <w:rFonts w:cstheme="minorHAnsi"/>
        </w:rPr>
        <w:t xml:space="preserve"> </w:t>
      </w:r>
      <w:r w:rsidRPr="0001124F">
        <w:rPr>
          <w:rFonts w:cstheme="minorHAnsi"/>
        </w:rPr>
        <w:t>wastewater</w:t>
      </w:r>
      <w:r>
        <w:rPr>
          <w:rFonts w:cstheme="minorHAnsi"/>
        </w:rPr>
        <w:t xml:space="preserve"> </w:t>
      </w:r>
      <w:r w:rsidRPr="0001124F">
        <w:rPr>
          <w:rFonts w:cstheme="minorHAnsi"/>
        </w:rPr>
        <w:t>collected.</w:t>
      </w:r>
      <w:r w:rsidR="00C73FA8">
        <w:rPr>
          <w:rFonts w:cstheme="minorHAnsi"/>
        </w:rPr>
        <w:t xml:space="preserve"> The County determined that the flow of a typical single family residential customer is 210 gallons per day. The flows of other customer classes were estimated based on industry typical sewer generation rates</w:t>
      </w:r>
      <w:r w:rsidR="009C4E76">
        <w:rPr>
          <w:rFonts w:cstheme="minorHAnsi"/>
        </w:rPr>
        <w:t xml:space="preserve">. </w:t>
      </w:r>
    </w:p>
    <w:p w14:paraId="5DB2D030" w14:textId="77777777" w:rsidR="00022258" w:rsidRPr="0001124F" w:rsidRDefault="00022258" w:rsidP="00022258">
      <w:pPr>
        <w:pStyle w:val="ListParagraph"/>
        <w:widowControl w:val="0"/>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inorHAnsi"/>
        </w:rPr>
      </w:pPr>
    </w:p>
    <w:p w14:paraId="2FE9A71E" w14:textId="77777777" w:rsidR="00022258" w:rsidRDefault="00022258" w:rsidP="00022258">
      <w:pPr>
        <w:pStyle w:val="ListParagraph"/>
        <w:widowControl w:val="0"/>
        <w:numPr>
          <w:ilvl w:val="0"/>
          <w:numId w:val="40"/>
        </w:numPr>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1124F">
        <w:rPr>
          <w:rFonts w:cstheme="minorHAnsi"/>
          <w:i/>
        </w:rPr>
        <w:t>Strength</w:t>
      </w:r>
      <w:r>
        <w:rPr>
          <w:rFonts w:cstheme="minorHAnsi"/>
          <w:i/>
        </w:rPr>
        <w:t xml:space="preserve"> </w:t>
      </w:r>
      <w:r w:rsidRPr="0001124F">
        <w:rPr>
          <w:rFonts w:cstheme="minorHAnsi"/>
          <w:i/>
        </w:rPr>
        <w:t>Costs:</w:t>
      </w:r>
      <w:r>
        <w:rPr>
          <w:rFonts w:cstheme="minorHAnsi"/>
          <w:i/>
        </w:rPr>
        <w:t xml:space="preserve"> </w:t>
      </w:r>
      <w:r w:rsidRPr="0001124F">
        <w:rPr>
          <w:rFonts w:cstheme="minorHAnsi"/>
        </w:rPr>
        <w:t>Strength-related</w:t>
      </w:r>
      <w:r>
        <w:rPr>
          <w:rFonts w:cstheme="minorHAnsi"/>
        </w:rPr>
        <w:t xml:space="preserve"> </w:t>
      </w:r>
      <w:r w:rsidRPr="0001124F">
        <w:rPr>
          <w:rFonts w:cstheme="minorHAnsi"/>
        </w:rPr>
        <w:t>costs</w:t>
      </w:r>
      <w:r>
        <w:rPr>
          <w:rFonts w:cstheme="minorHAnsi"/>
        </w:rPr>
        <w:t xml:space="preserve"> </w:t>
      </w:r>
      <w:r w:rsidRPr="0001124F">
        <w:rPr>
          <w:rFonts w:cstheme="minorHAnsi"/>
        </w:rPr>
        <w:t>are</w:t>
      </w:r>
      <w:r>
        <w:rPr>
          <w:rFonts w:cstheme="minorHAnsi"/>
        </w:rPr>
        <w:t xml:space="preserve"> </w:t>
      </w:r>
      <w:r w:rsidRPr="0001124F">
        <w:rPr>
          <w:rFonts w:cstheme="minorHAnsi"/>
        </w:rPr>
        <w:t>those</w:t>
      </w:r>
      <w:r>
        <w:rPr>
          <w:rFonts w:cstheme="minorHAnsi"/>
        </w:rPr>
        <w:t xml:space="preserve"> </w:t>
      </w:r>
      <w:r w:rsidRPr="0001124F">
        <w:rPr>
          <w:rFonts w:cstheme="minorHAnsi"/>
        </w:rPr>
        <w:t>expenditures</w:t>
      </w:r>
      <w:r>
        <w:rPr>
          <w:rFonts w:cstheme="minorHAnsi"/>
        </w:rPr>
        <w:t xml:space="preserve"> </w:t>
      </w:r>
      <w:r w:rsidRPr="0001124F">
        <w:rPr>
          <w:rFonts w:cstheme="minorHAnsi"/>
        </w:rPr>
        <w:t>associated</w:t>
      </w:r>
      <w:r>
        <w:rPr>
          <w:rFonts w:cstheme="minorHAnsi"/>
        </w:rPr>
        <w:t xml:space="preserve"> </w:t>
      </w:r>
      <w:r w:rsidRPr="0001124F">
        <w:rPr>
          <w:rFonts w:cstheme="minorHAnsi"/>
        </w:rPr>
        <w:t>with</w:t>
      </w:r>
      <w:r>
        <w:rPr>
          <w:rFonts w:cstheme="minorHAnsi"/>
        </w:rPr>
        <w:t xml:space="preserve"> </w:t>
      </w:r>
      <w:r w:rsidRPr="0001124F">
        <w:rPr>
          <w:rFonts w:cstheme="minorHAnsi"/>
        </w:rPr>
        <w:t>the</w:t>
      </w:r>
      <w:r>
        <w:rPr>
          <w:rFonts w:cstheme="minorHAnsi"/>
        </w:rPr>
        <w:t xml:space="preserve"> </w:t>
      </w:r>
      <w:r w:rsidRPr="0001124F">
        <w:rPr>
          <w:rFonts w:cstheme="minorHAnsi"/>
        </w:rPr>
        <w:t>additional</w:t>
      </w:r>
      <w:r>
        <w:rPr>
          <w:rFonts w:cstheme="minorHAnsi"/>
        </w:rPr>
        <w:t xml:space="preserve"> </w:t>
      </w:r>
      <w:r w:rsidRPr="0001124F">
        <w:rPr>
          <w:rFonts w:cstheme="minorHAnsi"/>
        </w:rPr>
        <w:t>handling</w:t>
      </w:r>
      <w:r>
        <w:rPr>
          <w:rFonts w:cstheme="minorHAnsi"/>
        </w:rPr>
        <w:t xml:space="preserve"> </w:t>
      </w:r>
      <w:r w:rsidRPr="0001124F">
        <w:rPr>
          <w:rFonts w:cstheme="minorHAnsi"/>
        </w:rPr>
        <w:t>and</w:t>
      </w:r>
      <w:r>
        <w:rPr>
          <w:rFonts w:cstheme="minorHAnsi"/>
        </w:rPr>
        <w:t xml:space="preserve"> </w:t>
      </w:r>
      <w:r w:rsidRPr="0001124F">
        <w:rPr>
          <w:rFonts w:cstheme="minorHAnsi"/>
        </w:rPr>
        <w:t>treatment</w:t>
      </w:r>
      <w:r>
        <w:rPr>
          <w:rFonts w:cstheme="minorHAnsi"/>
        </w:rPr>
        <w:t xml:space="preserve"> </w:t>
      </w:r>
      <w:r w:rsidRPr="0001124F">
        <w:rPr>
          <w:rFonts w:cstheme="minorHAnsi"/>
        </w:rPr>
        <w:t>of</w:t>
      </w:r>
      <w:r>
        <w:rPr>
          <w:rFonts w:cstheme="minorHAnsi"/>
        </w:rPr>
        <w:t xml:space="preserve"> </w:t>
      </w:r>
      <w:r w:rsidRPr="0001124F">
        <w:rPr>
          <w:rFonts w:cstheme="minorHAnsi"/>
        </w:rPr>
        <w:t>high</w:t>
      </w:r>
      <w:r>
        <w:rPr>
          <w:rFonts w:cstheme="minorHAnsi"/>
        </w:rPr>
        <w:t xml:space="preserve"> </w:t>
      </w:r>
      <w:r w:rsidRPr="0001124F">
        <w:rPr>
          <w:rFonts w:cstheme="minorHAnsi"/>
        </w:rPr>
        <w:t>strength</w:t>
      </w:r>
      <w:r>
        <w:rPr>
          <w:rFonts w:cstheme="minorHAnsi"/>
        </w:rPr>
        <w:t xml:space="preserve"> </w:t>
      </w:r>
      <w:r w:rsidRPr="0001124F">
        <w:rPr>
          <w:rFonts w:cstheme="minorHAnsi"/>
        </w:rPr>
        <w:t>sewer.</w:t>
      </w:r>
      <w:r>
        <w:rPr>
          <w:rFonts w:cstheme="minorHAnsi"/>
        </w:rPr>
        <w:t xml:space="preserve"> </w:t>
      </w:r>
      <w:r w:rsidRPr="0001124F">
        <w:rPr>
          <w:rFonts w:cstheme="minorHAnsi"/>
        </w:rPr>
        <w:t>Sewer</w:t>
      </w:r>
      <w:r>
        <w:rPr>
          <w:rFonts w:cstheme="minorHAnsi"/>
        </w:rPr>
        <w:t xml:space="preserve"> </w:t>
      </w:r>
      <w:r w:rsidRPr="0001124F">
        <w:rPr>
          <w:rFonts w:cstheme="minorHAnsi"/>
        </w:rPr>
        <w:t>strength</w:t>
      </w:r>
      <w:r>
        <w:rPr>
          <w:rFonts w:cstheme="minorHAnsi"/>
        </w:rPr>
        <w:t xml:space="preserve"> </w:t>
      </w:r>
      <w:r w:rsidRPr="0001124F">
        <w:rPr>
          <w:rFonts w:cstheme="minorHAnsi"/>
        </w:rPr>
        <w:t>is</w:t>
      </w:r>
      <w:r>
        <w:rPr>
          <w:rFonts w:cstheme="minorHAnsi"/>
        </w:rPr>
        <w:t xml:space="preserve"> </w:t>
      </w:r>
      <w:r w:rsidRPr="0001124F">
        <w:rPr>
          <w:rFonts w:cstheme="minorHAnsi"/>
        </w:rPr>
        <w:t>typically</w:t>
      </w:r>
      <w:r>
        <w:rPr>
          <w:rFonts w:cstheme="minorHAnsi"/>
        </w:rPr>
        <w:t xml:space="preserve"> </w:t>
      </w:r>
      <w:r w:rsidRPr="0001124F">
        <w:rPr>
          <w:rFonts w:cstheme="minorHAnsi"/>
        </w:rPr>
        <w:t>measured</w:t>
      </w:r>
      <w:r>
        <w:rPr>
          <w:rFonts w:cstheme="minorHAnsi"/>
        </w:rPr>
        <w:t xml:space="preserve"> </w:t>
      </w:r>
      <w:r w:rsidRPr="0001124F">
        <w:rPr>
          <w:rFonts w:cstheme="minorHAnsi"/>
        </w:rPr>
        <w:t>in</w:t>
      </w:r>
      <w:r>
        <w:rPr>
          <w:rFonts w:cstheme="minorHAnsi"/>
        </w:rPr>
        <w:t xml:space="preserve"> </w:t>
      </w:r>
      <w:r w:rsidRPr="0001124F">
        <w:rPr>
          <w:rFonts w:cstheme="minorHAnsi"/>
        </w:rPr>
        <w:t>BOD</w:t>
      </w:r>
      <w:r>
        <w:rPr>
          <w:rFonts w:cstheme="minorHAnsi"/>
        </w:rPr>
        <w:t xml:space="preserve"> </w:t>
      </w:r>
      <w:r w:rsidRPr="0001124F">
        <w:rPr>
          <w:rFonts w:cstheme="minorHAnsi"/>
        </w:rPr>
        <w:t>and</w:t>
      </w:r>
      <w:r>
        <w:rPr>
          <w:rFonts w:cstheme="minorHAnsi"/>
        </w:rPr>
        <w:t xml:space="preserve"> </w:t>
      </w:r>
      <w:r w:rsidRPr="0001124F">
        <w:rPr>
          <w:rFonts w:cstheme="minorHAnsi"/>
        </w:rPr>
        <w:t>TSS.</w:t>
      </w:r>
      <w:r>
        <w:rPr>
          <w:rFonts w:cstheme="minorHAnsi"/>
        </w:rPr>
        <w:t xml:space="preserve"> </w:t>
      </w:r>
      <w:r w:rsidRPr="0001124F">
        <w:rPr>
          <w:rFonts w:cstheme="minorHAnsi"/>
        </w:rPr>
        <w:t>Increased</w:t>
      </w:r>
      <w:r>
        <w:rPr>
          <w:rFonts w:cstheme="minorHAnsi"/>
        </w:rPr>
        <w:t xml:space="preserve"> </w:t>
      </w:r>
      <w:r w:rsidRPr="0001124F">
        <w:rPr>
          <w:rFonts w:cstheme="minorHAnsi"/>
        </w:rPr>
        <w:t>levels</w:t>
      </w:r>
      <w:r>
        <w:rPr>
          <w:rFonts w:cstheme="minorHAnsi"/>
        </w:rPr>
        <w:t xml:space="preserve"> </w:t>
      </w:r>
      <w:r w:rsidRPr="0001124F">
        <w:rPr>
          <w:rFonts w:cstheme="minorHAnsi"/>
        </w:rPr>
        <w:t>of</w:t>
      </w:r>
      <w:r>
        <w:rPr>
          <w:rFonts w:cstheme="minorHAnsi"/>
        </w:rPr>
        <w:t xml:space="preserve"> </w:t>
      </w:r>
      <w:r w:rsidRPr="0001124F">
        <w:rPr>
          <w:rFonts w:cstheme="minorHAnsi"/>
        </w:rPr>
        <w:t>BOD</w:t>
      </w:r>
      <w:r>
        <w:rPr>
          <w:rFonts w:cstheme="minorHAnsi"/>
        </w:rPr>
        <w:t xml:space="preserve"> </w:t>
      </w:r>
      <w:r w:rsidRPr="0001124F">
        <w:rPr>
          <w:rFonts w:cstheme="minorHAnsi"/>
        </w:rPr>
        <w:t>or</w:t>
      </w:r>
      <w:r>
        <w:rPr>
          <w:rFonts w:cstheme="minorHAnsi"/>
        </w:rPr>
        <w:t xml:space="preserve"> </w:t>
      </w:r>
      <w:r w:rsidRPr="0001124F">
        <w:rPr>
          <w:rFonts w:cstheme="minorHAnsi"/>
        </w:rPr>
        <w:t>TSS</w:t>
      </w:r>
      <w:r>
        <w:rPr>
          <w:rFonts w:cstheme="minorHAnsi"/>
        </w:rPr>
        <w:t xml:space="preserve"> </w:t>
      </w:r>
      <w:r w:rsidRPr="0001124F">
        <w:rPr>
          <w:rFonts w:cstheme="minorHAnsi"/>
        </w:rPr>
        <w:t>typically</w:t>
      </w:r>
      <w:r>
        <w:rPr>
          <w:rFonts w:cstheme="minorHAnsi"/>
        </w:rPr>
        <w:t xml:space="preserve"> </w:t>
      </w:r>
      <w:r w:rsidRPr="0001124F">
        <w:rPr>
          <w:rFonts w:cstheme="minorHAnsi"/>
        </w:rPr>
        <w:t>equate</w:t>
      </w:r>
      <w:r>
        <w:rPr>
          <w:rFonts w:cstheme="minorHAnsi"/>
        </w:rPr>
        <w:t xml:space="preserve"> </w:t>
      </w:r>
      <w:r w:rsidRPr="0001124F">
        <w:rPr>
          <w:rFonts w:cstheme="minorHAnsi"/>
        </w:rPr>
        <w:t>to</w:t>
      </w:r>
      <w:r>
        <w:rPr>
          <w:rFonts w:cstheme="minorHAnsi"/>
        </w:rPr>
        <w:t xml:space="preserve"> </w:t>
      </w:r>
      <w:r w:rsidRPr="0001124F">
        <w:rPr>
          <w:rFonts w:cstheme="minorHAnsi"/>
        </w:rPr>
        <w:t>increased</w:t>
      </w:r>
      <w:r>
        <w:rPr>
          <w:rFonts w:cstheme="minorHAnsi"/>
        </w:rPr>
        <w:t xml:space="preserve"> </w:t>
      </w:r>
      <w:r w:rsidRPr="0001124F">
        <w:rPr>
          <w:rFonts w:cstheme="minorHAnsi"/>
        </w:rPr>
        <w:t>treatment</w:t>
      </w:r>
      <w:r>
        <w:rPr>
          <w:rFonts w:cstheme="minorHAnsi"/>
        </w:rPr>
        <w:t xml:space="preserve"> </w:t>
      </w:r>
      <w:r w:rsidRPr="0001124F">
        <w:rPr>
          <w:rFonts w:cstheme="minorHAnsi"/>
        </w:rPr>
        <w:t>costs.</w:t>
      </w:r>
    </w:p>
    <w:p w14:paraId="20CA17D8" w14:textId="5F76C552" w:rsidR="004E2760" w:rsidRPr="0073687F" w:rsidRDefault="004E2760" w:rsidP="004E2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rPr>
      </w:pPr>
    </w:p>
    <w:p w14:paraId="0401885F" w14:textId="299B4BFB" w:rsidR="004E2760" w:rsidRDefault="00DD14B9" w:rsidP="004E2760">
      <w:pPr>
        <w:pStyle w:val="Heading2"/>
      </w:pPr>
      <w:bookmarkStart w:id="48" w:name="_Toc2238049"/>
      <w:bookmarkStart w:id="49" w:name="_Toc224556402"/>
      <w:r>
        <w:t xml:space="preserve">Proposed </w:t>
      </w:r>
      <w:r w:rsidR="004E2760">
        <w:t>Cost Allocation</w:t>
      </w:r>
      <w:bookmarkEnd w:id="48"/>
      <w:bookmarkEnd w:id="49"/>
    </w:p>
    <w:p w14:paraId="57C9A1BD" w14:textId="47DFF610" w:rsidR="006C4893" w:rsidRDefault="00CE7E7C" w:rsidP="006C4893">
      <w:r>
        <w:t>The</w:t>
      </w:r>
      <w:r w:rsidR="003857D0">
        <w:t xml:space="preserve"> budgeted expenses for FY</w:t>
      </w:r>
      <w:r w:rsidR="00FA67A5">
        <w:t>2025/26</w:t>
      </w:r>
      <w:r w:rsidR="003857D0">
        <w:t xml:space="preserve"> were allocated to flow, BOD, and TSS based on the type of expense and how the </w:t>
      </w:r>
      <w:proofErr w:type="gramStart"/>
      <w:r w:rsidR="00974667">
        <w:t>District</w:t>
      </w:r>
      <w:proofErr w:type="gramEnd"/>
      <w:r w:rsidR="003857D0">
        <w:t xml:space="preserve"> incurs cost. </w:t>
      </w:r>
      <w:r w:rsidR="00397BE1">
        <w:t xml:space="preserve">For instance, </w:t>
      </w:r>
      <w:r w:rsidR="00FA67A5">
        <w:t>treatment expenses</w:t>
      </w:r>
      <w:r w:rsidR="00397BE1">
        <w:t xml:space="preserve"> are allocated </w:t>
      </w:r>
      <w:r w:rsidR="00FA67A5">
        <w:t>50</w:t>
      </w:r>
      <w:r w:rsidR="00397BE1">
        <w:t xml:space="preserve">% to flow, </w:t>
      </w:r>
      <w:r w:rsidR="00FA67A5">
        <w:t>25</w:t>
      </w:r>
      <w:r w:rsidR="00397BE1">
        <w:t xml:space="preserve">% to BOD, and </w:t>
      </w:r>
      <w:r w:rsidR="00FA67A5">
        <w:t>25</w:t>
      </w:r>
      <w:r w:rsidR="00397BE1">
        <w:t>% to TSS</w:t>
      </w:r>
      <w:r w:rsidR="006C4893">
        <w:t xml:space="preserve"> because these expenses are </w:t>
      </w:r>
      <w:r w:rsidR="00FA67A5">
        <w:t>more</w:t>
      </w:r>
      <w:r w:rsidR="006C4893">
        <w:t xml:space="preserve"> heavily impacted by pollutants.</w:t>
      </w:r>
      <w:r w:rsidR="00397BE1">
        <w:t xml:space="preserve"> </w:t>
      </w:r>
      <w:r w:rsidR="00FA67A5">
        <w:t>All other expenses are allocated to flow</w:t>
      </w:r>
      <w:r w:rsidR="009C4E76">
        <w:t xml:space="preserve"> as all o</w:t>
      </w:r>
      <w:r w:rsidR="00E53557">
        <w:t>th</w:t>
      </w:r>
      <w:r w:rsidR="009C4E76">
        <w:t>er costs are related to operating the collection system</w:t>
      </w:r>
      <w:r w:rsidR="00FA67A5">
        <w:t>. In</w:t>
      </w:r>
      <w:r w:rsidR="009C2F38">
        <w:t xml:space="preserve"> total</w:t>
      </w:r>
      <w:r w:rsidR="00FA67A5">
        <w:t>,</w:t>
      </w:r>
      <w:r w:rsidR="009C2F38">
        <w:t xml:space="preserve"> </w:t>
      </w:r>
      <w:r w:rsidR="00397BE1">
        <w:t>5</w:t>
      </w:r>
      <w:r w:rsidR="002612FD">
        <w:t>5.2</w:t>
      </w:r>
      <w:r w:rsidR="00E0384D">
        <w:t xml:space="preserve">% of expenses are allocated to </w:t>
      </w:r>
      <w:r w:rsidR="00397BE1">
        <w:t>flow</w:t>
      </w:r>
      <w:r w:rsidR="00E0384D">
        <w:t xml:space="preserve">, </w:t>
      </w:r>
      <w:r w:rsidR="00397BE1">
        <w:t>2</w:t>
      </w:r>
      <w:r w:rsidR="002612FD">
        <w:t>2.4</w:t>
      </w:r>
      <w:r w:rsidR="00E0384D">
        <w:t xml:space="preserve">% to BOD, and </w:t>
      </w:r>
      <w:r w:rsidR="00397BE1">
        <w:t>2</w:t>
      </w:r>
      <w:r w:rsidR="002612FD">
        <w:t>2.4</w:t>
      </w:r>
      <w:r w:rsidR="00E0384D">
        <w:t xml:space="preserve">% </w:t>
      </w:r>
      <w:r w:rsidR="00E0384D" w:rsidRPr="006C4893">
        <w:t>to TSS</w:t>
      </w:r>
      <w:r w:rsidR="00056791" w:rsidRPr="006C4893">
        <w:t>, see</w:t>
      </w:r>
      <w:r w:rsidR="00FA67A5">
        <w:t xml:space="preserve"> </w:t>
      </w:r>
      <w:r w:rsidR="00FA67A5">
        <w:fldChar w:fldCharType="begin"/>
      </w:r>
      <w:r w:rsidR="00FA67A5">
        <w:instrText xml:space="preserve"> REF _Ref222996742 \h </w:instrText>
      </w:r>
      <w:r w:rsidR="00FA67A5">
        <w:fldChar w:fldCharType="separate"/>
      </w:r>
      <w:r w:rsidR="00D87036">
        <w:t xml:space="preserve">Table </w:t>
      </w:r>
      <w:r w:rsidR="00D87036">
        <w:rPr>
          <w:noProof/>
        </w:rPr>
        <w:t>9</w:t>
      </w:r>
      <w:r w:rsidR="00FA67A5">
        <w:fldChar w:fldCharType="end"/>
      </w:r>
      <w:r w:rsidR="00E0384D" w:rsidRPr="006C4893">
        <w:t xml:space="preserve">. </w:t>
      </w:r>
      <w:r w:rsidR="006C4893">
        <w:br w:type="page"/>
      </w:r>
    </w:p>
    <w:p w14:paraId="3B58265E" w14:textId="1B86B609" w:rsidR="00CC2BA0" w:rsidRDefault="000B0223" w:rsidP="000B0223">
      <w:pPr>
        <w:pStyle w:val="Caption"/>
        <w:jc w:val="center"/>
      </w:pPr>
      <w:bookmarkStart w:id="50" w:name="_Ref222996742"/>
      <w:bookmarkStart w:id="51" w:name="_Toc224556414"/>
      <w:r>
        <w:lastRenderedPageBreak/>
        <w:t xml:space="preserve">Table </w:t>
      </w:r>
      <w:r>
        <w:fldChar w:fldCharType="begin"/>
      </w:r>
      <w:r>
        <w:instrText>SEQ Table \* ARABIC</w:instrText>
      </w:r>
      <w:r>
        <w:fldChar w:fldCharType="separate"/>
      </w:r>
      <w:r w:rsidR="00D87036">
        <w:rPr>
          <w:noProof/>
        </w:rPr>
        <w:t>9</w:t>
      </w:r>
      <w:r>
        <w:fldChar w:fldCharType="end"/>
      </w:r>
      <w:bookmarkEnd w:id="50"/>
      <w:r>
        <w:t>: Cost Allocation</w:t>
      </w:r>
      <w:bookmarkEnd w:id="51"/>
    </w:p>
    <w:p w14:paraId="0C9F183E" w14:textId="77777777" w:rsidR="000B0223" w:rsidRDefault="000B0223" w:rsidP="000B0223"/>
    <w:tbl>
      <w:tblPr>
        <w:tblW w:w="7825" w:type="dxa"/>
        <w:jc w:val="center"/>
        <w:tblLook w:val="04A0" w:firstRow="1" w:lastRow="0" w:firstColumn="1" w:lastColumn="0" w:noHBand="0" w:noVBand="1"/>
      </w:tblPr>
      <w:tblGrid>
        <w:gridCol w:w="3078"/>
        <w:gridCol w:w="1195"/>
        <w:gridCol w:w="1212"/>
        <w:gridCol w:w="1170"/>
        <w:gridCol w:w="1170"/>
      </w:tblGrid>
      <w:tr w:rsidR="000B0223" w:rsidRPr="00BB41F0" w14:paraId="36225B02" w14:textId="77777777" w:rsidTr="00BB41F0">
        <w:trPr>
          <w:trHeight w:val="115"/>
          <w:jc w:val="center"/>
        </w:trPr>
        <w:tc>
          <w:tcPr>
            <w:tcW w:w="3078" w:type="dxa"/>
            <w:tcBorders>
              <w:top w:val="single" w:sz="4" w:space="0" w:color="auto"/>
              <w:left w:val="single" w:sz="4" w:space="0" w:color="auto"/>
              <w:bottom w:val="single" w:sz="4" w:space="0" w:color="auto"/>
              <w:right w:val="nil"/>
            </w:tcBorders>
            <w:shd w:val="clear" w:color="000000" w:fill="F2F2F2"/>
            <w:vAlign w:val="bottom"/>
            <w:hideMark/>
          </w:tcPr>
          <w:p w14:paraId="74237FA8" w14:textId="77777777" w:rsidR="000B0223" w:rsidRPr="00BB41F0" w:rsidRDefault="000B0223" w:rsidP="000B0223">
            <w:pPr>
              <w:spacing w:line="240" w:lineRule="auto"/>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Expenses</w:t>
            </w:r>
          </w:p>
        </w:tc>
        <w:tc>
          <w:tcPr>
            <w:tcW w:w="1195" w:type="dxa"/>
            <w:tcBorders>
              <w:top w:val="single" w:sz="4" w:space="0" w:color="auto"/>
              <w:left w:val="nil"/>
              <w:bottom w:val="single" w:sz="4" w:space="0" w:color="auto"/>
              <w:right w:val="nil"/>
            </w:tcBorders>
            <w:shd w:val="clear" w:color="000000" w:fill="F2F2F2"/>
            <w:vAlign w:val="bottom"/>
            <w:hideMark/>
          </w:tcPr>
          <w:p w14:paraId="10E54C91"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FY2025/26</w:t>
            </w:r>
          </w:p>
        </w:tc>
        <w:tc>
          <w:tcPr>
            <w:tcW w:w="1212" w:type="dxa"/>
            <w:tcBorders>
              <w:top w:val="single" w:sz="4" w:space="0" w:color="auto"/>
              <w:left w:val="nil"/>
              <w:bottom w:val="single" w:sz="4" w:space="0" w:color="auto"/>
              <w:right w:val="nil"/>
            </w:tcBorders>
            <w:shd w:val="clear" w:color="000000" w:fill="F2F2F2"/>
            <w:vAlign w:val="bottom"/>
            <w:hideMark/>
          </w:tcPr>
          <w:p w14:paraId="47B705F5"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Flow</w:t>
            </w:r>
          </w:p>
        </w:tc>
        <w:tc>
          <w:tcPr>
            <w:tcW w:w="1170" w:type="dxa"/>
            <w:tcBorders>
              <w:top w:val="single" w:sz="4" w:space="0" w:color="auto"/>
              <w:left w:val="nil"/>
              <w:bottom w:val="single" w:sz="4" w:space="0" w:color="auto"/>
              <w:right w:val="nil"/>
            </w:tcBorders>
            <w:shd w:val="clear" w:color="000000" w:fill="F2F2F2"/>
            <w:vAlign w:val="bottom"/>
            <w:hideMark/>
          </w:tcPr>
          <w:p w14:paraId="536C5315"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BOD</w:t>
            </w:r>
          </w:p>
        </w:tc>
        <w:tc>
          <w:tcPr>
            <w:tcW w:w="1170" w:type="dxa"/>
            <w:tcBorders>
              <w:top w:val="single" w:sz="4" w:space="0" w:color="auto"/>
              <w:left w:val="nil"/>
              <w:bottom w:val="single" w:sz="4" w:space="0" w:color="auto"/>
              <w:right w:val="single" w:sz="4" w:space="0" w:color="auto"/>
            </w:tcBorders>
            <w:shd w:val="clear" w:color="000000" w:fill="F2F2F2"/>
            <w:vAlign w:val="bottom"/>
            <w:hideMark/>
          </w:tcPr>
          <w:p w14:paraId="7DBC269D"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TSS</w:t>
            </w:r>
          </w:p>
        </w:tc>
      </w:tr>
      <w:tr w:rsidR="000B0223" w:rsidRPr="00BB41F0" w14:paraId="445DB719" w14:textId="77777777" w:rsidTr="00BB41F0">
        <w:trPr>
          <w:trHeight w:val="115"/>
          <w:jc w:val="center"/>
        </w:trPr>
        <w:tc>
          <w:tcPr>
            <w:tcW w:w="3078" w:type="dxa"/>
            <w:tcBorders>
              <w:top w:val="nil"/>
              <w:left w:val="single" w:sz="4" w:space="0" w:color="auto"/>
              <w:bottom w:val="nil"/>
              <w:right w:val="nil"/>
            </w:tcBorders>
            <w:noWrap/>
            <w:vAlign w:val="bottom"/>
            <w:hideMark/>
          </w:tcPr>
          <w:p w14:paraId="5F0A2CDF" w14:textId="77777777"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Admin &amp; Overhead</w:t>
            </w:r>
          </w:p>
        </w:tc>
        <w:tc>
          <w:tcPr>
            <w:tcW w:w="1195" w:type="dxa"/>
            <w:tcBorders>
              <w:top w:val="nil"/>
              <w:left w:val="nil"/>
              <w:bottom w:val="nil"/>
              <w:right w:val="nil"/>
            </w:tcBorders>
            <w:noWrap/>
            <w:vAlign w:val="bottom"/>
            <w:hideMark/>
          </w:tcPr>
          <w:p w14:paraId="24685C5A"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$5,200</w:t>
            </w:r>
          </w:p>
        </w:tc>
        <w:tc>
          <w:tcPr>
            <w:tcW w:w="1212" w:type="dxa"/>
            <w:tcBorders>
              <w:top w:val="nil"/>
              <w:left w:val="nil"/>
              <w:bottom w:val="nil"/>
              <w:right w:val="nil"/>
            </w:tcBorders>
            <w:noWrap/>
            <w:vAlign w:val="bottom"/>
            <w:hideMark/>
          </w:tcPr>
          <w:p w14:paraId="52ABAD67"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100.0%</w:t>
            </w:r>
          </w:p>
        </w:tc>
        <w:tc>
          <w:tcPr>
            <w:tcW w:w="1170" w:type="dxa"/>
            <w:tcBorders>
              <w:top w:val="nil"/>
              <w:left w:val="nil"/>
              <w:bottom w:val="nil"/>
              <w:right w:val="nil"/>
            </w:tcBorders>
            <w:noWrap/>
            <w:vAlign w:val="bottom"/>
            <w:hideMark/>
          </w:tcPr>
          <w:p w14:paraId="1F2837EA"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0.0%</w:t>
            </w:r>
          </w:p>
        </w:tc>
        <w:tc>
          <w:tcPr>
            <w:tcW w:w="1170" w:type="dxa"/>
            <w:tcBorders>
              <w:top w:val="nil"/>
              <w:left w:val="nil"/>
              <w:bottom w:val="nil"/>
              <w:right w:val="single" w:sz="4" w:space="0" w:color="auto"/>
            </w:tcBorders>
            <w:noWrap/>
            <w:vAlign w:val="bottom"/>
            <w:hideMark/>
          </w:tcPr>
          <w:p w14:paraId="64F5CA45"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0.0%</w:t>
            </w:r>
          </w:p>
        </w:tc>
      </w:tr>
      <w:tr w:rsidR="000B0223" w:rsidRPr="00BB41F0" w14:paraId="4B072B3F" w14:textId="77777777" w:rsidTr="00BB41F0">
        <w:trPr>
          <w:trHeight w:val="115"/>
          <w:jc w:val="center"/>
        </w:trPr>
        <w:tc>
          <w:tcPr>
            <w:tcW w:w="3078" w:type="dxa"/>
            <w:tcBorders>
              <w:top w:val="nil"/>
              <w:left w:val="single" w:sz="4" w:space="0" w:color="auto"/>
              <w:bottom w:val="nil"/>
              <w:right w:val="nil"/>
            </w:tcBorders>
            <w:noWrap/>
            <w:vAlign w:val="bottom"/>
            <w:hideMark/>
          </w:tcPr>
          <w:p w14:paraId="5A46017D" w14:textId="77777777"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Treatment</w:t>
            </w:r>
          </w:p>
        </w:tc>
        <w:tc>
          <w:tcPr>
            <w:tcW w:w="1195" w:type="dxa"/>
            <w:tcBorders>
              <w:top w:val="nil"/>
              <w:left w:val="nil"/>
              <w:bottom w:val="nil"/>
              <w:right w:val="nil"/>
            </w:tcBorders>
            <w:noWrap/>
            <w:vAlign w:val="bottom"/>
            <w:hideMark/>
          </w:tcPr>
          <w:p w14:paraId="4AB3F638"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$250,800</w:t>
            </w:r>
          </w:p>
        </w:tc>
        <w:tc>
          <w:tcPr>
            <w:tcW w:w="1212" w:type="dxa"/>
            <w:tcBorders>
              <w:top w:val="nil"/>
              <w:left w:val="nil"/>
              <w:bottom w:val="nil"/>
              <w:right w:val="nil"/>
            </w:tcBorders>
            <w:noWrap/>
            <w:vAlign w:val="bottom"/>
            <w:hideMark/>
          </w:tcPr>
          <w:p w14:paraId="74F9AC11"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50.0%</w:t>
            </w:r>
          </w:p>
        </w:tc>
        <w:tc>
          <w:tcPr>
            <w:tcW w:w="1170" w:type="dxa"/>
            <w:tcBorders>
              <w:top w:val="nil"/>
              <w:left w:val="nil"/>
              <w:bottom w:val="nil"/>
              <w:right w:val="nil"/>
            </w:tcBorders>
            <w:noWrap/>
            <w:vAlign w:val="bottom"/>
            <w:hideMark/>
          </w:tcPr>
          <w:p w14:paraId="294AED55"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25.0%</w:t>
            </w:r>
          </w:p>
        </w:tc>
        <w:tc>
          <w:tcPr>
            <w:tcW w:w="1170" w:type="dxa"/>
            <w:tcBorders>
              <w:top w:val="nil"/>
              <w:left w:val="nil"/>
              <w:bottom w:val="nil"/>
              <w:right w:val="single" w:sz="4" w:space="0" w:color="auto"/>
            </w:tcBorders>
            <w:noWrap/>
            <w:vAlign w:val="bottom"/>
            <w:hideMark/>
          </w:tcPr>
          <w:p w14:paraId="3A7F91BF"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25.0%</w:t>
            </w:r>
          </w:p>
        </w:tc>
      </w:tr>
      <w:tr w:rsidR="000B0223" w:rsidRPr="00BB41F0" w14:paraId="192AEE01" w14:textId="77777777" w:rsidTr="00BB41F0">
        <w:trPr>
          <w:trHeight w:val="115"/>
          <w:jc w:val="center"/>
        </w:trPr>
        <w:tc>
          <w:tcPr>
            <w:tcW w:w="3078" w:type="dxa"/>
            <w:tcBorders>
              <w:top w:val="nil"/>
              <w:left w:val="single" w:sz="4" w:space="0" w:color="auto"/>
              <w:bottom w:val="nil"/>
              <w:right w:val="nil"/>
            </w:tcBorders>
            <w:noWrap/>
            <w:vAlign w:val="bottom"/>
            <w:hideMark/>
          </w:tcPr>
          <w:p w14:paraId="6D12E813" w14:textId="77777777"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Staffing</w:t>
            </w:r>
          </w:p>
        </w:tc>
        <w:tc>
          <w:tcPr>
            <w:tcW w:w="1195" w:type="dxa"/>
            <w:tcBorders>
              <w:top w:val="nil"/>
              <w:left w:val="nil"/>
              <w:bottom w:val="nil"/>
              <w:right w:val="nil"/>
            </w:tcBorders>
            <w:noWrap/>
            <w:vAlign w:val="bottom"/>
            <w:hideMark/>
          </w:tcPr>
          <w:p w14:paraId="095E1917"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$13,100</w:t>
            </w:r>
          </w:p>
        </w:tc>
        <w:tc>
          <w:tcPr>
            <w:tcW w:w="1212" w:type="dxa"/>
            <w:tcBorders>
              <w:top w:val="nil"/>
              <w:left w:val="nil"/>
              <w:bottom w:val="nil"/>
              <w:right w:val="nil"/>
            </w:tcBorders>
            <w:noWrap/>
            <w:vAlign w:val="bottom"/>
            <w:hideMark/>
          </w:tcPr>
          <w:p w14:paraId="79F54851"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100.0%</w:t>
            </w:r>
          </w:p>
        </w:tc>
        <w:tc>
          <w:tcPr>
            <w:tcW w:w="1170" w:type="dxa"/>
            <w:tcBorders>
              <w:top w:val="nil"/>
              <w:left w:val="nil"/>
              <w:bottom w:val="nil"/>
              <w:right w:val="nil"/>
            </w:tcBorders>
            <w:noWrap/>
            <w:vAlign w:val="bottom"/>
            <w:hideMark/>
          </w:tcPr>
          <w:p w14:paraId="51E437C5"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0.0%</w:t>
            </w:r>
          </w:p>
        </w:tc>
        <w:tc>
          <w:tcPr>
            <w:tcW w:w="1170" w:type="dxa"/>
            <w:tcBorders>
              <w:top w:val="nil"/>
              <w:left w:val="nil"/>
              <w:bottom w:val="nil"/>
              <w:right w:val="single" w:sz="4" w:space="0" w:color="auto"/>
            </w:tcBorders>
            <w:noWrap/>
            <w:vAlign w:val="bottom"/>
            <w:hideMark/>
          </w:tcPr>
          <w:p w14:paraId="3B3C7395"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0.0%</w:t>
            </w:r>
          </w:p>
        </w:tc>
      </w:tr>
      <w:tr w:rsidR="000B0223" w:rsidRPr="00BB41F0" w14:paraId="365CA61A" w14:textId="77777777" w:rsidTr="00BB41F0">
        <w:trPr>
          <w:trHeight w:val="115"/>
          <w:jc w:val="center"/>
        </w:trPr>
        <w:tc>
          <w:tcPr>
            <w:tcW w:w="3078" w:type="dxa"/>
            <w:tcBorders>
              <w:top w:val="nil"/>
              <w:left w:val="single" w:sz="4" w:space="0" w:color="auto"/>
              <w:bottom w:val="nil"/>
              <w:right w:val="nil"/>
            </w:tcBorders>
            <w:noWrap/>
            <w:vAlign w:val="bottom"/>
            <w:hideMark/>
          </w:tcPr>
          <w:p w14:paraId="1EF94BCC" w14:textId="77777777"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Maintenance</w:t>
            </w:r>
          </w:p>
        </w:tc>
        <w:tc>
          <w:tcPr>
            <w:tcW w:w="1195" w:type="dxa"/>
            <w:tcBorders>
              <w:top w:val="nil"/>
              <w:left w:val="nil"/>
              <w:bottom w:val="nil"/>
              <w:right w:val="nil"/>
            </w:tcBorders>
            <w:noWrap/>
            <w:vAlign w:val="bottom"/>
            <w:hideMark/>
          </w:tcPr>
          <w:p w14:paraId="5CDD83C2"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$1,000</w:t>
            </w:r>
          </w:p>
        </w:tc>
        <w:tc>
          <w:tcPr>
            <w:tcW w:w="1212" w:type="dxa"/>
            <w:tcBorders>
              <w:top w:val="nil"/>
              <w:left w:val="nil"/>
              <w:bottom w:val="nil"/>
              <w:right w:val="nil"/>
            </w:tcBorders>
            <w:noWrap/>
            <w:vAlign w:val="bottom"/>
            <w:hideMark/>
          </w:tcPr>
          <w:p w14:paraId="3914A196"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100.0%</w:t>
            </w:r>
          </w:p>
        </w:tc>
        <w:tc>
          <w:tcPr>
            <w:tcW w:w="1170" w:type="dxa"/>
            <w:tcBorders>
              <w:top w:val="nil"/>
              <w:left w:val="nil"/>
              <w:bottom w:val="nil"/>
              <w:right w:val="nil"/>
            </w:tcBorders>
            <w:noWrap/>
            <w:vAlign w:val="bottom"/>
            <w:hideMark/>
          </w:tcPr>
          <w:p w14:paraId="6787D7D9"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0.0%</w:t>
            </w:r>
          </w:p>
        </w:tc>
        <w:tc>
          <w:tcPr>
            <w:tcW w:w="1170" w:type="dxa"/>
            <w:tcBorders>
              <w:top w:val="nil"/>
              <w:left w:val="nil"/>
              <w:bottom w:val="nil"/>
              <w:right w:val="single" w:sz="4" w:space="0" w:color="auto"/>
            </w:tcBorders>
            <w:noWrap/>
            <w:vAlign w:val="bottom"/>
            <w:hideMark/>
          </w:tcPr>
          <w:p w14:paraId="6170904C"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0.0%</w:t>
            </w:r>
          </w:p>
        </w:tc>
      </w:tr>
      <w:tr w:rsidR="000B0223" w:rsidRPr="00BB41F0" w14:paraId="7C343B5D" w14:textId="77777777" w:rsidTr="00BB41F0">
        <w:trPr>
          <w:trHeight w:val="115"/>
          <w:jc w:val="center"/>
        </w:trPr>
        <w:tc>
          <w:tcPr>
            <w:tcW w:w="3078" w:type="dxa"/>
            <w:tcBorders>
              <w:top w:val="nil"/>
              <w:left w:val="single" w:sz="4" w:space="0" w:color="auto"/>
              <w:bottom w:val="nil"/>
              <w:right w:val="nil"/>
            </w:tcBorders>
            <w:noWrap/>
            <w:vAlign w:val="bottom"/>
            <w:hideMark/>
          </w:tcPr>
          <w:p w14:paraId="1B5CFBE7" w14:textId="77777777" w:rsidR="000B0223" w:rsidRPr="00BB41F0" w:rsidRDefault="000B0223" w:rsidP="000B0223">
            <w:pPr>
              <w:spacing w:line="240" w:lineRule="auto"/>
              <w:rPr>
                <w:rFonts w:ascii="Calibri" w:eastAsia="Times New Roman" w:hAnsi="Calibri" w:cs="Calibri"/>
                <w:color w:val="000000"/>
                <w:sz w:val="20"/>
                <w:szCs w:val="20"/>
                <w:u w:val="single"/>
              </w:rPr>
            </w:pPr>
            <w:r w:rsidRPr="00BB41F0">
              <w:rPr>
                <w:rFonts w:ascii="Calibri" w:eastAsia="Times New Roman" w:hAnsi="Calibri" w:cs="Calibri"/>
                <w:color w:val="000000"/>
                <w:sz w:val="20"/>
                <w:szCs w:val="20"/>
                <w:u w:val="single"/>
              </w:rPr>
              <w:t>Utilities</w:t>
            </w:r>
          </w:p>
        </w:tc>
        <w:tc>
          <w:tcPr>
            <w:tcW w:w="1195" w:type="dxa"/>
            <w:tcBorders>
              <w:top w:val="nil"/>
              <w:left w:val="nil"/>
              <w:bottom w:val="nil"/>
              <w:right w:val="nil"/>
            </w:tcBorders>
            <w:noWrap/>
            <w:vAlign w:val="bottom"/>
            <w:hideMark/>
          </w:tcPr>
          <w:p w14:paraId="59389932" w14:textId="77777777" w:rsidR="000B0223" w:rsidRPr="00BB41F0" w:rsidRDefault="000B0223" w:rsidP="000B0223">
            <w:pPr>
              <w:spacing w:line="240" w:lineRule="auto"/>
              <w:jc w:val="center"/>
              <w:rPr>
                <w:rFonts w:ascii="Calibri" w:eastAsia="Times New Roman" w:hAnsi="Calibri" w:cs="Calibri"/>
                <w:color w:val="000000"/>
                <w:sz w:val="20"/>
                <w:szCs w:val="20"/>
                <w:u w:val="single"/>
              </w:rPr>
            </w:pPr>
            <w:r w:rsidRPr="00BB41F0">
              <w:rPr>
                <w:rFonts w:ascii="Calibri" w:eastAsia="Times New Roman" w:hAnsi="Calibri" w:cs="Calibri"/>
                <w:color w:val="000000"/>
                <w:sz w:val="20"/>
                <w:szCs w:val="20"/>
                <w:u w:val="single"/>
              </w:rPr>
              <w:t>$9,500</w:t>
            </w:r>
          </w:p>
        </w:tc>
        <w:tc>
          <w:tcPr>
            <w:tcW w:w="1212" w:type="dxa"/>
            <w:tcBorders>
              <w:top w:val="nil"/>
              <w:left w:val="nil"/>
              <w:bottom w:val="nil"/>
              <w:right w:val="nil"/>
            </w:tcBorders>
            <w:noWrap/>
            <w:vAlign w:val="bottom"/>
            <w:hideMark/>
          </w:tcPr>
          <w:p w14:paraId="6B59E98E" w14:textId="77777777" w:rsidR="000B0223" w:rsidRPr="00BB41F0" w:rsidRDefault="000B0223" w:rsidP="000B0223">
            <w:pPr>
              <w:spacing w:line="240" w:lineRule="auto"/>
              <w:jc w:val="center"/>
              <w:rPr>
                <w:rFonts w:ascii="Calibri" w:eastAsia="Times New Roman" w:hAnsi="Calibri" w:cs="Calibri"/>
                <w:color w:val="000000"/>
                <w:sz w:val="20"/>
                <w:szCs w:val="20"/>
                <w:u w:val="single"/>
              </w:rPr>
            </w:pPr>
            <w:r w:rsidRPr="00BB41F0">
              <w:rPr>
                <w:rFonts w:ascii="Calibri" w:eastAsia="Times New Roman" w:hAnsi="Calibri" w:cs="Calibri"/>
                <w:color w:val="000000"/>
                <w:sz w:val="20"/>
                <w:szCs w:val="20"/>
                <w:u w:val="single"/>
              </w:rPr>
              <w:t>100.0%</w:t>
            </w:r>
          </w:p>
        </w:tc>
        <w:tc>
          <w:tcPr>
            <w:tcW w:w="1170" w:type="dxa"/>
            <w:tcBorders>
              <w:top w:val="nil"/>
              <w:left w:val="nil"/>
              <w:bottom w:val="nil"/>
              <w:right w:val="nil"/>
            </w:tcBorders>
            <w:noWrap/>
            <w:vAlign w:val="bottom"/>
            <w:hideMark/>
          </w:tcPr>
          <w:p w14:paraId="7361D6FB" w14:textId="77777777" w:rsidR="000B0223" w:rsidRPr="00BB41F0" w:rsidRDefault="000B0223" w:rsidP="000B0223">
            <w:pPr>
              <w:spacing w:line="240" w:lineRule="auto"/>
              <w:jc w:val="center"/>
              <w:rPr>
                <w:rFonts w:ascii="Calibri" w:eastAsia="Times New Roman" w:hAnsi="Calibri" w:cs="Calibri"/>
                <w:color w:val="000000"/>
                <w:sz w:val="20"/>
                <w:szCs w:val="20"/>
                <w:u w:val="single"/>
              </w:rPr>
            </w:pPr>
            <w:r w:rsidRPr="00BB41F0">
              <w:rPr>
                <w:rFonts w:ascii="Calibri" w:eastAsia="Times New Roman" w:hAnsi="Calibri" w:cs="Calibri"/>
                <w:color w:val="000000"/>
                <w:sz w:val="20"/>
                <w:szCs w:val="20"/>
                <w:u w:val="single"/>
              </w:rPr>
              <w:t>0.0%</w:t>
            </w:r>
          </w:p>
        </w:tc>
        <w:tc>
          <w:tcPr>
            <w:tcW w:w="1170" w:type="dxa"/>
            <w:tcBorders>
              <w:top w:val="nil"/>
              <w:left w:val="nil"/>
              <w:bottom w:val="nil"/>
              <w:right w:val="single" w:sz="4" w:space="0" w:color="auto"/>
            </w:tcBorders>
            <w:noWrap/>
            <w:vAlign w:val="bottom"/>
            <w:hideMark/>
          </w:tcPr>
          <w:p w14:paraId="0B8158B1" w14:textId="77777777" w:rsidR="000B0223" w:rsidRPr="00BB41F0" w:rsidRDefault="000B0223" w:rsidP="000B0223">
            <w:pPr>
              <w:spacing w:line="240" w:lineRule="auto"/>
              <w:jc w:val="center"/>
              <w:rPr>
                <w:rFonts w:ascii="Calibri" w:eastAsia="Times New Roman" w:hAnsi="Calibri" w:cs="Calibri"/>
                <w:color w:val="000000"/>
                <w:sz w:val="20"/>
                <w:szCs w:val="20"/>
                <w:u w:val="single"/>
              </w:rPr>
            </w:pPr>
            <w:r w:rsidRPr="00BB41F0">
              <w:rPr>
                <w:rFonts w:ascii="Calibri" w:eastAsia="Times New Roman" w:hAnsi="Calibri" w:cs="Calibri"/>
                <w:color w:val="000000"/>
                <w:sz w:val="20"/>
                <w:szCs w:val="20"/>
                <w:u w:val="single"/>
              </w:rPr>
              <w:t>0.0%</w:t>
            </w:r>
          </w:p>
        </w:tc>
      </w:tr>
      <w:tr w:rsidR="000B0223" w:rsidRPr="00BB41F0" w14:paraId="40AEA777" w14:textId="77777777" w:rsidTr="00BB41F0">
        <w:trPr>
          <w:trHeight w:val="115"/>
          <w:jc w:val="center"/>
        </w:trPr>
        <w:tc>
          <w:tcPr>
            <w:tcW w:w="3078" w:type="dxa"/>
            <w:tcBorders>
              <w:top w:val="nil"/>
              <w:left w:val="single" w:sz="4" w:space="0" w:color="auto"/>
              <w:bottom w:val="nil"/>
              <w:right w:val="nil"/>
            </w:tcBorders>
            <w:noWrap/>
            <w:vAlign w:val="bottom"/>
            <w:hideMark/>
          </w:tcPr>
          <w:p w14:paraId="7AD66068" w14:textId="77777777"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Subtotal Operating Costs</w:t>
            </w:r>
          </w:p>
        </w:tc>
        <w:tc>
          <w:tcPr>
            <w:tcW w:w="1195" w:type="dxa"/>
            <w:tcBorders>
              <w:top w:val="nil"/>
              <w:left w:val="nil"/>
              <w:bottom w:val="nil"/>
              <w:right w:val="nil"/>
            </w:tcBorders>
            <w:noWrap/>
            <w:vAlign w:val="bottom"/>
            <w:hideMark/>
          </w:tcPr>
          <w:p w14:paraId="0D3D7F47"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$279,600</w:t>
            </w:r>
          </w:p>
        </w:tc>
        <w:tc>
          <w:tcPr>
            <w:tcW w:w="1212" w:type="dxa"/>
            <w:tcBorders>
              <w:top w:val="nil"/>
              <w:left w:val="nil"/>
              <w:bottom w:val="nil"/>
              <w:right w:val="nil"/>
            </w:tcBorders>
            <w:noWrap/>
            <w:vAlign w:val="bottom"/>
            <w:hideMark/>
          </w:tcPr>
          <w:p w14:paraId="0B488643"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$154,200</w:t>
            </w:r>
          </w:p>
        </w:tc>
        <w:tc>
          <w:tcPr>
            <w:tcW w:w="1170" w:type="dxa"/>
            <w:tcBorders>
              <w:top w:val="nil"/>
              <w:left w:val="nil"/>
              <w:bottom w:val="nil"/>
              <w:right w:val="nil"/>
            </w:tcBorders>
            <w:noWrap/>
            <w:vAlign w:val="bottom"/>
            <w:hideMark/>
          </w:tcPr>
          <w:p w14:paraId="7853660B"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$62,700</w:t>
            </w:r>
          </w:p>
        </w:tc>
        <w:tc>
          <w:tcPr>
            <w:tcW w:w="1170" w:type="dxa"/>
            <w:tcBorders>
              <w:top w:val="nil"/>
              <w:left w:val="nil"/>
              <w:bottom w:val="nil"/>
              <w:right w:val="single" w:sz="4" w:space="0" w:color="auto"/>
            </w:tcBorders>
            <w:noWrap/>
            <w:vAlign w:val="bottom"/>
            <w:hideMark/>
          </w:tcPr>
          <w:p w14:paraId="327EAC8F" w14:textId="77777777" w:rsidR="000B0223" w:rsidRPr="00BB41F0" w:rsidRDefault="000B0223" w:rsidP="000B0223">
            <w:pPr>
              <w:spacing w:line="240" w:lineRule="auto"/>
              <w:jc w:val="center"/>
              <w:rPr>
                <w:rFonts w:ascii="Calibri" w:eastAsia="Times New Roman" w:hAnsi="Calibri" w:cs="Calibri"/>
                <w:color w:val="000000"/>
                <w:sz w:val="20"/>
                <w:szCs w:val="20"/>
              </w:rPr>
            </w:pPr>
            <w:r w:rsidRPr="00BB41F0">
              <w:rPr>
                <w:rFonts w:ascii="Calibri" w:eastAsia="Times New Roman" w:hAnsi="Calibri" w:cs="Calibri"/>
                <w:color w:val="000000"/>
                <w:sz w:val="20"/>
                <w:szCs w:val="20"/>
              </w:rPr>
              <w:t>$62,700</w:t>
            </w:r>
          </w:p>
        </w:tc>
      </w:tr>
      <w:tr w:rsidR="000B0223" w:rsidRPr="00BB41F0" w14:paraId="6F468C96" w14:textId="77777777" w:rsidTr="00BB41F0">
        <w:trPr>
          <w:trHeight w:val="115"/>
          <w:jc w:val="center"/>
        </w:trPr>
        <w:tc>
          <w:tcPr>
            <w:tcW w:w="3078" w:type="dxa"/>
            <w:tcBorders>
              <w:top w:val="nil"/>
              <w:left w:val="single" w:sz="4" w:space="0" w:color="auto"/>
              <w:bottom w:val="nil"/>
              <w:right w:val="nil"/>
            </w:tcBorders>
            <w:noWrap/>
            <w:vAlign w:val="bottom"/>
            <w:hideMark/>
          </w:tcPr>
          <w:p w14:paraId="075B5EF2" w14:textId="4BF83E82"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 </w:t>
            </w:r>
            <w:r w:rsidR="002612FD" w:rsidRPr="00BB41F0">
              <w:rPr>
                <w:rFonts w:ascii="Calibri" w:eastAsia="Times New Roman" w:hAnsi="Calibri" w:cs="Calibri"/>
                <w:b/>
                <w:bCs/>
                <w:color w:val="000000"/>
                <w:sz w:val="20"/>
                <w:szCs w:val="20"/>
              </w:rPr>
              <w:t>Total Allocation %</w:t>
            </w:r>
          </w:p>
        </w:tc>
        <w:tc>
          <w:tcPr>
            <w:tcW w:w="1195" w:type="dxa"/>
            <w:tcBorders>
              <w:top w:val="nil"/>
              <w:left w:val="nil"/>
              <w:bottom w:val="nil"/>
              <w:right w:val="nil"/>
            </w:tcBorders>
            <w:noWrap/>
            <w:vAlign w:val="bottom"/>
            <w:hideMark/>
          </w:tcPr>
          <w:p w14:paraId="57560DCE" w14:textId="77777777" w:rsidR="000B0223" w:rsidRPr="00BB41F0" w:rsidRDefault="000B0223" w:rsidP="000B0223">
            <w:pPr>
              <w:spacing w:line="240" w:lineRule="auto"/>
              <w:jc w:val="center"/>
              <w:rPr>
                <w:rFonts w:ascii="Calibri" w:eastAsia="Times New Roman" w:hAnsi="Calibri" w:cs="Calibri"/>
                <w:color w:val="000000"/>
                <w:sz w:val="20"/>
                <w:szCs w:val="20"/>
              </w:rPr>
            </w:pPr>
          </w:p>
        </w:tc>
        <w:tc>
          <w:tcPr>
            <w:tcW w:w="1212" w:type="dxa"/>
            <w:tcBorders>
              <w:top w:val="nil"/>
              <w:left w:val="nil"/>
              <w:bottom w:val="nil"/>
              <w:right w:val="nil"/>
            </w:tcBorders>
            <w:noWrap/>
            <w:vAlign w:val="bottom"/>
            <w:hideMark/>
          </w:tcPr>
          <w:p w14:paraId="1B5C71E7"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55.2%</w:t>
            </w:r>
          </w:p>
        </w:tc>
        <w:tc>
          <w:tcPr>
            <w:tcW w:w="1170" w:type="dxa"/>
            <w:tcBorders>
              <w:top w:val="nil"/>
              <w:left w:val="nil"/>
              <w:bottom w:val="nil"/>
              <w:right w:val="nil"/>
            </w:tcBorders>
            <w:noWrap/>
            <w:vAlign w:val="bottom"/>
            <w:hideMark/>
          </w:tcPr>
          <w:p w14:paraId="448A6B22"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22.4%</w:t>
            </w:r>
          </w:p>
        </w:tc>
        <w:tc>
          <w:tcPr>
            <w:tcW w:w="1170" w:type="dxa"/>
            <w:tcBorders>
              <w:top w:val="nil"/>
              <w:left w:val="nil"/>
              <w:bottom w:val="nil"/>
              <w:right w:val="single" w:sz="4" w:space="0" w:color="auto"/>
            </w:tcBorders>
            <w:noWrap/>
            <w:vAlign w:val="bottom"/>
            <w:hideMark/>
          </w:tcPr>
          <w:p w14:paraId="0D3CC462" w14:textId="77777777" w:rsidR="000B0223" w:rsidRPr="00BB41F0" w:rsidRDefault="000B0223" w:rsidP="000B0223">
            <w:pPr>
              <w:spacing w:line="240" w:lineRule="auto"/>
              <w:jc w:val="center"/>
              <w:rPr>
                <w:rFonts w:ascii="Calibri" w:eastAsia="Times New Roman" w:hAnsi="Calibri" w:cs="Calibri"/>
                <w:b/>
                <w:bCs/>
                <w:color w:val="000000"/>
                <w:sz w:val="20"/>
                <w:szCs w:val="20"/>
              </w:rPr>
            </w:pPr>
            <w:r w:rsidRPr="00BB41F0">
              <w:rPr>
                <w:rFonts w:ascii="Calibri" w:eastAsia="Times New Roman" w:hAnsi="Calibri" w:cs="Calibri"/>
                <w:b/>
                <w:bCs/>
                <w:color w:val="000000"/>
                <w:sz w:val="20"/>
                <w:szCs w:val="20"/>
              </w:rPr>
              <w:t>22.4%</w:t>
            </w:r>
          </w:p>
        </w:tc>
      </w:tr>
      <w:tr w:rsidR="000B0223" w:rsidRPr="00BB41F0" w14:paraId="124D79C5" w14:textId="77777777" w:rsidTr="00BB41F0">
        <w:trPr>
          <w:trHeight w:val="115"/>
          <w:jc w:val="center"/>
        </w:trPr>
        <w:tc>
          <w:tcPr>
            <w:tcW w:w="3078" w:type="dxa"/>
            <w:tcBorders>
              <w:top w:val="nil"/>
              <w:left w:val="single" w:sz="4" w:space="0" w:color="auto"/>
              <w:bottom w:val="single" w:sz="4" w:space="0" w:color="auto"/>
              <w:right w:val="nil"/>
            </w:tcBorders>
            <w:noWrap/>
            <w:vAlign w:val="bottom"/>
            <w:hideMark/>
          </w:tcPr>
          <w:p w14:paraId="110E4AA4" w14:textId="77777777" w:rsidR="000B0223" w:rsidRPr="00BB41F0" w:rsidRDefault="000B0223" w:rsidP="000B0223">
            <w:pPr>
              <w:spacing w:line="240" w:lineRule="auto"/>
              <w:rPr>
                <w:rFonts w:ascii="Calibri" w:eastAsia="Times New Roman" w:hAnsi="Calibri" w:cs="Calibri"/>
                <w:color w:val="000000"/>
                <w:sz w:val="20"/>
                <w:szCs w:val="20"/>
              </w:rPr>
            </w:pPr>
            <w:r w:rsidRPr="00BB41F0">
              <w:rPr>
                <w:rFonts w:ascii="Calibri" w:eastAsia="Times New Roman" w:hAnsi="Calibri" w:cs="Calibri"/>
                <w:color w:val="000000"/>
                <w:sz w:val="20"/>
                <w:szCs w:val="20"/>
              </w:rPr>
              <w:t> </w:t>
            </w:r>
          </w:p>
        </w:tc>
        <w:tc>
          <w:tcPr>
            <w:tcW w:w="1195" w:type="dxa"/>
            <w:tcBorders>
              <w:top w:val="nil"/>
              <w:left w:val="nil"/>
              <w:bottom w:val="single" w:sz="4" w:space="0" w:color="auto"/>
              <w:right w:val="nil"/>
            </w:tcBorders>
            <w:noWrap/>
            <w:vAlign w:val="bottom"/>
            <w:hideMark/>
          </w:tcPr>
          <w:p w14:paraId="6C522ADA" w14:textId="6940A146" w:rsidR="000B0223" w:rsidRPr="00BB41F0" w:rsidRDefault="000B0223" w:rsidP="000B0223">
            <w:pPr>
              <w:spacing w:line="240" w:lineRule="auto"/>
              <w:jc w:val="center"/>
              <w:rPr>
                <w:rFonts w:ascii="Calibri" w:eastAsia="Times New Roman" w:hAnsi="Calibri" w:cs="Calibri"/>
                <w:color w:val="000000"/>
                <w:sz w:val="20"/>
                <w:szCs w:val="20"/>
              </w:rPr>
            </w:pPr>
          </w:p>
        </w:tc>
        <w:tc>
          <w:tcPr>
            <w:tcW w:w="1212" w:type="dxa"/>
            <w:tcBorders>
              <w:top w:val="nil"/>
              <w:left w:val="nil"/>
              <w:bottom w:val="single" w:sz="4" w:space="0" w:color="auto"/>
              <w:right w:val="nil"/>
            </w:tcBorders>
            <w:noWrap/>
            <w:vAlign w:val="bottom"/>
            <w:hideMark/>
          </w:tcPr>
          <w:p w14:paraId="2742CCA8" w14:textId="6F77EAAB" w:rsidR="000B0223" w:rsidRPr="00BB41F0" w:rsidRDefault="000B0223" w:rsidP="000B0223">
            <w:pPr>
              <w:spacing w:line="240" w:lineRule="auto"/>
              <w:jc w:val="center"/>
              <w:rPr>
                <w:rFonts w:ascii="Calibri" w:eastAsia="Times New Roman" w:hAnsi="Calibri" w:cs="Calibri"/>
                <w:color w:val="000000"/>
                <w:sz w:val="20"/>
                <w:szCs w:val="20"/>
              </w:rPr>
            </w:pPr>
          </w:p>
        </w:tc>
        <w:tc>
          <w:tcPr>
            <w:tcW w:w="1170" w:type="dxa"/>
            <w:tcBorders>
              <w:top w:val="nil"/>
              <w:left w:val="nil"/>
              <w:bottom w:val="single" w:sz="4" w:space="0" w:color="auto"/>
              <w:right w:val="nil"/>
            </w:tcBorders>
            <w:noWrap/>
            <w:vAlign w:val="bottom"/>
            <w:hideMark/>
          </w:tcPr>
          <w:p w14:paraId="48B20C64" w14:textId="6672A611" w:rsidR="000B0223" w:rsidRPr="00BB41F0" w:rsidRDefault="000B0223" w:rsidP="000B0223">
            <w:pPr>
              <w:spacing w:line="240" w:lineRule="auto"/>
              <w:jc w:val="center"/>
              <w:rPr>
                <w:rFonts w:ascii="Calibri" w:eastAsia="Times New Roman" w:hAnsi="Calibri" w:cs="Calibri"/>
                <w:color w:val="000000"/>
                <w:sz w:val="20"/>
                <w:szCs w:val="20"/>
              </w:rPr>
            </w:pPr>
          </w:p>
        </w:tc>
        <w:tc>
          <w:tcPr>
            <w:tcW w:w="1170" w:type="dxa"/>
            <w:tcBorders>
              <w:top w:val="nil"/>
              <w:left w:val="nil"/>
              <w:bottom w:val="single" w:sz="4" w:space="0" w:color="auto"/>
              <w:right w:val="single" w:sz="4" w:space="0" w:color="auto"/>
            </w:tcBorders>
            <w:noWrap/>
            <w:vAlign w:val="bottom"/>
            <w:hideMark/>
          </w:tcPr>
          <w:p w14:paraId="71923D7B" w14:textId="5759D56F" w:rsidR="000B0223" w:rsidRPr="00BB41F0" w:rsidRDefault="000B0223" w:rsidP="000B0223">
            <w:pPr>
              <w:spacing w:line="240" w:lineRule="auto"/>
              <w:jc w:val="center"/>
              <w:rPr>
                <w:rFonts w:ascii="Calibri" w:eastAsia="Times New Roman" w:hAnsi="Calibri" w:cs="Calibri"/>
                <w:color w:val="000000"/>
                <w:sz w:val="20"/>
                <w:szCs w:val="20"/>
              </w:rPr>
            </w:pPr>
          </w:p>
        </w:tc>
      </w:tr>
    </w:tbl>
    <w:p w14:paraId="71A4BB21" w14:textId="77777777" w:rsidR="002612FD" w:rsidRPr="000B0223" w:rsidRDefault="002612FD" w:rsidP="000B0223"/>
    <w:p w14:paraId="41661BAC" w14:textId="122A7435" w:rsidR="00EB512C" w:rsidRDefault="00C65A46" w:rsidP="00C65A46">
      <w:pPr>
        <w:pStyle w:val="Heading2"/>
      </w:pPr>
      <w:bookmarkStart w:id="52" w:name="_Toc224556403"/>
      <w:r>
        <w:t xml:space="preserve">Rate </w:t>
      </w:r>
      <w:r w:rsidR="006126D7">
        <w:t>Structure</w:t>
      </w:r>
      <w:r>
        <w:t xml:space="preserve"> Considerations</w:t>
      </w:r>
      <w:bookmarkEnd w:id="52"/>
    </w:p>
    <w:p w14:paraId="28BCF4D8" w14:textId="45DE06B8" w:rsidR="00591806" w:rsidRDefault="00C65A46" w:rsidP="00EB512C">
      <w:pPr>
        <w:rPr>
          <w:rFonts w:cstheme="minorHAnsi"/>
        </w:rPr>
      </w:pPr>
      <w:r>
        <w:rPr>
          <w:rFonts w:cstheme="minorHAnsi"/>
        </w:rPr>
        <w:t xml:space="preserve">As part of the rate study process, the </w:t>
      </w:r>
      <w:proofErr w:type="gramStart"/>
      <w:r w:rsidR="00974667">
        <w:rPr>
          <w:rFonts w:cstheme="minorHAnsi"/>
        </w:rPr>
        <w:t>District</w:t>
      </w:r>
      <w:proofErr w:type="gramEnd"/>
      <w:r>
        <w:rPr>
          <w:rFonts w:cstheme="minorHAnsi"/>
        </w:rPr>
        <w:t xml:space="preserve"> reviewed its current rate structure and potential alternative rate structures. </w:t>
      </w:r>
      <w:r w:rsidR="00A36820">
        <w:rPr>
          <w:rFonts w:cstheme="minorHAnsi"/>
        </w:rPr>
        <w:t xml:space="preserve">Sewer rates in California are typically charged as either a fixed charge per billing unit, a volume rate per unit of wastewater flow, or as a combination of both fixed and volume charges. </w:t>
      </w:r>
      <w:r>
        <w:rPr>
          <w:rFonts w:cstheme="minorHAnsi"/>
        </w:rPr>
        <w:t>Ultimately, t</w:t>
      </w:r>
      <w:r w:rsidR="005D4F80">
        <w:rPr>
          <w:rFonts w:cstheme="minorHAnsi"/>
        </w:rPr>
        <w:t xml:space="preserve">his study does not recommend any </w:t>
      </w:r>
      <w:r w:rsidR="00F648F6">
        <w:rPr>
          <w:rFonts w:cstheme="minorHAnsi"/>
        </w:rPr>
        <w:t xml:space="preserve">major </w:t>
      </w:r>
      <w:r w:rsidR="005D4F80">
        <w:rPr>
          <w:rFonts w:cstheme="minorHAnsi"/>
        </w:rPr>
        <w:t>changes to the current sewer rate structure.</w:t>
      </w:r>
      <w:r w:rsidR="004A37D2">
        <w:rPr>
          <w:rFonts w:cstheme="minorHAnsi"/>
        </w:rPr>
        <w:t xml:space="preserve"> </w:t>
      </w:r>
      <w:r w:rsidR="00F648F6">
        <w:rPr>
          <w:rFonts w:cstheme="minorHAnsi"/>
        </w:rPr>
        <w:t xml:space="preserve">Fixed sewer charges provide revenue stability, are easy for customers to understand, and are straightforward to bill. </w:t>
      </w:r>
      <w:r w:rsidR="004A37D2">
        <w:rPr>
          <w:rFonts w:cstheme="minorHAnsi"/>
        </w:rPr>
        <w:t>Moreover, the District provides only sewer service to Land’s End and does not have access to metered water usage data that could otherwise be used to estimate flows.</w:t>
      </w:r>
    </w:p>
    <w:p w14:paraId="3772AA19" w14:textId="77777777" w:rsidR="00591806" w:rsidRDefault="00591806" w:rsidP="00EB512C">
      <w:pPr>
        <w:rPr>
          <w:rFonts w:cstheme="minorHAnsi"/>
        </w:rPr>
      </w:pPr>
    </w:p>
    <w:p w14:paraId="4009F5D3" w14:textId="4690BF69" w:rsidR="00F648F6" w:rsidRDefault="00F648F6" w:rsidP="00EB512C">
      <w:pPr>
        <w:rPr>
          <w:rFonts w:cstheme="minorHAnsi"/>
        </w:rPr>
      </w:pPr>
      <w:r>
        <w:rPr>
          <w:rFonts w:cstheme="minorHAnsi"/>
        </w:rPr>
        <w:t xml:space="preserve">The amount charged to individual customers is proposed to change each year, but the categories of charges and customer classes </w:t>
      </w:r>
      <w:r w:rsidR="00EB244C">
        <w:rPr>
          <w:rFonts w:cstheme="minorHAnsi"/>
        </w:rPr>
        <w:t xml:space="preserve">are proposed to </w:t>
      </w:r>
      <w:r>
        <w:rPr>
          <w:rFonts w:cstheme="minorHAnsi"/>
        </w:rPr>
        <w:t xml:space="preserve">remain the same apart from </w:t>
      </w:r>
      <w:r w:rsidR="00756FE9">
        <w:rPr>
          <w:rFonts w:cstheme="minorHAnsi"/>
        </w:rPr>
        <w:t xml:space="preserve">two changes. The first proposed change is </w:t>
      </w:r>
      <w:r w:rsidR="00EF4A85">
        <w:rPr>
          <w:rFonts w:cstheme="minorHAnsi"/>
        </w:rPr>
        <w:t>the</w:t>
      </w:r>
      <w:r w:rsidR="00115249">
        <w:rPr>
          <w:rFonts w:cstheme="minorHAnsi"/>
        </w:rPr>
        <w:t xml:space="preserve"> </w:t>
      </w:r>
      <w:r w:rsidR="00756FE9">
        <w:rPr>
          <w:rFonts w:cstheme="minorHAnsi"/>
        </w:rPr>
        <w:t>addition of a</w:t>
      </w:r>
      <w:r w:rsidR="00115249">
        <w:rPr>
          <w:rFonts w:cstheme="minorHAnsi"/>
        </w:rPr>
        <w:t xml:space="preserve"> multifamily rate. A</w:t>
      </w:r>
      <w:r>
        <w:rPr>
          <w:rFonts w:cstheme="minorHAnsi"/>
        </w:rPr>
        <w:t xml:space="preserve"> new multifamily rate is proposed</w:t>
      </w:r>
      <w:r w:rsidR="00EB244C">
        <w:rPr>
          <w:rFonts w:cstheme="minorHAnsi"/>
        </w:rPr>
        <w:t xml:space="preserve"> because of the relatively lower flows of the typical multifamily residential customer</w:t>
      </w:r>
      <w:r w:rsidR="004A37D2">
        <w:rPr>
          <w:rFonts w:cstheme="minorHAnsi"/>
        </w:rPr>
        <w:t xml:space="preserve"> on average</w:t>
      </w:r>
      <w:r w:rsidR="00EB244C">
        <w:rPr>
          <w:rFonts w:cstheme="minorHAnsi"/>
        </w:rPr>
        <w:t xml:space="preserve"> in comparison to the typical single family residential customer. </w:t>
      </w:r>
      <w:r w:rsidR="00756FE9">
        <w:rPr>
          <w:rFonts w:cstheme="minorHAnsi"/>
        </w:rPr>
        <w:t xml:space="preserve">It is also proposed that day care and school customers be combined into </w:t>
      </w:r>
      <w:proofErr w:type="gramStart"/>
      <w:r w:rsidR="00756FE9">
        <w:rPr>
          <w:rFonts w:cstheme="minorHAnsi"/>
        </w:rPr>
        <w:t xml:space="preserve">one </w:t>
      </w:r>
      <w:proofErr w:type="gramEnd"/>
      <w:r w:rsidR="00756FE9">
        <w:rPr>
          <w:rFonts w:cstheme="minorHAnsi"/>
        </w:rPr>
        <w:t xml:space="preserve">rate category since they have similar flow and loading characteristics. </w:t>
      </w:r>
      <w:r w:rsidR="00591806" w:rsidRPr="00904664">
        <w:rPr>
          <w:rFonts w:cstheme="minorHAnsi"/>
        </w:rPr>
        <w:t>Rates are apportioned based on the updated flow and pollutant loadings for each</w:t>
      </w:r>
      <w:r w:rsidR="00591806">
        <w:rPr>
          <w:rFonts w:cstheme="minorHAnsi"/>
        </w:rPr>
        <w:t xml:space="preserve"> class as described below</w:t>
      </w:r>
      <w:r w:rsidR="00756FE9">
        <w:rPr>
          <w:rFonts w:cstheme="minorHAnsi"/>
        </w:rPr>
        <w:t>.</w:t>
      </w:r>
    </w:p>
    <w:p w14:paraId="4526A523" w14:textId="77777777" w:rsidR="00C65A46" w:rsidRDefault="00C65A46" w:rsidP="00EB512C"/>
    <w:p w14:paraId="38BE45BD" w14:textId="5D60999D" w:rsidR="008E660C" w:rsidRDefault="008E660C" w:rsidP="00CA1EF9">
      <w:pPr>
        <w:pStyle w:val="Heading2"/>
      </w:pPr>
      <w:bookmarkStart w:id="53" w:name="_Toc2238052"/>
      <w:bookmarkStart w:id="54" w:name="_Toc224556404"/>
      <w:r>
        <w:t xml:space="preserve">Sewer </w:t>
      </w:r>
      <w:r w:rsidR="00B63269">
        <w:t>Rate Design</w:t>
      </w:r>
      <w:bookmarkEnd w:id="54"/>
    </w:p>
    <w:p w14:paraId="3E575761" w14:textId="7D265B0E" w:rsidR="008E660C" w:rsidRDefault="008E660C" w:rsidP="008E660C">
      <w:r>
        <w:t xml:space="preserve">The </w:t>
      </w:r>
      <w:proofErr w:type="gramStart"/>
      <w:r w:rsidR="00974667">
        <w:t>District</w:t>
      </w:r>
      <w:proofErr w:type="gramEnd"/>
      <w:r>
        <w:t xml:space="preserve"> does not directly meter the wastewater flow of individual utility accounts. However,</w:t>
      </w:r>
      <w:r w:rsidR="00EB244C">
        <w:t xml:space="preserve"> influent data from the treatment plant was analyzed and flows of each customer class were approximated using a combination of available </w:t>
      </w:r>
      <w:r w:rsidR="00591806">
        <w:t xml:space="preserve">treatment plant and water use </w:t>
      </w:r>
      <w:r w:rsidR="00EB244C">
        <w:t xml:space="preserve">data and industry standard estimates. </w:t>
      </w:r>
      <w:r w:rsidRPr="006C4893">
        <w:t>Total system flows and pollutant loads are estimated in</w:t>
      </w:r>
      <w:r w:rsidR="00115249">
        <w:t xml:space="preserve"> </w:t>
      </w:r>
      <w:r w:rsidR="00115249">
        <w:fldChar w:fldCharType="begin"/>
      </w:r>
      <w:r w:rsidR="00115249">
        <w:instrText xml:space="preserve"> REF _Ref222999562 \h </w:instrText>
      </w:r>
      <w:r w:rsidR="00115249">
        <w:fldChar w:fldCharType="separate"/>
      </w:r>
      <w:r w:rsidR="00D87036">
        <w:t xml:space="preserve">Table </w:t>
      </w:r>
      <w:r w:rsidR="00D87036">
        <w:rPr>
          <w:noProof/>
        </w:rPr>
        <w:t>10</w:t>
      </w:r>
      <w:r w:rsidR="00115249">
        <w:fldChar w:fldCharType="end"/>
      </w:r>
      <w:r w:rsidRPr="006C4893">
        <w:t xml:space="preserve">. </w:t>
      </w:r>
      <w:r w:rsidR="00591806" w:rsidRPr="006C4893">
        <w:t xml:space="preserve">Flows are estimated in gallons per day (gpd). The average domestic strength single family residential or commercial sewer flow is estimated as </w:t>
      </w:r>
      <w:r w:rsidR="00115249">
        <w:t>210</w:t>
      </w:r>
      <w:r w:rsidR="00591806" w:rsidRPr="006C4893">
        <w:t xml:space="preserve"> gpd and the estimated </w:t>
      </w:r>
      <w:r w:rsidR="00837F44">
        <w:t>multifamily</w:t>
      </w:r>
      <w:r w:rsidR="00591806" w:rsidRPr="006C4893">
        <w:t xml:space="preserve"> residential sewer flow per dwelling unit is </w:t>
      </w:r>
      <w:r w:rsidR="00115249">
        <w:t>160</w:t>
      </w:r>
      <w:r w:rsidR="00591806" w:rsidRPr="006C4893">
        <w:t xml:space="preserve"> gpd. </w:t>
      </w:r>
      <w:r w:rsidRPr="006C4893">
        <w:t xml:space="preserve">Pollutant loads consist of biochemical oxygen demand (BOD) and total suspended solids (TSS). The loading for residential customers is assumed to be </w:t>
      </w:r>
      <w:r w:rsidR="00EB244C" w:rsidRPr="006C4893">
        <w:t>110</w:t>
      </w:r>
      <w:r w:rsidRPr="006C4893">
        <w:t xml:space="preserve"> milligrams per liter (mg/l) for BOD and 3</w:t>
      </w:r>
      <w:r w:rsidR="00EB244C" w:rsidRPr="006C4893">
        <w:t>5</w:t>
      </w:r>
      <w:r w:rsidRPr="006C4893">
        <w:t xml:space="preserve">0 mg/l for TSS. Loading estimates for non-residential customers </w:t>
      </w:r>
      <w:r w:rsidR="00591806" w:rsidRPr="006C4893">
        <w:t>are</w:t>
      </w:r>
      <w:r w:rsidRPr="006C4893">
        <w:t xml:space="preserve"> based on general industry guidelines. The estimates shown below result in a total calculated flow of about </w:t>
      </w:r>
      <w:r w:rsidR="00EB244C" w:rsidRPr="006C4893">
        <w:t>2</w:t>
      </w:r>
      <w:r w:rsidR="00115249">
        <w:t>0.97</w:t>
      </w:r>
      <w:r w:rsidRPr="006C4893">
        <w:t xml:space="preserve"> million gallons per </w:t>
      </w:r>
      <w:r w:rsidR="00EB244C" w:rsidRPr="006C4893">
        <w:t>year</w:t>
      </w:r>
      <w:r w:rsidR="006254BB">
        <w:t xml:space="preserve"> or about 58,000 gpd</w:t>
      </w:r>
      <w:r w:rsidR="00E13E5C">
        <w:t xml:space="preserve"> which is close to actual dry weather flows of about 61,000 gpd</w:t>
      </w:r>
      <w:r w:rsidRPr="006C4893">
        <w:t xml:space="preserve">. To be fiscally conservative, it is assumed that the </w:t>
      </w:r>
      <w:proofErr w:type="gramStart"/>
      <w:r w:rsidR="00974667" w:rsidRPr="006C4893">
        <w:t>District</w:t>
      </w:r>
      <w:proofErr w:type="gramEnd"/>
      <w:r w:rsidRPr="006C4893">
        <w:t xml:space="preserve"> will experience little to no growth over the next five years. Therefore, the flows and loads shown in </w:t>
      </w:r>
      <w:r w:rsidR="00115249">
        <w:fldChar w:fldCharType="begin"/>
      </w:r>
      <w:r w:rsidR="00115249">
        <w:instrText xml:space="preserve"> REF _Ref222999562 \h </w:instrText>
      </w:r>
      <w:r w:rsidR="00115249">
        <w:fldChar w:fldCharType="separate"/>
      </w:r>
      <w:r w:rsidR="00D87036">
        <w:t xml:space="preserve">Table </w:t>
      </w:r>
      <w:r w:rsidR="00D87036">
        <w:rPr>
          <w:noProof/>
        </w:rPr>
        <w:t>10</w:t>
      </w:r>
      <w:r w:rsidR="00115249">
        <w:fldChar w:fldCharType="end"/>
      </w:r>
      <w:r w:rsidR="00115249">
        <w:t xml:space="preserve"> </w:t>
      </w:r>
      <w:r w:rsidRPr="006C4893">
        <w:t>are</w:t>
      </w:r>
      <w:r w:rsidRPr="00904664">
        <w:t xml:space="preserve"> assumed</w:t>
      </w:r>
      <w:r>
        <w:t xml:space="preserve"> to remain constant through FY</w:t>
      </w:r>
      <w:r w:rsidR="00115249">
        <w:t>2030/31.</w:t>
      </w:r>
    </w:p>
    <w:p w14:paraId="5B987676" w14:textId="77777777" w:rsidR="00D727B1" w:rsidRDefault="00D727B1" w:rsidP="00D727B1">
      <w:pPr>
        <w:pStyle w:val="Caption"/>
        <w:jc w:val="center"/>
        <w:sectPr w:rsidR="00D727B1" w:rsidSect="00D4125E">
          <w:footerReference w:type="default" r:id="rId33"/>
          <w:pgSz w:w="12240" w:h="15840"/>
          <w:pgMar w:top="1440" w:right="1440" w:bottom="1440" w:left="1440" w:header="720" w:footer="720" w:gutter="0"/>
          <w:cols w:space="720"/>
          <w:docGrid w:linePitch="360"/>
        </w:sectPr>
      </w:pPr>
    </w:p>
    <w:p w14:paraId="52CA8DB5" w14:textId="0ADDA474" w:rsidR="00D727B1" w:rsidRDefault="00D727B1" w:rsidP="00D727B1">
      <w:pPr>
        <w:pStyle w:val="Caption"/>
        <w:jc w:val="center"/>
      </w:pPr>
      <w:bookmarkStart w:id="55" w:name="_Ref222999562"/>
      <w:bookmarkStart w:id="56" w:name="_Toc224556415"/>
      <w:r>
        <w:lastRenderedPageBreak/>
        <w:t xml:space="preserve">Table </w:t>
      </w:r>
      <w:r>
        <w:fldChar w:fldCharType="begin"/>
      </w:r>
      <w:r>
        <w:instrText>SEQ Table \* ARABIC</w:instrText>
      </w:r>
      <w:r>
        <w:fldChar w:fldCharType="separate"/>
      </w:r>
      <w:r w:rsidR="00D87036">
        <w:rPr>
          <w:noProof/>
        </w:rPr>
        <w:t>10</w:t>
      </w:r>
      <w:r>
        <w:fldChar w:fldCharType="end"/>
      </w:r>
      <w:bookmarkEnd w:id="55"/>
      <w:r>
        <w:t>: Total Flow and Load Estimates</w:t>
      </w:r>
      <w:bookmarkEnd w:id="56"/>
    </w:p>
    <w:p w14:paraId="4823E1EF" w14:textId="77777777" w:rsidR="00D727B1" w:rsidRPr="00D727B1" w:rsidRDefault="00D727B1" w:rsidP="00D727B1">
      <w:pPr>
        <w:jc w:val="center"/>
      </w:pPr>
    </w:p>
    <w:tbl>
      <w:tblPr>
        <w:tblW w:w="13104" w:type="dxa"/>
        <w:jc w:val="center"/>
        <w:tblLook w:val="04A0" w:firstRow="1" w:lastRow="0" w:firstColumn="1" w:lastColumn="0" w:noHBand="0" w:noVBand="1"/>
      </w:tblPr>
      <w:tblGrid>
        <w:gridCol w:w="3510"/>
        <w:gridCol w:w="1980"/>
        <w:gridCol w:w="1143"/>
        <w:gridCol w:w="1521"/>
        <w:gridCol w:w="936"/>
        <w:gridCol w:w="905"/>
        <w:gridCol w:w="1229"/>
        <w:gridCol w:w="947"/>
        <w:gridCol w:w="933"/>
      </w:tblGrid>
      <w:tr w:rsidR="008E660C" w:rsidRPr="009C71FF" w14:paraId="5162A82E" w14:textId="77777777" w:rsidTr="00D727B1">
        <w:trPr>
          <w:trHeight w:val="115"/>
          <w:jc w:val="center"/>
        </w:trPr>
        <w:tc>
          <w:tcPr>
            <w:tcW w:w="3510" w:type="dxa"/>
            <w:tcBorders>
              <w:top w:val="single" w:sz="4" w:space="0" w:color="auto"/>
              <w:left w:val="single" w:sz="4" w:space="0" w:color="auto"/>
              <w:bottom w:val="single" w:sz="4" w:space="0" w:color="auto"/>
              <w:right w:val="nil"/>
            </w:tcBorders>
            <w:shd w:val="clear" w:color="000000" w:fill="F2F2F2"/>
            <w:vAlign w:val="bottom"/>
            <w:hideMark/>
          </w:tcPr>
          <w:p w14:paraId="600CD488" w14:textId="77777777" w:rsidR="008E660C" w:rsidRPr="009C71FF" w:rsidRDefault="008E660C" w:rsidP="001E6456">
            <w:pPr>
              <w:spacing w:line="240" w:lineRule="auto"/>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Customer Class</w:t>
            </w:r>
          </w:p>
        </w:tc>
        <w:tc>
          <w:tcPr>
            <w:tcW w:w="1980" w:type="dxa"/>
            <w:tcBorders>
              <w:top w:val="single" w:sz="4" w:space="0" w:color="auto"/>
              <w:left w:val="nil"/>
              <w:bottom w:val="single" w:sz="4" w:space="0" w:color="auto"/>
              <w:right w:val="single" w:sz="4" w:space="0" w:color="auto"/>
            </w:tcBorders>
            <w:shd w:val="clear" w:color="000000" w:fill="F2F2F2"/>
            <w:vAlign w:val="bottom"/>
            <w:hideMark/>
          </w:tcPr>
          <w:p w14:paraId="674244DD" w14:textId="77777777" w:rsidR="008E660C" w:rsidRPr="009C71FF" w:rsidRDefault="008E660C" w:rsidP="001E6456">
            <w:pPr>
              <w:spacing w:line="240" w:lineRule="auto"/>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Units</w:t>
            </w:r>
          </w:p>
        </w:tc>
        <w:tc>
          <w:tcPr>
            <w:tcW w:w="1143" w:type="dxa"/>
            <w:tcBorders>
              <w:top w:val="single" w:sz="4" w:space="0" w:color="auto"/>
              <w:left w:val="single" w:sz="4" w:space="0" w:color="auto"/>
              <w:bottom w:val="single" w:sz="4" w:space="0" w:color="auto"/>
              <w:right w:val="nil"/>
            </w:tcBorders>
            <w:shd w:val="clear" w:color="000000" w:fill="F2F2F2"/>
            <w:vAlign w:val="bottom"/>
            <w:hideMark/>
          </w:tcPr>
          <w:p w14:paraId="7458D2DC" w14:textId="77777777" w:rsidR="008E660C" w:rsidRPr="009C71FF" w:rsidRDefault="008E660C" w:rsidP="001E6456">
            <w:pPr>
              <w:spacing w:line="240" w:lineRule="auto"/>
              <w:jc w:val="right"/>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Billing Unit Count</w:t>
            </w:r>
          </w:p>
        </w:tc>
        <w:tc>
          <w:tcPr>
            <w:tcW w:w="1521" w:type="dxa"/>
            <w:tcBorders>
              <w:top w:val="single" w:sz="4" w:space="0" w:color="auto"/>
              <w:left w:val="nil"/>
              <w:bottom w:val="single" w:sz="4" w:space="0" w:color="auto"/>
              <w:right w:val="nil"/>
            </w:tcBorders>
            <w:shd w:val="clear" w:color="000000" w:fill="F2F2F2"/>
            <w:vAlign w:val="bottom"/>
            <w:hideMark/>
          </w:tcPr>
          <w:p w14:paraId="0E9E3670" w14:textId="77777777" w:rsidR="008E660C" w:rsidRPr="009C71FF" w:rsidRDefault="008E660C" w:rsidP="001E6456">
            <w:pPr>
              <w:spacing w:line="240" w:lineRule="auto"/>
              <w:jc w:val="center"/>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Estimated Flow (gpd)</w:t>
            </w:r>
          </w:p>
        </w:tc>
        <w:tc>
          <w:tcPr>
            <w:tcW w:w="936" w:type="dxa"/>
            <w:tcBorders>
              <w:top w:val="single" w:sz="4" w:space="0" w:color="auto"/>
              <w:left w:val="nil"/>
              <w:bottom w:val="single" w:sz="4" w:space="0" w:color="auto"/>
              <w:right w:val="nil"/>
            </w:tcBorders>
            <w:shd w:val="clear" w:color="000000" w:fill="F2F2F2"/>
            <w:vAlign w:val="bottom"/>
            <w:hideMark/>
          </w:tcPr>
          <w:p w14:paraId="669B2B8B" w14:textId="77777777" w:rsidR="008E660C" w:rsidRPr="009C71FF" w:rsidRDefault="008E660C" w:rsidP="001E6456">
            <w:pPr>
              <w:spacing w:line="240" w:lineRule="auto"/>
              <w:jc w:val="right"/>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BOD (mg/L)</w:t>
            </w:r>
          </w:p>
        </w:tc>
        <w:tc>
          <w:tcPr>
            <w:tcW w:w="905" w:type="dxa"/>
            <w:tcBorders>
              <w:top w:val="single" w:sz="4" w:space="0" w:color="auto"/>
              <w:left w:val="nil"/>
              <w:bottom w:val="single" w:sz="4" w:space="0" w:color="auto"/>
              <w:right w:val="single" w:sz="4" w:space="0" w:color="auto"/>
            </w:tcBorders>
            <w:shd w:val="clear" w:color="000000" w:fill="F2F2F2"/>
            <w:vAlign w:val="bottom"/>
            <w:hideMark/>
          </w:tcPr>
          <w:p w14:paraId="69E270EC" w14:textId="77777777" w:rsidR="008E660C" w:rsidRPr="009C71FF" w:rsidRDefault="008E660C" w:rsidP="001E6456">
            <w:pPr>
              <w:spacing w:line="240" w:lineRule="auto"/>
              <w:jc w:val="right"/>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TSS (mg/L)</w:t>
            </w:r>
          </w:p>
        </w:tc>
        <w:tc>
          <w:tcPr>
            <w:tcW w:w="1229" w:type="dxa"/>
            <w:tcBorders>
              <w:top w:val="single" w:sz="4" w:space="0" w:color="auto"/>
              <w:left w:val="single" w:sz="4" w:space="0" w:color="auto"/>
              <w:bottom w:val="single" w:sz="4" w:space="0" w:color="auto"/>
              <w:right w:val="nil"/>
            </w:tcBorders>
            <w:shd w:val="clear" w:color="000000" w:fill="F2F2F2"/>
            <w:vAlign w:val="bottom"/>
            <w:hideMark/>
          </w:tcPr>
          <w:p w14:paraId="2F13107C" w14:textId="77777777" w:rsidR="008E660C" w:rsidRPr="009C71FF" w:rsidRDefault="008E660C" w:rsidP="001E6456">
            <w:pPr>
              <w:spacing w:line="240" w:lineRule="auto"/>
              <w:jc w:val="right"/>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Flow (gal per year)</w:t>
            </w:r>
          </w:p>
        </w:tc>
        <w:tc>
          <w:tcPr>
            <w:tcW w:w="947" w:type="dxa"/>
            <w:tcBorders>
              <w:top w:val="single" w:sz="4" w:space="0" w:color="auto"/>
              <w:left w:val="nil"/>
              <w:bottom w:val="single" w:sz="4" w:space="0" w:color="auto"/>
              <w:right w:val="nil"/>
            </w:tcBorders>
            <w:shd w:val="clear" w:color="000000" w:fill="F2F2F2"/>
            <w:vAlign w:val="bottom"/>
            <w:hideMark/>
          </w:tcPr>
          <w:p w14:paraId="096C3D77" w14:textId="77777777" w:rsidR="008E660C" w:rsidRPr="009C71FF" w:rsidRDefault="008E660C" w:rsidP="001E6456">
            <w:pPr>
              <w:spacing w:line="240" w:lineRule="auto"/>
              <w:jc w:val="right"/>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BOD (</w:t>
            </w:r>
            <w:proofErr w:type="spellStart"/>
            <w:r w:rsidRPr="009C71FF">
              <w:rPr>
                <w:rFonts w:ascii="Calibri" w:eastAsia="Times New Roman" w:hAnsi="Calibri" w:cs="Calibri"/>
                <w:b/>
                <w:bCs/>
                <w:color w:val="000000"/>
                <w:sz w:val="20"/>
                <w:szCs w:val="20"/>
              </w:rPr>
              <w:t>lbs</w:t>
            </w:r>
            <w:proofErr w:type="spellEnd"/>
            <w:r w:rsidRPr="009C71FF">
              <w:rPr>
                <w:rFonts w:ascii="Calibri" w:eastAsia="Times New Roman" w:hAnsi="Calibri" w:cs="Calibri"/>
                <w:b/>
                <w:bCs/>
                <w:color w:val="000000"/>
                <w:sz w:val="20"/>
                <w:szCs w:val="20"/>
              </w:rPr>
              <w:t>/yr)</w:t>
            </w:r>
          </w:p>
        </w:tc>
        <w:tc>
          <w:tcPr>
            <w:tcW w:w="933" w:type="dxa"/>
            <w:tcBorders>
              <w:top w:val="single" w:sz="4" w:space="0" w:color="auto"/>
              <w:left w:val="nil"/>
              <w:bottom w:val="single" w:sz="4" w:space="0" w:color="auto"/>
              <w:right w:val="single" w:sz="4" w:space="0" w:color="auto"/>
            </w:tcBorders>
            <w:shd w:val="clear" w:color="000000" w:fill="F2F2F2"/>
            <w:vAlign w:val="bottom"/>
            <w:hideMark/>
          </w:tcPr>
          <w:p w14:paraId="187EBE99" w14:textId="77777777" w:rsidR="008E660C" w:rsidRPr="009C71FF" w:rsidRDefault="008E660C" w:rsidP="001E6456">
            <w:pPr>
              <w:spacing w:line="240" w:lineRule="auto"/>
              <w:jc w:val="right"/>
              <w:rPr>
                <w:rFonts w:ascii="Calibri" w:eastAsia="Times New Roman" w:hAnsi="Calibri" w:cs="Calibri"/>
                <w:b/>
                <w:bCs/>
                <w:color w:val="000000"/>
                <w:sz w:val="20"/>
                <w:szCs w:val="20"/>
              </w:rPr>
            </w:pPr>
            <w:r w:rsidRPr="009C71FF">
              <w:rPr>
                <w:rFonts w:ascii="Calibri" w:eastAsia="Times New Roman" w:hAnsi="Calibri" w:cs="Calibri"/>
                <w:b/>
                <w:bCs/>
                <w:color w:val="000000"/>
                <w:sz w:val="20"/>
                <w:szCs w:val="20"/>
              </w:rPr>
              <w:t>TSS (</w:t>
            </w:r>
            <w:proofErr w:type="spellStart"/>
            <w:r w:rsidRPr="009C71FF">
              <w:rPr>
                <w:rFonts w:ascii="Calibri" w:eastAsia="Times New Roman" w:hAnsi="Calibri" w:cs="Calibri"/>
                <w:b/>
                <w:bCs/>
                <w:color w:val="000000"/>
                <w:sz w:val="20"/>
                <w:szCs w:val="20"/>
              </w:rPr>
              <w:t>lbs</w:t>
            </w:r>
            <w:proofErr w:type="spellEnd"/>
            <w:r w:rsidRPr="009C71FF">
              <w:rPr>
                <w:rFonts w:ascii="Calibri" w:eastAsia="Times New Roman" w:hAnsi="Calibri" w:cs="Calibri"/>
                <w:b/>
                <w:bCs/>
                <w:color w:val="000000"/>
                <w:sz w:val="20"/>
                <w:szCs w:val="20"/>
              </w:rPr>
              <w:t>/yr)</w:t>
            </w:r>
          </w:p>
        </w:tc>
      </w:tr>
      <w:tr w:rsidR="008E660C" w:rsidRPr="009C71FF" w14:paraId="20EDB2FA" w14:textId="77777777" w:rsidTr="00D727B1">
        <w:trPr>
          <w:trHeight w:val="115"/>
          <w:jc w:val="center"/>
        </w:trPr>
        <w:tc>
          <w:tcPr>
            <w:tcW w:w="3510" w:type="dxa"/>
            <w:tcBorders>
              <w:top w:val="nil"/>
              <w:left w:val="single" w:sz="4" w:space="0" w:color="auto"/>
              <w:bottom w:val="nil"/>
              <w:right w:val="nil"/>
            </w:tcBorders>
            <w:noWrap/>
            <w:vAlign w:val="bottom"/>
            <w:hideMark/>
          </w:tcPr>
          <w:p w14:paraId="50DADA2E" w14:textId="38C142A1"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Single Family Residential</w:t>
            </w:r>
          </w:p>
        </w:tc>
        <w:tc>
          <w:tcPr>
            <w:tcW w:w="1980" w:type="dxa"/>
            <w:tcBorders>
              <w:top w:val="nil"/>
              <w:left w:val="nil"/>
              <w:bottom w:val="nil"/>
              <w:right w:val="single" w:sz="4" w:space="0" w:color="auto"/>
            </w:tcBorders>
            <w:noWrap/>
            <w:vAlign w:val="bottom"/>
            <w:hideMark/>
          </w:tcPr>
          <w:p w14:paraId="76F0FF02" w14:textId="77777777" w:rsidR="008E660C" w:rsidRPr="009C71FF" w:rsidRDefault="008E660C" w:rsidP="001E6456">
            <w:pPr>
              <w:spacing w:line="240" w:lineRule="auto"/>
              <w:rPr>
                <w:rFonts w:ascii="Calibri" w:eastAsia="Times New Roman" w:hAnsi="Calibri" w:cs="Calibri"/>
                <w:color w:val="000000"/>
                <w:sz w:val="20"/>
                <w:szCs w:val="20"/>
              </w:rPr>
            </w:pPr>
            <w:r w:rsidRPr="009C71FF">
              <w:rPr>
                <w:rFonts w:ascii="Calibri" w:eastAsia="Times New Roman" w:hAnsi="Calibri" w:cs="Calibri"/>
                <w:color w:val="000000"/>
                <w:sz w:val="20"/>
                <w:szCs w:val="20"/>
              </w:rPr>
              <w:t>Dwelling Unit</w:t>
            </w:r>
          </w:p>
        </w:tc>
        <w:tc>
          <w:tcPr>
            <w:tcW w:w="1143" w:type="dxa"/>
            <w:tcBorders>
              <w:top w:val="nil"/>
              <w:left w:val="single" w:sz="4" w:space="0" w:color="auto"/>
              <w:bottom w:val="nil"/>
              <w:right w:val="nil"/>
            </w:tcBorders>
            <w:noWrap/>
            <w:vAlign w:val="bottom"/>
            <w:hideMark/>
          </w:tcPr>
          <w:p w14:paraId="1673E9F0" w14:textId="5BE8ADE0"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16</w:t>
            </w:r>
            <w:r w:rsidR="00115249">
              <w:rPr>
                <w:rFonts w:ascii="Calibri" w:eastAsia="Times New Roman" w:hAnsi="Calibri" w:cs="Calibri"/>
                <w:color w:val="000000"/>
                <w:sz w:val="20"/>
                <w:szCs w:val="20"/>
              </w:rPr>
              <w:t>3</w:t>
            </w:r>
          </w:p>
        </w:tc>
        <w:tc>
          <w:tcPr>
            <w:tcW w:w="1521" w:type="dxa"/>
            <w:tcBorders>
              <w:top w:val="nil"/>
              <w:left w:val="nil"/>
              <w:bottom w:val="nil"/>
              <w:right w:val="nil"/>
            </w:tcBorders>
            <w:noWrap/>
            <w:vAlign w:val="bottom"/>
            <w:hideMark/>
          </w:tcPr>
          <w:p w14:paraId="77E2598D" w14:textId="42DFC3B1"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936" w:type="dxa"/>
            <w:tcBorders>
              <w:top w:val="nil"/>
              <w:left w:val="nil"/>
              <w:bottom w:val="nil"/>
              <w:right w:val="nil"/>
            </w:tcBorders>
            <w:noWrap/>
            <w:vAlign w:val="bottom"/>
            <w:hideMark/>
          </w:tcPr>
          <w:p w14:paraId="41926D5C" w14:textId="77777777"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110</w:t>
            </w:r>
          </w:p>
        </w:tc>
        <w:tc>
          <w:tcPr>
            <w:tcW w:w="905" w:type="dxa"/>
            <w:tcBorders>
              <w:top w:val="nil"/>
              <w:left w:val="nil"/>
              <w:bottom w:val="nil"/>
              <w:right w:val="single" w:sz="4" w:space="0" w:color="auto"/>
            </w:tcBorders>
            <w:noWrap/>
            <w:vAlign w:val="bottom"/>
            <w:hideMark/>
          </w:tcPr>
          <w:p w14:paraId="297A3512" w14:textId="77777777"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350</w:t>
            </w:r>
          </w:p>
        </w:tc>
        <w:tc>
          <w:tcPr>
            <w:tcW w:w="1229" w:type="dxa"/>
            <w:tcBorders>
              <w:top w:val="nil"/>
              <w:left w:val="single" w:sz="4" w:space="0" w:color="auto"/>
              <w:bottom w:val="nil"/>
              <w:right w:val="nil"/>
            </w:tcBorders>
            <w:noWrap/>
            <w:vAlign w:val="bottom"/>
            <w:hideMark/>
          </w:tcPr>
          <w:p w14:paraId="5052B46D" w14:textId="56EDF03C"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12,493,950</w:t>
            </w:r>
          </w:p>
        </w:tc>
        <w:tc>
          <w:tcPr>
            <w:tcW w:w="947" w:type="dxa"/>
            <w:tcBorders>
              <w:top w:val="nil"/>
              <w:left w:val="nil"/>
              <w:bottom w:val="nil"/>
              <w:right w:val="nil"/>
            </w:tcBorders>
            <w:noWrap/>
            <w:vAlign w:val="bottom"/>
            <w:hideMark/>
          </w:tcPr>
          <w:p w14:paraId="0FE09EFB" w14:textId="1B7DE7DF"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1</w:t>
            </w:r>
            <w:r w:rsidR="000D1E1D">
              <w:rPr>
                <w:rFonts w:ascii="Calibri" w:hAnsi="Calibri" w:cs="Calibri"/>
                <w:color w:val="000000"/>
                <w:sz w:val="20"/>
                <w:szCs w:val="20"/>
              </w:rPr>
              <w:t>1,469</w:t>
            </w:r>
          </w:p>
        </w:tc>
        <w:tc>
          <w:tcPr>
            <w:tcW w:w="933" w:type="dxa"/>
            <w:tcBorders>
              <w:top w:val="nil"/>
              <w:left w:val="nil"/>
              <w:bottom w:val="nil"/>
              <w:right w:val="single" w:sz="4" w:space="0" w:color="auto"/>
            </w:tcBorders>
            <w:noWrap/>
            <w:vAlign w:val="bottom"/>
            <w:hideMark/>
          </w:tcPr>
          <w:p w14:paraId="373FAD72" w14:textId="3FE4A896"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36,493</w:t>
            </w:r>
          </w:p>
        </w:tc>
      </w:tr>
      <w:tr w:rsidR="008E660C" w:rsidRPr="009C71FF" w14:paraId="73E162C0" w14:textId="77777777" w:rsidTr="00D727B1">
        <w:trPr>
          <w:trHeight w:val="115"/>
          <w:jc w:val="center"/>
        </w:trPr>
        <w:tc>
          <w:tcPr>
            <w:tcW w:w="3510" w:type="dxa"/>
            <w:tcBorders>
              <w:top w:val="nil"/>
              <w:left w:val="single" w:sz="4" w:space="0" w:color="auto"/>
              <w:bottom w:val="nil"/>
              <w:right w:val="nil"/>
            </w:tcBorders>
            <w:noWrap/>
            <w:vAlign w:val="bottom"/>
            <w:hideMark/>
          </w:tcPr>
          <w:p w14:paraId="59F7DC03" w14:textId="460CA138" w:rsidR="008E660C" w:rsidRPr="009C71FF" w:rsidRDefault="00837F4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Multifamily</w:t>
            </w:r>
            <w:r w:rsidR="00593C84">
              <w:rPr>
                <w:rFonts w:ascii="Calibri" w:eastAsia="Times New Roman" w:hAnsi="Calibri" w:cs="Calibri"/>
                <w:color w:val="000000"/>
                <w:sz w:val="20"/>
                <w:szCs w:val="20"/>
              </w:rPr>
              <w:t xml:space="preserve"> Residential</w:t>
            </w:r>
          </w:p>
        </w:tc>
        <w:tc>
          <w:tcPr>
            <w:tcW w:w="1980" w:type="dxa"/>
            <w:tcBorders>
              <w:top w:val="nil"/>
              <w:left w:val="nil"/>
              <w:bottom w:val="nil"/>
              <w:right w:val="single" w:sz="4" w:space="0" w:color="auto"/>
            </w:tcBorders>
            <w:noWrap/>
            <w:vAlign w:val="bottom"/>
            <w:hideMark/>
          </w:tcPr>
          <w:p w14:paraId="14C04BF7" w14:textId="77777777" w:rsidR="008E660C" w:rsidRPr="009C71FF" w:rsidRDefault="008E660C" w:rsidP="001E6456">
            <w:pPr>
              <w:spacing w:line="240" w:lineRule="auto"/>
              <w:rPr>
                <w:rFonts w:ascii="Calibri" w:eastAsia="Times New Roman" w:hAnsi="Calibri" w:cs="Calibri"/>
                <w:color w:val="000000"/>
                <w:sz w:val="20"/>
                <w:szCs w:val="20"/>
              </w:rPr>
            </w:pPr>
            <w:r w:rsidRPr="009C71FF">
              <w:rPr>
                <w:rFonts w:ascii="Calibri" w:eastAsia="Times New Roman" w:hAnsi="Calibri" w:cs="Calibri"/>
                <w:color w:val="000000"/>
                <w:sz w:val="20"/>
                <w:szCs w:val="20"/>
              </w:rPr>
              <w:t>Dwelling Unit</w:t>
            </w:r>
          </w:p>
        </w:tc>
        <w:tc>
          <w:tcPr>
            <w:tcW w:w="1143" w:type="dxa"/>
            <w:tcBorders>
              <w:top w:val="nil"/>
              <w:left w:val="single" w:sz="4" w:space="0" w:color="auto"/>
              <w:bottom w:val="nil"/>
              <w:right w:val="nil"/>
            </w:tcBorders>
            <w:noWrap/>
            <w:vAlign w:val="bottom"/>
            <w:hideMark/>
          </w:tcPr>
          <w:p w14:paraId="302EF349" w14:textId="4489E83A"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10</w:t>
            </w:r>
          </w:p>
        </w:tc>
        <w:tc>
          <w:tcPr>
            <w:tcW w:w="1521" w:type="dxa"/>
            <w:tcBorders>
              <w:top w:val="nil"/>
              <w:left w:val="nil"/>
              <w:bottom w:val="nil"/>
              <w:right w:val="nil"/>
            </w:tcBorders>
            <w:noWrap/>
            <w:vAlign w:val="bottom"/>
            <w:hideMark/>
          </w:tcPr>
          <w:p w14:paraId="143805F9" w14:textId="4B6E8838"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160</w:t>
            </w:r>
          </w:p>
        </w:tc>
        <w:tc>
          <w:tcPr>
            <w:tcW w:w="936" w:type="dxa"/>
            <w:tcBorders>
              <w:top w:val="nil"/>
              <w:left w:val="nil"/>
              <w:bottom w:val="nil"/>
              <w:right w:val="nil"/>
            </w:tcBorders>
            <w:noWrap/>
            <w:vAlign w:val="bottom"/>
            <w:hideMark/>
          </w:tcPr>
          <w:p w14:paraId="4449DBC0" w14:textId="77777777"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110</w:t>
            </w:r>
          </w:p>
        </w:tc>
        <w:tc>
          <w:tcPr>
            <w:tcW w:w="905" w:type="dxa"/>
            <w:tcBorders>
              <w:top w:val="nil"/>
              <w:left w:val="nil"/>
              <w:bottom w:val="nil"/>
              <w:right w:val="single" w:sz="4" w:space="0" w:color="auto"/>
            </w:tcBorders>
            <w:noWrap/>
            <w:vAlign w:val="bottom"/>
            <w:hideMark/>
          </w:tcPr>
          <w:p w14:paraId="60803ABA" w14:textId="77777777"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350</w:t>
            </w:r>
          </w:p>
        </w:tc>
        <w:tc>
          <w:tcPr>
            <w:tcW w:w="1229" w:type="dxa"/>
            <w:tcBorders>
              <w:top w:val="nil"/>
              <w:left w:val="single" w:sz="4" w:space="0" w:color="auto"/>
              <w:bottom w:val="nil"/>
              <w:right w:val="nil"/>
            </w:tcBorders>
            <w:noWrap/>
            <w:vAlign w:val="bottom"/>
            <w:hideMark/>
          </w:tcPr>
          <w:p w14:paraId="3259D394" w14:textId="5DA163A6"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584,000</w:t>
            </w:r>
          </w:p>
        </w:tc>
        <w:tc>
          <w:tcPr>
            <w:tcW w:w="947" w:type="dxa"/>
            <w:tcBorders>
              <w:top w:val="nil"/>
              <w:left w:val="nil"/>
              <w:bottom w:val="nil"/>
              <w:right w:val="nil"/>
            </w:tcBorders>
            <w:noWrap/>
            <w:vAlign w:val="bottom"/>
            <w:hideMark/>
          </w:tcPr>
          <w:p w14:paraId="3B169EB8" w14:textId="27841985"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536</w:t>
            </w:r>
          </w:p>
        </w:tc>
        <w:tc>
          <w:tcPr>
            <w:tcW w:w="933" w:type="dxa"/>
            <w:tcBorders>
              <w:top w:val="nil"/>
              <w:left w:val="nil"/>
              <w:bottom w:val="nil"/>
              <w:right w:val="single" w:sz="4" w:space="0" w:color="auto"/>
            </w:tcBorders>
            <w:noWrap/>
            <w:vAlign w:val="bottom"/>
            <w:hideMark/>
          </w:tcPr>
          <w:p w14:paraId="6DD3DD65" w14:textId="61C06582"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1,706</w:t>
            </w:r>
          </w:p>
        </w:tc>
      </w:tr>
      <w:tr w:rsidR="008E660C" w:rsidRPr="009C71FF" w14:paraId="2E3B324A" w14:textId="77777777" w:rsidTr="00D727B1">
        <w:trPr>
          <w:trHeight w:val="115"/>
          <w:jc w:val="center"/>
        </w:trPr>
        <w:tc>
          <w:tcPr>
            <w:tcW w:w="3510" w:type="dxa"/>
            <w:tcBorders>
              <w:top w:val="nil"/>
              <w:left w:val="single" w:sz="4" w:space="0" w:color="auto"/>
              <w:bottom w:val="nil"/>
              <w:right w:val="nil"/>
            </w:tcBorders>
            <w:noWrap/>
            <w:vAlign w:val="bottom"/>
            <w:hideMark/>
          </w:tcPr>
          <w:p w14:paraId="289651B8" w14:textId="4E5349BF"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Low-Strength Commercial</w:t>
            </w:r>
          </w:p>
        </w:tc>
        <w:tc>
          <w:tcPr>
            <w:tcW w:w="1980" w:type="dxa"/>
            <w:tcBorders>
              <w:top w:val="nil"/>
              <w:left w:val="nil"/>
              <w:bottom w:val="nil"/>
              <w:right w:val="single" w:sz="4" w:space="0" w:color="auto"/>
            </w:tcBorders>
            <w:noWrap/>
            <w:vAlign w:val="bottom"/>
            <w:hideMark/>
          </w:tcPr>
          <w:p w14:paraId="29C9BDF6" w14:textId="77777777" w:rsidR="008E660C" w:rsidRPr="009C71FF" w:rsidRDefault="008E660C" w:rsidP="001E6456">
            <w:pPr>
              <w:spacing w:line="240" w:lineRule="auto"/>
              <w:rPr>
                <w:rFonts w:ascii="Calibri" w:eastAsia="Times New Roman" w:hAnsi="Calibri" w:cs="Calibri"/>
                <w:color w:val="000000"/>
                <w:sz w:val="20"/>
                <w:szCs w:val="20"/>
              </w:rPr>
            </w:pPr>
            <w:r w:rsidRPr="009C71FF">
              <w:rPr>
                <w:rFonts w:ascii="Calibri" w:eastAsia="Times New Roman" w:hAnsi="Calibri" w:cs="Calibri"/>
                <w:color w:val="000000"/>
                <w:sz w:val="20"/>
                <w:szCs w:val="20"/>
              </w:rPr>
              <w:t>Each</w:t>
            </w:r>
          </w:p>
        </w:tc>
        <w:tc>
          <w:tcPr>
            <w:tcW w:w="1143" w:type="dxa"/>
            <w:tcBorders>
              <w:top w:val="nil"/>
              <w:left w:val="single" w:sz="4" w:space="0" w:color="auto"/>
              <w:bottom w:val="nil"/>
              <w:right w:val="nil"/>
            </w:tcBorders>
            <w:noWrap/>
            <w:vAlign w:val="bottom"/>
            <w:hideMark/>
          </w:tcPr>
          <w:p w14:paraId="3B895019" w14:textId="02C4320B"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54</w:t>
            </w:r>
          </w:p>
        </w:tc>
        <w:tc>
          <w:tcPr>
            <w:tcW w:w="1521" w:type="dxa"/>
            <w:tcBorders>
              <w:top w:val="nil"/>
              <w:left w:val="nil"/>
              <w:bottom w:val="nil"/>
              <w:right w:val="nil"/>
            </w:tcBorders>
            <w:noWrap/>
            <w:vAlign w:val="bottom"/>
            <w:hideMark/>
          </w:tcPr>
          <w:p w14:paraId="1DD29EBC" w14:textId="13B5068A"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36" w:type="dxa"/>
            <w:tcBorders>
              <w:top w:val="nil"/>
              <w:left w:val="nil"/>
              <w:bottom w:val="nil"/>
              <w:right w:val="nil"/>
            </w:tcBorders>
            <w:noWrap/>
            <w:vAlign w:val="bottom"/>
            <w:hideMark/>
          </w:tcPr>
          <w:p w14:paraId="342048FF" w14:textId="7DE992D5"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05" w:type="dxa"/>
            <w:tcBorders>
              <w:top w:val="nil"/>
              <w:left w:val="nil"/>
              <w:bottom w:val="nil"/>
              <w:right w:val="single" w:sz="4" w:space="0" w:color="auto"/>
            </w:tcBorders>
            <w:noWrap/>
            <w:vAlign w:val="bottom"/>
            <w:hideMark/>
          </w:tcPr>
          <w:p w14:paraId="559D290A" w14:textId="14B58501"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1229" w:type="dxa"/>
            <w:tcBorders>
              <w:top w:val="nil"/>
              <w:left w:val="single" w:sz="4" w:space="0" w:color="auto"/>
              <w:bottom w:val="nil"/>
              <w:right w:val="nil"/>
            </w:tcBorders>
            <w:noWrap/>
            <w:vAlign w:val="bottom"/>
            <w:hideMark/>
          </w:tcPr>
          <w:p w14:paraId="093C4CA3" w14:textId="24E6CD6F"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5,913,000</w:t>
            </w:r>
          </w:p>
        </w:tc>
        <w:tc>
          <w:tcPr>
            <w:tcW w:w="947" w:type="dxa"/>
            <w:tcBorders>
              <w:top w:val="nil"/>
              <w:left w:val="nil"/>
              <w:bottom w:val="nil"/>
              <w:right w:val="nil"/>
            </w:tcBorders>
            <w:noWrap/>
            <w:vAlign w:val="bottom"/>
            <w:hideMark/>
          </w:tcPr>
          <w:p w14:paraId="6954C12F" w14:textId="732F0B45"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3,701</w:t>
            </w:r>
          </w:p>
        </w:tc>
        <w:tc>
          <w:tcPr>
            <w:tcW w:w="933" w:type="dxa"/>
            <w:tcBorders>
              <w:top w:val="nil"/>
              <w:left w:val="nil"/>
              <w:bottom w:val="nil"/>
              <w:right w:val="single" w:sz="4" w:space="0" w:color="auto"/>
            </w:tcBorders>
            <w:noWrap/>
            <w:vAlign w:val="bottom"/>
            <w:hideMark/>
          </w:tcPr>
          <w:p w14:paraId="73841C36" w14:textId="2371A01D"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7,402</w:t>
            </w:r>
          </w:p>
        </w:tc>
      </w:tr>
      <w:tr w:rsidR="008E660C" w:rsidRPr="009C71FF" w14:paraId="45EEE302" w14:textId="77777777" w:rsidTr="00D727B1">
        <w:trPr>
          <w:trHeight w:val="115"/>
          <w:jc w:val="center"/>
        </w:trPr>
        <w:tc>
          <w:tcPr>
            <w:tcW w:w="3510" w:type="dxa"/>
            <w:tcBorders>
              <w:top w:val="nil"/>
              <w:left w:val="single" w:sz="4" w:space="0" w:color="auto"/>
              <w:bottom w:val="nil"/>
              <w:right w:val="nil"/>
            </w:tcBorders>
            <w:noWrap/>
            <w:vAlign w:val="bottom"/>
            <w:hideMark/>
          </w:tcPr>
          <w:p w14:paraId="3004FF4D" w14:textId="7415CF25"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Medium-Strength Commercial</w:t>
            </w:r>
          </w:p>
        </w:tc>
        <w:tc>
          <w:tcPr>
            <w:tcW w:w="1980" w:type="dxa"/>
            <w:tcBorders>
              <w:top w:val="nil"/>
              <w:left w:val="nil"/>
              <w:bottom w:val="nil"/>
              <w:right w:val="single" w:sz="4" w:space="0" w:color="auto"/>
            </w:tcBorders>
            <w:noWrap/>
            <w:vAlign w:val="bottom"/>
            <w:hideMark/>
          </w:tcPr>
          <w:p w14:paraId="4AC2EC36" w14:textId="4D8DC4EF" w:rsidR="00593C84"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Each</w:t>
            </w:r>
          </w:p>
        </w:tc>
        <w:tc>
          <w:tcPr>
            <w:tcW w:w="1143" w:type="dxa"/>
            <w:tcBorders>
              <w:top w:val="nil"/>
              <w:left w:val="single" w:sz="4" w:space="0" w:color="auto"/>
              <w:bottom w:val="nil"/>
              <w:right w:val="nil"/>
            </w:tcBorders>
            <w:noWrap/>
            <w:vAlign w:val="bottom"/>
            <w:hideMark/>
          </w:tcPr>
          <w:p w14:paraId="32ECB925" w14:textId="7E58F5C6"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1521" w:type="dxa"/>
            <w:tcBorders>
              <w:top w:val="nil"/>
              <w:left w:val="nil"/>
              <w:bottom w:val="nil"/>
              <w:right w:val="nil"/>
            </w:tcBorders>
            <w:noWrap/>
            <w:vAlign w:val="bottom"/>
            <w:hideMark/>
          </w:tcPr>
          <w:p w14:paraId="3E879F00" w14:textId="7BFBC70E"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36" w:type="dxa"/>
            <w:tcBorders>
              <w:top w:val="nil"/>
              <w:left w:val="nil"/>
              <w:bottom w:val="nil"/>
              <w:right w:val="nil"/>
            </w:tcBorders>
            <w:noWrap/>
            <w:vAlign w:val="bottom"/>
            <w:hideMark/>
          </w:tcPr>
          <w:p w14:paraId="73EBA5AD" w14:textId="7246CB78"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110</w:t>
            </w:r>
          </w:p>
        </w:tc>
        <w:tc>
          <w:tcPr>
            <w:tcW w:w="905" w:type="dxa"/>
            <w:tcBorders>
              <w:top w:val="nil"/>
              <w:left w:val="nil"/>
              <w:bottom w:val="nil"/>
              <w:right w:val="single" w:sz="4" w:space="0" w:color="auto"/>
            </w:tcBorders>
            <w:noWrap/>
            <w:vAlign w:val="bottom"/>
            <w:hideMark/>
          </w:tcPr>
          <w:p w14:paraId="323FE685" w14:textId="302B1363"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229" w:type="dxa"/>
            <w:tcBorders>
              <w:top w:val="nil"/>
              <w:left w:val="single" w:sz="4" w:space="0" w:color="auto"/>
              <w:bottom w:val="nil"/>
              <w:right w:val="nil"/>
            </w:tcBorders>
            <w:noWrap/>
            <w:vAlign w:val="bottom"/>
            <w:hideMark/>
          </w:tcPr>
          <w:p w14:paraId="587B3BC8" w14:textId="48D57B64"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1,095,00</w:t>
            </w:r>
          </w:p>
        </w:tc>
        <w:tc>
          <w:tcPr>
            <w:tcW w:w="947" w:type="dxa"/>
            <w:tcBorders>
              <w:top w:val="nil"/>
              <w:left w:val="nil"/>
              <w:bottom w:val="nil"/>
              <w:right w:val="nil"/>
            </w:tcBorders>
            <w:noWrap/>
            <w:vAlign w:val="bottom"/>
            <w:hideMark/>
          </w:tcPr>
          <w:p w14:paraId="0AB13BBB" w14:textId="4A688562"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1,005</w:t>
            </w:r>
          </w:p>
        </w:tc>
        <w:tc>
          <w:tcPr>
            <w:tcW w:w="933" w:type="dxa"/>
            <w:tcBorders>
              <w:top w:val="nil"/>
              <w:left w:val="nil"/>
              <w:bottom w:val="nil"/>
              <w:right w:val="single" w:sz="4" w:space="0" w:color="auto"/>
            </w:tcBorders>
            <w:noWrap/>
            <w:vAlign w:val="bottom"/>
            <w:hideMark/>
          </w:tcPr>
          <w:p w14:paraId="4C4D20C4" w14:textId="40CCFCD0"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3</w:t>
            </w:r>
            <w:r w:rsidR="000D1E1D">
              <w:rPr>
                <w:rFonts w:ascii="Calibri" w:hAnsi="Calibri" w:cs="Calibri"/>
                <w:color w:val="000000"/>
                <w:sz w:val="20"/>
                <w:szCs w:val="20"/>
              </w:rPr>
              <w:t>,198</w:t>
            </w:r>
          </w:p>
        </w:tc>
      </w:tr>
      <w:tr w:rsidR="008E660C" w:rsidRPr="009C71FF" w14:paraId="0A649611" w14:textId="77777777" w:rsidTr="00D727B1">
        <w:trPr>
          <w:trHeight w:val="115"/>
          <w:jc w:val="center"/>
        </w:trPr>
        <w:tc>
          <w:tcPr>
            <w:tcW w:w="3510" w:type="dxa"/>
            <w:tcBorders>
              <w:top w:val="nil"/>
              <w:left w:val="single" w:sz="4" w:space="0" w:color="auto"/>
              <w:bottom w:val="nil"/>
              <w:right w:val="nil"/>
            </w:tcBorders>
            <w:noWrap/>
            <w:vAlign w:val="bottom"/>
            <w:hideMark/>
          </w:tcPr>
          <w:p w14:paraId="78879B77" w14:textId="575EA819"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High-Strength Commercial</w:t>
            </w:r>
          </w:p>
        </w:tc>
        <w:tc>
          <w:tcPr>
            <w:tcW w:w="1980" w:type="dxa"/>
            <w:tcBorders>
              <w:top w:val="nil"/>
              <w:left w:val="nil"/>
              <w:bottom w:val="nil"/>
              <w:right w:val="single" w:sz="4" w:space="0" w:color="auto"/>
            </w:tcBorders>
            <w:noWrap/>
            <w:vAlign w:val="bottom"/>
            <w:hideMark/>
          </w:tcPr>
          <w:p w14:paraId="056418F9" w14:textId="7DA4C251"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Each</w:t>
            </w:r>
          </w:p>
        </w:tc>
        <w:tc>
          <w:tcPr>
            <w:tcW w:w="1143" w:type="dxa"/>
            <w:tcBorders>
              <w:top w:val="nil"/>
              <w:left w:val="single" w:sz="4" w:space="0" w:color="auto"/>
              <w:bottom w:val="nil"/>
              <w:right w:val="nil"/>
            </w:tcBorders>
            <w:noWrap/>
            <w:vAlign w:val="bottom"/>
            <w:hideMark/>
          </w:tcPr>
          <w:p w14:paraId="6C1EBBEE" w14:textId="5B94A279"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1521" w:type="dxa"/>
            <w:tcBorders>
              <w:top w:val="nil"/>
              <w:left w:val="nil"/>
              <w:bottom w:val="nil"/>
              <w:right w:val="nil"/>
            </w:tcBorders>
            <w:noWrap/>
            <w:vAlign w:val="bottom"/>
            <w:hideMark/>
          </w:tcPr>
          <w:p w14:paraId="721C917E" w14:textId="005585E4"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936" w:type="dxa"/>
            <w:tcBorders>
              <w:top w:val="nil"/>
              <w:left w:val="nil"/>
              <w:bottom w:val="nil"/>
              <w:right w:val="nil"/>
            </w:tcBorders>
            <w:noWrap/>
            <w:vAlign w:val="bottom"/>
            <w:hideMark/>
          </w:tcPr>
          <w:p w14:paraId="4D068EAD" w14:textId="60FAAE30"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05" w:type="dxa"/>
            <w:tcBorders>
              <w:top w:val="nil"/>
              <w:left w:val="nil"/>
              <w:bottom w:val="nil"/>
              <w:right w:val="single" w:sz="4" w:space="0" w:color="auto"/>
            </w:tcBorders>
            <w:noWrap/>
            <w:vAlign w:val="bottom"/>
            <w:hideMark/>
          </w:tcPr>
          <w:p w14:paraId="0F9C5F16" w14:textId="6ECC85FB"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229" w:type="dxa"/>
            <w:tcBorders>
              <w:top w:val="nil"/>
              <w:left w:val="single" w:sz="4" w:space="0" w:color="auto"/>
              <w:bottom w:val="nil"/>
              <w:right w:val="nil"/>
            </w:tcBorders>
            <w:noWrap/>
            <w:vAlign w:val="bottom"/>
            <w:hideMark/>
          </w:tcPr>
          <w:p w14:paraId="7CF89978" w14:textId="116DBB2B"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5</w:t>
            </w:r>
            <w:r w:rsidR="000D1E1D">
              <w:rPr>
                <w:rFonts w:ascii="Calibri" w:hAnsi="Calibri" w:cs="Calibri"/>
                <w:color w:val="000000"/>
                <w:sz w:val="20"/>
                <w:szCs w:val="20"/>
              </w:rPr>
              <w:t>47,500</w:t>
            </w:r>
          </w:p>
        </w:tc>
        <w:tc>
          <w:tcPr>
            <w:tcW w:w="947" w:type="dxa"/>
            <w:tcBorders>
              <w:top w:val="nil"/>
              <w:left w:val="nil"/>
              <w:bottom w:val="nil"/>
              <w:right w:val="nil"/>
            </w:tcBorders>
            <w:noWrap/>
            <w:vAlign w:val="bottom"/>
            <w:hideMark/>
          </w:tcPr>
          <w:p w14:paraId="68247F8F" w14:textId="185DA524"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1,371</w:t>
            </w:r>
          </w:p>
        </w:tc>
        <w:tc>
          <w:tcPr>
            <w:tcW w:w="933" w:type="dxa"/>
            <w:tcBorders>
              <w:top w:val="nil"/>
              <w:left w:val="nil"/>
              <w:bottom w:val="nil"/>
              <w:right w:val="single" w:sz="4" w:space="0" w:color="auto"/>
            </w:tcBorders>
            <w:noWrap/>
            <w:vAlign w:val="bottom"/>
            <w:hideMark/>
          </w:tcPr>
          <w:p w14:paraId="5B3E919A" w14:textId="25902D25"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2,741</w:t>
            </w:r>
          </w:p>
        </w:tc>
      </w:tr>
      <w:tr w:rsidR="008E660C" w:rsidRPr="009C71FF" w14:paraId="0BEED7AE" w14:textId="77777777" w:rsidTr="00D727B1">
        <w:trPr>
          <w:trHeight w:val="115"/>
          <w:jc w:val="center"/>
        </w:trPr>
        <w:tc>
          <w:tcPr>
            <w:tcW w:w="3510" w:type="dxa"/>
            <w:tcBorders>
              <w:top w:val="nil"/>
              <w:left w:val="single" w:sz="4" w:space="0" w:color="auto"/>
              <w:bottom w:val="nil"/>
              <w:right w:val="nil"/>
            </w:tcBorders>
            <w:noWrap/>
            <w:vAlign w:val="bottom"/>
            <w:hideMark/>
          </w:tcPr>
          <w:p w14:paraId="0910E16C" w14:textId="48A3DA53"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Convalescent/Group Home/Hospital</w:t>
            </w:r>
          </w:p>
        </w:tc>
        <w:tc>
          <w:tcPr>
            <w:tcW w:w="1980" w:type="dxa"/>
            <w:tcBorders>
              <w:top w:val="nil"/>
              <w:left w:val="nil"/>
              <w:bottom w:val="nil"/>
              <w:right w:val="single" w:sz="4" w:space="0" w:color="auto"/>
            </w:tcBorders>
            <w:noWrap/>
            <w:vAlign w:val="bottom"/>
            <w:hideMark/>
          </w:tcPr>
          <w:p w14:paraId="67A4919F" w14:textId="0B6C79EF"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bed</w:t>
            </w:r>
          </w:p>
        </w:tc>
        <w:tc>
          <w:tcPr>
            <w:tcW w:w="1143" w:type="dxa"/>
            <w:tcBorders>
              <w:top w:val="nil"/>
              <w:left w:val="single" w:sz="4" w:space="0" w:color="auto"/>
              <w:bottom w:val="nil"/>
              <w:right w:val="nil"/>
            </w:tcBorders>
            <w:noWrap/>
            <w:vAlign w:val="bottom"/>
            <w:hideMark/>
          </w:tcPr>
          <w:p w14:paraId="2F73731B" w14:textId="10D5CB46"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7B138D53" w14:textId="32172078"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36" w:type="dxa"/>
            <w:tcBorders>
              <w:top w:val="nil"/>
              <w:left w:val="nil"/>
              <w:bottom w:val="nil"/>
              <w:right w:val="nil"/>
            </w:tcBorders>
            <w:noWrap/>
            <w:vAlign w:val="bottom"/>
            <w:hideMark/>
          </w:tcPr>
          <w:p w14:paraId="3821A409" w14:textId="4FA35CD0"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110</w:t>
            </w:r>
          </w:p>
        </w:tc>
        <w:tc>
          <w:tcPr>
            <w:tcW w:w="905" w:type="dxa"/>
            <w:tcBorders>
              <w:top w:val="nil"/>
              <w:left w:val="nil"/>
              <w:bottom w:val="nil"/>
              <w:right w:val="single" w:sz="4" w:space="0" w:color="auto"/>
            </w:tcBorders>
            <w:noWrap/>
            <w:vAlign w:val="bottom"/>
            <w:hideMark/>
          </w:tcPr>
          <w:p w14:paraId="7D9EC2E9" w14:textId="373CCF97"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3</w:t>
            </w:r>
            <w:r w:rsidR="008E660C" w:rsidRPr="004A2803">
              <w:rPr>
                <w:rFonts w:ascii="Calibri" w:hAnsi="Calibri" w:cs="Calibri"/>
                <w:color w:val="000000"/>
                <w:sz w:val="20"/>
                <w:szCs w:val="20"/>
              </w:rPr>
              <w:t>50</w:t>
            </w:r>
          </w:p>
        </w:tc>
        <w:tc>
          <w:tcPr>
            <w:tcW w:w="1229" w:type="dxa"/>
            <w:tcBorders>
              <w:top w:val="nil"/>
              <w:left w:val="single" w:sz="4" w:space="0" w:color="auto"/>
              <w:bottom w:val="nil"/>
              <w:right w:val="nil"/>
            </w:tcBorders>
            <w:noWrap/>
            <w:vAlign w:val="bottom"/>
            <w:hideMark/>
          </w:tcPr>
          <w:p w14:paraId="4EA85616" w14:textId="08DAA434"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47" w:type="dxa"/>
            <w:tcBorders>
              <w:top w:val="nil"/>
              <w:left w:val="nil"/>
              <w:bottom w:val="nil"/>
              <w:right w:val="nil"/>
            </w:tcBorders>
            <w:noWrap/>
            <w:vAlign w:val="bottom"/>
            <w:hideMark/>
          </w:tcPr>
          <w:p w14:paraId="2AFB6422" w14:textId="2C907D9B" w:rsidR="008E660C" w:rsidRPr="004A2803" w:rsidRDefault="000D1E1D" w:rsidP="000D1E1D">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093D338A" w14:textId="25C843A7"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7319C1" w:rsidRPr="009C71FF" w14:paraId="6A450736" w14:textId="77777777" w:rsidTr="00343429">
        <w:trPr>
          <w:trHeight w:val="115"/>
          <w:jc w:val="center"/>
        </w:trPr>
        <w:tc>
          <w:tcPr>
            <w:tcW w:w="3510" w:type="dxa"/>
            <w:tcBorders>
              <w:top w:val="nil"/>
              <w:left w:val="single" w:sz="4" w:space="0" w:color="auto"/>
              <w:bottom w:val="nil"/>
              <w:right w:val="nil"/>
            </w:tcBorders>
            <w:noWrap/>
            <w:vAlign w:val="bottom"/>
            <w:hideMark/>
          </w:tcPr>
          <w:p w14:paraId="64D4D792" w14:textId="39AC472C" w:rsidR="007319C1" w:rsidRPr="009C71FF" w:rsidRDefault="007319C1" w:rsidP="007319C1">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Hotel/Motel w/o kitchen</w:t>
            </w:r>
          </w:p>
        </w:tc>
        <w:tc>
          <w:tcPr>
            <w:tcW w:w="1980" w:type="dxa"/>
            <w:tcBorders>
              <w:top w:val="nil"/>
              <w:left w:val="nil"/>
              <w:bottom w:val="nil"/>
              <w:right w:val="single" w:sz="4" w:space="0" w:color="auto"/>
            </w:tcBorders>
            <w:noWrap/>
            <w:hideMark/>
          </w:tcPr>
          <w:p w14:paraId="545EE011" w14:textId="5951FCE7" w:rsidR="007319C1" w:rsidRPr="009C71FF" w:rsidRDefault="007319C1" w:rsidP="007319C1">
            <w:pPr>
              <w:spacing w:line="240" w:lineRule="auto"/>
              <w:rPr>
                <w:rFonts w:ascii="Calibri" w:eastAsia="Times New Roman" w:hAnsi="Calibri" w:cs="Calibri"/>
                <w:color w:val="000000"/>
                <w:sz w:val="20"/>
                <w:szCs w:val="20"/>
              </w:rPr>
            </w:pPr>
            <w:r w:rsidRPr="00A4480E">
              <w:rPr>
                <w:rFonts w:ascii="Calibri" w:eastAsia="Times New Roman" w:hAnsi="Calibri" w:cs="Calibri"/>
                <w:color w:val="000000"/>
                <w:sz w:val="20"/>
                <w:szCs w:val="20"/>
              </w:rPr>
              <w:t>Per room</w:t>
            </w:r>
          </w:p>
        </w:tc>
        <w:tc>
          <w:tcPr>
            <w:tcW w:w="1143" w:type="dxa"/>
            <w:tcBorders>
              <w:top w:val="nil"/>
              <w:left w:val="single" w:sz="4" w:space="0" w:color="auto"/>
              <w:bottom w:val="nil"/>
              <w:right w:val="nil"/>
            </w:tcBorders>
            <w:noWrap/>
            <w:vAlign w:val="bottom"/>
            <w:hideMark/>
          </w:tcPr>
          <w:p w14:paraId="56C6D8D2" w14:textId="124B2F73" w:rsidR="007319C1" w:rsidRPr="00E736EF"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2578D8AB" w14:textId="2A4925AE" w:rsidR="007319C1" w:rsidRPr="004A2803" w:rsidRDefault="007319C1" w:rsidP="007319C1">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50</w:t>
            </w:r>
          </w:p>
        </w:tc>
        <w:tc>
          <w:tcPr>
            <w:tcW w:w="936" w:type="dxa"/>
            <w:tcBorders>
              <w:top w:val="nil"/>
              <w:left w:val="nil"/>
              <w:bottom w:val="nil"/>
              <w:right w:val="nil"/>
            </w:tcBorders>
            <w:noWrap/>
            <w:vAlign w:val="bottom"/>
            <w:hideMark/>
          </w:tcPr>
          <w:p w14:paraId="281CCC93" w14:textId="5ADE0E9C"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05" w:type="dxa"/>
            <w:tcBorders>
              <w:top w:val="nil"/>
              <w:left w:val="nil"/>
              <w:bottom w:val="nil"/>
              <w:right w:val="single" w:sz="4" w:space="0" w:color="auto"/>
            </w:tcBorders>
            <w:noWrap/>
            <w:vAlign w:val="bottom"/>
            <w:hideMark/>
          </w:tcPr>
          <w:p w14:paraId="73E0DC92" w14:textId="32F4B2CA"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1</w:t>
            </w:r>
            <w:r w:rsidRPr="004A2803">
              <w:rPr>
                <w:rFonts w:ascii="Calibri" w:hAnsi="Calibri" w:cs="Calibri"/>
                <w:color w:val="000000"/>
                <w:sz w:val="20"/>
                <w:szCs w:val="20"/>
              </w:rPr>
              <w:t>50</w:t>
            </w:r>
          </w:p>
        </w:tc>
        <w:tc>
          <w:tcPr>
            <w:tcW w:w="1229" w:type="dxa"/>
            <w:tcBorders>
              <w:top w:val="nil"/>
              <w:left w:val="single" w:sz="4" w:space="0" w:color="auto"/>
              <w:bottom w:val="nil"/>
              <w:right w:val="nil"/>
            </w:tcBorders>
            <w:noWrap/>
            <w:vAlign w:val="bottom"/>
            <w:hideMark/>
          </w:tcPr>
          <w:p w14:paraId="147ABD96" w14:textId="4F96ED99"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47" w:type="dxa"/>
            <w:tcBorders>
              <w:top w:val="nil"/>
              <w:left w:val="nil"/>
              <w:bottom w:val="nil"/>
              <w:right w:val="nil"/>
            </w:tcBorders>
            <w:noWrap/>
            <w:vAlign w:val="bottom"/>
            <w:hideMark/>
          </w:tcPr>
          <w:p w14:paraId="43C7D060" w14:textId="52A84299"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6391C525" w14:textId="50229731"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7319C1" w:rsidRPr="009C71FF" w14:paraId="01D6E6AF" w14:textId="77777777" w:rsidTr="00343429">
        <w:trPr>
          <w:trHeight w:val="115"/>
          <w:jc w:val="center"/>
        </w:trPr>
        <w:tc>
          <w:tcPr>
            <w:tcW w:w="3510" w:type="dxa"/>
            <w:tcBorders>
              <w:top w:val="nil"/>
              <w:left w:val="single" w:sz="4" w:space="0" w:color="auto"/>
              <w:bottom w:val="nil"/>
              <w:right w:val="nil"/>
            </w:tcBorders>
            <w:noWrap/>
            <w:vAlign w:val="bottom"/>
            <w:hideMark/>
          </w:tcPr>
          <w:p w14:paraId="75329C99" w14:textId="0D1B724E" w:rsidR="007319C1" w:rsidRPr="009C71FF" w:rsidRDefault="007319C1" w:rsidP="007319C1">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Hotel/Motel with kitchen</w:t>
            </w:r>
          </w:p>
        </w:tc>
        <w:tc>
          <w:tcPr>
            <w:tcW w:w="1980" w:type="dxa"/>
            <w:tcBorders>
              <w:top w:val="nil"/>
              <w:left w:val="nil"/>
              <w:bottom w:val="nil"/>
              <w:right w:val="single" w:sz="4" w:space="0" w:color="auto"/>
            </w:tcBorders>
            <w:noWrap/>
            <w:hideMark/>
          </w:tcPr>
          <w:p w14:paraId="31AE8EB2" w14:textId="327766EB" w:rsidR="007319C1" w:rsidRPr="009C71FF" w:rsidRDefault="007319C1" w:rsidP="007319C1">
            <w:pPr>
              <w:spacing w:line="240" w:lineRule="auto"/>
              <w:rPr>
                <w:rFonts w:ascii="Calibri" w:eastAsia="Times New Roman" w:hAnsi="Calibri" w:cs="Calibri"/>
                <w:color w:val="000000"/>
                <w:sz w:val="20"/>
                <w:szCs w:val="20"/>
              </w:rPr>
            </w:pPr>
            <w:r w:rsidRPr="00A4480E">
              <w:rPr>
                <w:rFonts w:ascii="Calibri" w:eastAsia="Times New Roman" w:hAnsi="Calibri" w:cs="Calibri"/>
                <w:color w:val="000000"/>
                <w:sz w:val="20"/>
                <w:szCs w:val="20"/>
              </w:rPr>
              <w:t>Per room</w:t>
            </w:r>
          </w:p>
        </w:tc>
        <w:tc>
          <w:tcPr>
            <w:tcW w:w="1143" w:type="dxa"/>
            <w:tcBorders>
              <w:top w:val="nil"/>
              <w:left w:val="single" w:sz="4" w:space="0" w:color="auto"/>
              <w:bottom w:val="nil"/>
              <w:right w:val="nil"/>
            </w:tcBorders>
            <w:noWrap/>
            <w:vAlign w:val="bottom"/>
            <w:hideMark/>
          </w:tcPr>
          <w:p w14:paraId="10A518E9" w14:textId="54C6D952" w:rsidR="007319C1" w:rsidRPr="00E736EF"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28B958BF" w14:textId="05EC1D1C" w:rsidR="007319C1" w:rsidRPr="004A2803" w:rsidRDefault="007319C1" w:rsidP="007319C1">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36" w:type="dxa"/>
            <w:tcBorders>
              <w:top w:val="nil"/>
              <w:left w:val="nil"/>
              <w:bottom w:val="nil"/>
              <w:right w:val="nil"/>
            </w:tcBorders>
            <w:noWrap/>
            <w:vAlign w:val="bottom"/>
            <w:hideMark/>
          </w:tcPr>
          <w:p w14:paraId="698E5068" w14:textId="33E38B7D" w:rsidR="007319C1" w:rsidRPr="004A2803" w:rsidRDefault="007319C1" w:rsidP="007319C1">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1</w:t>
            </w:r>
            <w:r>
              <w:rPr>
                <w:rFonts w:ascii="Calibri" w:hAnsi="Calibri" w:cs="Calibri"/>
                <w:color w:val="000000"/>
                <w:sz w:val="20"/>
                <w:szCs w:val="20"/>
              </w:rPr>
              <w:t>10</w:t>
            </w:r>
          </w:p>
        </w:tc>
        <w:tc>
          <w:tcPr>
            <w:tcW w:w="905" w:type="dxa"/>
            <w:tcBorders>
              <w:top w:val="nil"/>
              <w:left w:val="nil"/>
              <w:bottom w:val="nil"/>
              <w:right w:val="single" w:sz="4" w:space="0" w:color="auto"/>
            </w:tcBorders>
            <w:noWrap/>
            <w:vAlign w:val="bottom"/>
            <w:hideMark/>
          </w:tcPr>
          <w:p w14:paraId="13AF8864" w14:textId="77777777" w:rsidR="007319C1" w:rsidRPr="004A2803" w:rsidRDefault="007319C1" w:rsidP="007319C1">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350</w:t>
            </w:r>
          </w:p>
        </w:tc>
        <w:tc>
          <w:tcPr>
            <w:tcW w:w="1229" w:type="dxa"/>
            <w:tcBorders>
              <w:top w:val="nil"/>
              <w:left w:val="single" w:sz="4" w:space="0" w:color="auto"/>
              <w:bottom w:val="nil"/>
              <w:right w:val="nil"/>
            </w:tcBorders>
            <w:noWrap/>
            <w:vAlign w:val="bottom"/>
            <w:hideMark/>
          </w:tcPr>
          <w:p w14:paraId="5010194D" w14:textId="3D8B2E29"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47" w:type="dxa"/>
            <w:tcBorders>
              <w:top w:val="nil"/>
              <w:left w:val="nil"/>
              <w:bottom w:val="nil"/>
              <w:right w:val="nil"/>
            </w:tcBorders>
            <w:noWrap/>
            <w:vAlign w:val="bottom"/>
            <w:hideMark/>
          </w:tcPr>
          <w:p w14:paraId="14A788ED" w14:textId="1C0FB8A8" w:rsidR="007319C1" w:rsidRPr="004A2803" w:rsidRDefault="007319C1" w:rsidP="007319C1">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7A3C996D" w14:textId="51B227D1" w:rsidR="007319C1" w:rsidRPr="004A2803" w:rsidRDefault="007319C1" w:rsidP="007319C1">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8E660C" w:rsidRPr="009C71FF" w14:paraId="2B267020" w14:textId="77777777" w:rsidTr="00D727B1">
        <w:trPr>
          <w:trHeight w:val="115"/>
          <w:jc w:val="center"/>
        </w:trPr>
        <w:tc>
          <w:tcPr>
            <w:tcW w:w="3510" w:type="dxa"/>
            <w:tcBorders>
              <w:top w:val="nil"/>
              <w:left w:val="single" w:sz="4" w:space="0" w:color="auto"/>
              <w:bottom w:val="nil"/>
              <w:right w:val="nil"/>
            </w:tcBorders>
            <w:noWrap/>
            <w:vAlign w:val="bottom"/>
            <w:hideMark/>
          </w:tcPr>
          <w:p w14:paraId="2C5C7342" w14:textId="42E4E617"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Hotel/Motel (permanently occupied)</w:t>
            </w:r>
          </w:p>
        </w:tc>
        <w:tc>
          <w:tcPr>
            <w:tcW w:w="1980" w:type="dxa"/>
            <w:tcBorders>
              <w:top w:val="nil"/>
              <w:left w:val="nil"/>
              <w:bottom w:val="nil"/>
              <w:right w:val="single" w:sz="4" w:space="0" w:color="auto"/>
            </w:tcBorders>
            <w:noWrap/>
            <w:vAlign w:val="bottom"/>
            <w:hideMark/>
          </w:tcPr>
          <w:p w14:paraId="71BE80D8" w14:textId="1E320B08"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room</w:t>
            </w:r>
          </w:p>
        </w:tc>
        <w:tc>
          <w:tcPr>
            <w:tcW w:w="1143" w:type="dxa"/>
            <w:tcBorders>
              <w:top w:val="nil"/>
              <w:left w:val="single" w:sz="4" w:space="0" w:color="auto"/>
              <w:bottom w:val="nil"/>
              <w:right w:val="nil"/>
            </w:tcBorders>
            <w:noWrap/>
            <w:vAlign w:val="bottom"/>
            <w:hideMark/>
          </w:tcPr>
          <w:p w14:paraId="3461D575" w14:textId="759435B9"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2846AE11" w14:textId="496DAADC"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160</w:t>
            </w:r>
          </w:p>
        </w:tc>
        <w:tc>
          <w:tcPr>
            <w:tcW w:w="936" w:type="dxa"/>
            <w:tcBorders>
              <w:top w:val="nil"/>
              <w:left w:val="nil"/>
              <w:bottom w:val="nil"/>
              <w:right w:val="nil"/>
            </w:tcBorders>
            <w:noWrap/>
            <w:vAlign w:val="bottom"/>
            <w:hideMark/>
          </w:tcPr>
          <w:p w14:paraId="3A907D5F" w14:textId="1DEA03B8"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110</w:t>
            </w:r>
          </w:p>
        </w:tc>
        <w:tc>
          <w:tcPr>
            <w:tcW w:w="905" w:type="dxa"/>
            <w:tcBorders>
              <w:top w:val="nil"/>
              <w:left w:val="nil"/>
              <w:bottom w:val="nil"/>
              <w:right w:val="single" w:sz="4" w:space="0" w:color="auto"/>
            </w:tcBorders>
            <w:noWrap/>
            <w:vAlign w:val="bottom"/>
            <w:hideMark/>
          </w:tcPr>
          <w:p w14:paraId="54266C05" w14:textId="58AF7832"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3</w:t>
            </w:r>
            <w:r w:rsidR="008E660C" w:rsidRPr="004A2803">
              <w:rPr>
                <w:rFonts w:ascii="Calibri" w:hAnsi="Calibri" w:cs="Calibri"/>
                <w:color w:val="000000"/>
                <w:sz w:val="20"/>
                <w:szCs w:val="20"/>
              </w:rPr>
              <w:t>50</w:t>
            </w:r>
          </w:p>
        </w:tc>
        <w:tc>
          <w:tcPr>
            <w:tcW w:w="1229" w:type="dxa"/>
            <w:tcBorders>
              <w:top w:val="nil"/>
              <w:left w:val="single" w:sz="4" w:space="0" w:color="auto"/>
              <w:bottom w:val="nil"/>
              <w:right w:val="nil"/>
            </w:tcBorders>
            <w:noWrap/>
            <w:vAlign w:val="bottom"/>
            <w:hideMark/>
          </w:tcPr>
          <w:p w14:paraId="610AD2BB" w14:textId="084E6CF4"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0</w:t>
            </w:r>
          </w:p>
        </w:tc>
        <w:tc>
          <w:tcPr>
            <w:tcW w:w="947" w:type="dxa"/>
            <w:tcBorders>
              <w:top w:val="nil"/>
              <w:left w:val="nil"/>
              <w:bottom w:val="nil"/>
              <w:right w:val="nil"/>
            </w:tcBorders>
            <w:noWrap/>
            <w:vAlign w:val="bottom"/>
            <w:hideMark/>
          </w:tcPr>
          <w:p w14:paraId="774344BE" w14:textId="0565C178"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6AB1340B" w14:textId="10E26692"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8E660C" w:rsidRPr="009C71FF" w14:paraId="5C1F612D" w14:textId="77777777" w:rsidTr="00D727B1">
        <w:trPr>
          <w:trHeight w:val="115"/>
          <w:jc w:val="center"/>
        </w:trPr>
        <w:tc>
          <w:tcPr>
            <w:tcW w:w="3510" w:type="dxa"/>
            <w:tcBorders>
              <w:top w:val="nil"/>
              <w:left w:val="single" w:sz="4" w:space="0" w:color="auto"/>
              <w:bottom w:val="nil"/>
              <w:right w:val="nil"/>
            </w:tcBorders>
            <w:noWrap/>
            <w:vAlign w:val="bottom"/>
            <w:hideMark/>
          </w:tcPr>
          <w:p w14:paraId="7CA84534" w14:textId="1B4A7580"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Laundromat</w:t>
            </w:r>
          </w:p>
        </w:tc>
        <w:tc>
          <w:tcPr>
            <w:tcW w:w="1980" w:type="dxa"/>
            <w:tcBorders>
              <w:top w:val="nil"/>
              <w:left w:val="nil"/>
              <w:bottom w:val="nil"/>
              <w:right w:val="single" w:sz="4" w:space="0" w:color="auto"/>
            </w:tcBorders>
            <w:noWrap/>
            <w:vAlign w:val="bottom"/>
            <w:hideMark/>
          </w:tcPr>
          <w:p w14:paraId="5E73C3F7" w14:textId="522891FB"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machine</w:t>
            </w:r>
          </w:p>
        </w:tc>
        <w:tc>
          <w:tcPr>
            <w:tcW w:w="1143" w:type="dxa"/>
            <w:tcBorders>
              <w:top w:val="nil"/>
              <w:left w:val="single" w:sz="4" w:space="0" w:color="auto"/>
              <w:bottom w:val="nil"/>
              <w:right w:val="nil"/>
            </w:tcBorders>
            <w:noWrap/>
            <w:vAlign w:val="bottom"/>
            <w:hideMark/>
          </w:tcPr>
          <w:p w14:paraId="1A31C01C" w14:textId="3459132A"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01A3C2CD" w14:textId="476602E5"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936" w:type="dxa"/>
            <w:tcBorders>
              <w:top w:val="nil"/>
              <w:left w:val="nil"/>
              <w:bottom w:val="nil"/>
              <w:right w:val="nil"/>
            </w:tcBorders>
            <w:noWrap/>
            <w:vAlign w:val="bottom"/>
            <w:hideMark/>
          </w:tcPr>
          <w:p w14:paraId="0274D0AC" w14:textId="541FB9FD"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05" w:type="dxa"/>
            <w:tcBorders>
              <w:top w:val="nil"/>
              <w:left w:val="nil"/>
              <w:bottom w:val="nil"/>
              <w:right w:val="single" w:sz="4" w:space="0" w:color="auto"/>
            </w:tcBorders>
            <w:noWrap/>
            <w:vAlign w:val="bottom"/>
            <w:hideMark/>
          </w:tcPr>
          <w:p w14:paraId="567611AE" w14:textId="2DF4CFFB"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1</w:t>
            </w:r>
            <w:r w:rsidR="008E660C" w:rsidRPr="004A2803">
              <w:rPr>
                <w:rFonts w:ascii="Calibri" w:hAnsi="Calibri" w:cs="Calibri"/>
                <w:color w:val="000000"/>
                <w:sz w:val="20"/>
                <w:szCs w:val="20"/>
              </w:rPr>
              <w:t>50</w:t>
            </w:r>
          </w:p>
        </w:tc>
        <w:tc>
          <w:tcPr>
            <w:tcW w:w="1229" w:type="dxa"/>
            <w:tcBorders>
              <w:top w:val="nil"/>
              <w:left w:val="single" w:sz="4" w:space="0" w:color="auto"/>
              <w:bottom w:val="nil"/>
              <w:right w:val="nil"/>
            </w:tcBorders>
            <w:noWrap/>
            <w:vAlign w:val="bottom"/>
            <w:hideMark/>
          </w:tcPr>
          <w:p w14:paraId="0A911239" w14:textId="4B43F1BC"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0</w:t>
            </w:r>
          </w:p>
        </w:tc>
        <w:tc>
          <w:tcPr>
            <w:tcW w:w="947" w:type="dxa"/>
            <w:tcBorders>
              <w:top w:val="nil"/>
              <w:left w:val="nil"/>
              <w:bottom w:val="nil"/>
              <w:right w:val="nil"/>
            </w:tcBorders>
            <w:noWrap/>
            <w:vAlign w:val="bottom"/>
            <w:hideMark/>
          </w:tcPr>
          <w:p w14:paraId="7A74BCF1" w14:textId="45D789CA"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6B815825" w14:textId="2E339F20"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0</w:t>
            </w:r>
          </w:p>
        </w:tc>
      </w:tr>
      <w:tr w:rsidR="008E660C" w:rsidRPr="009C71FF" w14:paraId="6015C629" w14:textId="77777777" w:rsidTr="00D727B1">
        <w:trPr>
          <w:trHeight w:val="115"/>
          <w:jc w:val="center"/>
        </w:trPr>
        <w:tc>
          <w:tcPr>
            <w:tcW w:w="3510" w:type="dxa"/>
            <w:tcBorders>
              <w:top w:val="nil"/>
              <w:left w:val="single" w:sz="4" w:space="0" w:color="auto"/>
              <w:bottom w:val="nil"/>
              <w:right w:val="nil"/>
            </w:tcBorders>
            <w:noWrap/>
            <w:vAlign w:val="bottom"/>
            <w:hideMark/>
          </w:tcPr>
          <w:p w14:paraId="3ADFDE2E" w14:textId="6D5509B7"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Theater or Drive-in</w:t>
            </w:r>
          </w:p>
        </w:tc>
        <w:tc>
          <w:tcPr>
            <w:tcW w:w="1980" w:type="dxa"/>
            <w:tcBorders>
              <w:top w:val="nil"/>
              <w:left w:val="nil"/>
              <w:bottom w:val="nil"/>
              <w:right w:val="single" w:sz="4" w:space="0" w:color="auto"/>
            </w:tcBorders>
            <w:noWrap/>
            <w:vAlign w:val="bottom"/>
            <w:hideMark/>
          </w:tcPr>
          <w:p w14:paraId="395B5497" w14:textId="41D35983" w:rsidR="008E660C" w:rsidRPr="009C71FF" w:rsidRDefault="0042232F"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seat or car space</w:t>
            </w:r>
          </w:p>
        </w:tc>
        <w:tc>
          <w:tcPr>
            <w:tcW w:w="1143" w:type="dxa"/>
            <w:tcBorders>
              <w:top w:val="nil"/>
              <w:left w:val="single" w:sz="4" w:space="0" w:color="auto"/>
              <w:bottom w:val="nil"/>
              <w:right w:val="nil"/>
            </w:tcBorders>
            <w:noWrap/>
            <w:vAlign w:val="bottom"/>
            <w:hideMark/>
          </w:tcPr>
          <w:p w14:paraId="7FC90270" w14:textId="59267B54" w:rsidR="008E660C" w:rsidRPr="00E736EF" w:rsidRDefault="004723B5"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465</w:t>
            </w:r>
          </w:p>
        </w:tc>
        <w:tc>
          <w:tcPr>
            <w:tcW w:w="1521" w:type="dxa"/>
            <w:tcBorders>
              <w:top w:val="nil"/>
              <w:left w:val="nil"/>
              <w:bottom w:val="nil"/>
              <w:right w:val="nil"/>
            </w:tcBorders>
            <w:noWrap/>
            <w:vAlign w:val="bottom"/>
            <w:hideMark/>
          </w:tcPr>
          <w:p w14:paraId="5D6F7DDE" w14:textId="69032073" w:rsidR="008E660C" w:rsidRPr="004A2803" w:rsidRDefault="004723B5"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936" w:type="dxa"/>
            <w:tcBorders>
              <w:top w:val="nil"/>
              <w:left w:val="nil"/>
              <w:bottom w:val="nil"/>
              <w:right w:val="nil"/>
            </w:tcBorders>
            <w:noWrap/>
            <w:vAlign w:val="bottom"/>
            <w:hideMark/>
          </w:tcPr>
          <w:p w14:paraId="193C9F2B" w14:textId="2850787E"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05" w:type="dxa"/>
            <w:tcBorders>
              <w:top w:val="nil"/>
              <w:left w:val="nil"/>
              <w:bottom w:val="nil"/>
              <w:right w:val="single" w:sz="4" w:space="0" w:color="auto"/>
            </w:tcBorders>
            <w:noWrap/>
            <w:vAlign w:val="bottom"/>
            <w:hideMark/>
          </w:tcPr>
          <w:p w14:paraId="45B2EF37" w14:textId="3655E513"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sz w:val="20"/>
                <w:szCs w:val="20"/>
              </w:rPr>
              <w:t>15</w:t>
            </w:r>
            <w:r w:rsidR="008E660C" w:rsidRPr="004A2803">
              <w:rPr>
                <w:rFonts w:ascii="Calibri" w:hAnsi="Calibri" w:cs="Calibri"/>
                <w:sz w:val="20"/>
                <w:szCs w:val="20"/>
              </w:rPr>
              <w:t>0</w:t>
            </w:r>
          </w:p>
        </w:tc>
        <w:tc>
          <w:tcPr>
            <w:tcW w:w="1229" w:type="dxa"/>
            <w:tcBorders>
              <w:top w:val="nil"/>
              <w:left w:val="single" w:sz="4" w:space="0" w:color="auto"/>
              <w:bottom w:val="nil"/>
              <w:right w:val="nil"/>
            </w:tcBorders>
            <w:noWrap/>
            <w:vAlign w:val="bottom"/>
            <w:hideMark/>
          </w:tcPr>
          <w:p w14:paraId="7C8FEC77" w14:textId="3F5AFD01"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sz w:val="20"/>
                <w:szCs w:val="20"/>
              </w:rPr>
              <w:t>339</w:t>
            </w:r>
            <w:r w:rsidR="008E660C" w:rsidRPr="004A2803">
              <w:rPr>
                <w:rFonts w:ascii="Calibri" w:hAnsi="Calibri" w:cs="Calibri"/>
                <w:sz w:val="20"/>
                <w:szCs w:val="20"/>
              </w:rPr>
              <w:t>,</w:t>
            </w:r>
            <w:r>
              <w:rPr>
                <w:rFonts w:ascii="Calibri" w:hAnsi="Calibri" w:cs="Calibri"/>
                <w:sz w:val="20"/>
                <w:szCs w:val="20"/>
              </w:rPr>
              <w:t>4</w:t>
            </w:r>
            <w:r w:rsidR="008E660C" w:rsidRPr="004A2803">
              <w:rPr>
                <w:rFonts w:ascii="Calibri" w:hAnsi="Calibri" w:cs="Calibri"/>
                <w:sz w:val="20"/>
                <w:szCs w:val="20"/>
              </w:rPr>
              <w:t>50</w:t>
            </w:r>
          </w:p>
        </w:tc>
        <w:tc>
          <w:tcPr>
            <w:tcW w:w="947" w:type="dxa"/>
            <w:tcBorders>
              <w:top w:val="nil"/>
              <w:left w:val="nil"/>
              <w:bottom w:val="nil"/>
              <w:right w:val="nil"/>
            </w:tcBorders>
            <w:noWrap/>
            <w:vAlign w:val="bottom"/>
            <w:hideMark/>
          </w:tcPr>
          <w:p w14:paraId="386F891E" w14:textId="1DD55115"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212</w:t>
            </w:r>
          </w:p>
        </w:tc>
        <w:tc>
          <w:tcPr>
            <w:tcW w:w="933" w:type="dxa"/>
            <w:tcBorders>
              <w:top w:val="nil"/>
              <w:left w:val="nil"/>
              <w:bottom w:val="nil"/>
              <w:right w:val="single" w:sz="4" w:space="0" w:color="auto"/>
            </w:tcBorders>
            <w:noWrap/>
            <w:vAlign w:val="bottom"/>
            <w:hideMark/>
          </w:tcPr>
          <w:p w14:paraId="29EC0F5A" w14:textId="18C1EC58"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sz w:val="20"/>
                <w:szCs w:val="20"/>
              </w:rPr>
              <w:t>4</w:t>
            </w:r>
            <w:r w:rsidR="000D1E1D">
              <w:rPr>
                <w:rFonts w:ascii="Calibri" w:hAnsi="Calibri" w:cs="Calibri"/>
                <w:sz w:val="20"/>
                <w:szCs w:val="20"/>
              </w:rPr>
              <w:t>2</w:t>
            </w:r>
            <w:r w:rsidRPr="004A2803">
              <w:rPr>
                <w:rFonts w:ascii="Calibri" w:hAnsi="Calibri" w:cs="Calibri"/>
                <w:sz w:val="20"/>
                <w:szCs w:val="20"/>
              </w:rPr>
              <w:t>5</w:t>
            </w:r>
          </w:p>
        </w:tc>
      </w:tr>
      <w:tr w:rsidR="008E660C" w:rsidRPr="009C71FF" w14:paraId="2ED510FE" w14:textId="77777777" w:rsidTr="00D727B1">
        <w:trPr>
          <w:trHeight w:val="115"/>
          <w:jc w:val="center"/>
        </w:trPr>
        <w:tc>
          <w:tcPr>
            <w:tcW w:w="3510" w:type="dxa"/>
            <w:tcBorders>
              <w:top w:val="nil"/>
              <w:left w:val="single" w:sz="4" w:space="0" w:color="auto"/>
              <w:bottom w:val="nil"/>
              <w:right w:val="nil"/>
            </w:tcBorders>
            <w:noWrap/>
            <w:vAlign w:val="bottom"/>
            <w:hideMark/>
          </w:tcPr>
          <w:p w14:paraId="3E600443" w14:textId="664153E5"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Bars and Lounge or Restaurants</w:t>
            </w:r>
          </w:p>
        </w:tc>
        <w:tc>
          <w:tcPr>
            <w:tcW w:w="1980" w:type="dxa"/>
            <w:tcBorders>
              <w:top w:val="nil"/>
              <w:left w:val="nil"/>
              <w:bottom w:val="nil"/>
              <w:right w:val="single" w:sz="4" w:space="0" w:color="auto"/>
            </w:tcBorders>
            <w:noWrap/>
            <w:vAlign w:val="bottom"/>
            <w:hideMark/>
          </w:tcPr>
          <w:p w14:paraId="0490515D" w14:textId="4A401E43" w:rsidR="008E660C" w:rsidRPr="009C71FF" w:rsidRDefault="0042232F"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seat over 33</w:t>
            </w:r>
          </w:p>
        </w:tc>
        <w:tc>
          <w:tcPr>
            <w:tcW w:w="1143" w:type="dxa"/>
            <w:tcBorders>
              <w:top w:val="nil"/>
              <w:left w:val="single" w:sz="4" w:space="0" w:color="auto"/>
              <w:bottom w:val="nil"/>
              <w:right w:val="nil"/>
            </w:tcBorders>
            <w:noWrap/>
            <w:vAlign w:val="bottom"/>
            <w:hideMark/>
          </w:tcPr>
          <w:p w14:paraId="2F8E1A27" w14:textId="2E75A952"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798E1AF0" w14:textId="3349EC6C"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936" w:type="dxa"/>
            <w:tcBorders>
              <w:top w:val="nil"/>
              <w:left w:val="nil"/>
              <w:bottom w:val="nil"/>
              <w:right w:val="nil"/>
            </w:tcBorders>
            <w:noWrap/>
            <w:vAlign w:val="bottom"/>
            <w:hideMark/>
          </w:tcPr>
          <w:p w14:paraId="5BAC620C" w14:textId="23BBF9C6"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05" w:type="dxa"/>
            <w:tcBorders>
              <w:top w:val="nil"/>
              <w:left w:val="nil"/>
              <w:bottom w:val="nil"/>
              <w:right w:val="single" w:sz="4" w:space="0" w:color="auto"/>
            </w:tcBorders>
            <w:noWrap/>
            <w:vAlign w:val="bottom"/>
            <w:hideMark/>
          </w:tcPr>
          <w:p w14:paraId="7F3A3FBF" w14:textId="0A2F5965"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60</w:t>
            </w:r>
            <w:r w:rsidR="008E660C" w:rsidRPr="004A2803">
              <w:rPr>
                <w:rFonts w:ascii="Calibri" w:hAnsi="Calibri" w:cs="Calibri"/>
                <w:color w:val="000000"/>
                <w:sz w:val="20"/>
                <w:szCs w:val="20"/>
              </w:rPr>
              <w:t>0</w:t>
            </w:r>
          </w:p>
        </w:tc>
        <w:tc>
          <w:tcPr>
            <w:tcW w:w="1229" w:type="dxa"/>
            <w:tcBorders>
              <w:top w:val="nil"/>
              <w:left w:val="single" w:sz="4" w:space="0" w:color="auto"/>
              <w:bottom w:val="nil"/>
              <w:right w:val="nil"/>
            </w:tcBorders>
            <w:noWrap/>
            <w:vAlign w:val="bottom"/>
            <w:hideMark/>
          </w:tcPr>
          <w:p w14:paraId="78AC76F9" w14:textId="07BFE754"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0</w:t>
            </w:r>
          </w:p>
        </w:tc>
        <w:tc>
          <w:tcPr>
            <w:tcW w:w="947" w:type="dxa"/>
            <w:tcBorders>
              <w:top w:val="nil"/>
              <w:left w:val="nil"/>
              <w:bottom w:val="nil"/>
              <w:right w:val="nil"/>
            </w:tcBorders>
            <w:noWrap/>
            <w:vAlign w:val="bottom"/>
            <w:hideMark/>
          </w:tcPr>
          <w:p w14:paraId="0B5D2094" w14:textId="46AEC8E9"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0EB77375" w14:textId="4F66D922"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8E660C" w:rsidRPr="009C71FF" w14:paraId="186588AE" w14:textId="77777777" w:rsidTr="00D727B1">
        <w:trPr>
          <w:trHeight w:val="115"/>
          <w:jc w:val="center"/>
        </w:trPr>
        <w:tc>
          <w:tcPr>
            <w:tcW w:w="3510" w:type="dxa"/>
            <w:tcBorders>
              <w:top w:val="nil"/>
              <w:left w:val="single" w:sz="4" w:space="0" w:color="auto"/>
              <w:bottom w:val="nil"/>
              <w:right w:val="nil"/>
            </w:tcBorders>
            <w:noWrap/>
            <w:vAlign w:val="bottom"/>
            <w:hideMark/>
          </w:tcPr>
          <w:p w14:paraId="3EF9B0AC" w14:textId="526E74D4"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RV &amp; Campgrounds w/o sewer hookups</w:t>
            </w:r>
          </w:p>
        </w:tc>
        <w:tc>
          <w:tcPr>
            <w:tcW w:w="1980" w:type="dxa"/>
            <w:tcBorders>
              <w:top w:val="nil"/>
              <w:left w:val="nil"/>
              <w:bottom w:val="nil"/>
              <w:right w:val="single" w:sz="4" w:space="0" w:color="auto"/>
            </w:tcBorders>
            <w:noWrap/>
            <w:vAlign w:val="bottom"/>
            <w:hideMark/>
          </w:tcPr>
          <w:p w14:paraId="0BFB8C81" w14:textId="2B009B6D" w:rsidR="008E660C" w:rsidRPr="009C71FF" w:rsidRDefault="0042232F"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space</w:t>
            </w:r>
          </w:p>
        </w:tc>
        <w:tc>
          <w:tcPr>
            <w:tcW w:w="1143" w:type="dxa"/>
            <w:tcBorders>
              <w:top w:val="nil"/>
              <w:left w:val="single" w:sz="4" w:space="0" w:color="auto"/>
              <w:bottom w:val="nil"/>
              <w:right w:val="nil"/>
            </w:tcBorders>
            <w:noWrap/>
            <w:vAlign w:val="bottom"/>
            <w:hideMark/>
          </w:tcPr>
          <w:p w14:paraId="4C49F86B" w14:textId="40EECD85"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4CCC0C9E" w14:textId="5EB36F75"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15</w:t>
            </w:r>
          </w:p>
        </w:tc>
        <w:tc>
          <w:tcPr>
            <w:tcW w:w="936" w:type="dxa"/>
            <w:tcBorders>
              <w:top w:val="nil"/>
              <w:left w:val="nil"/>
              <w:bottom w:val="nil"/>
              <w:right w:val="nil"/>
            </w:tcBorders>
            <w:noWrap/>
            <w:vAlign w:val="bottom"/>
            <w:hideMark/>
          </w:tcPr>
          <w:p w14:paraId="4B0CEAE1" w14:textId="40C1B172"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05" w:type="dxa"/>
            <w:tcBorders>
              <w:top w:val="nil"/>
              <w:left w:val="nil"/>
              <w:bottom w:val="nil"/>
              <w:right w:val="single" w:sz="4" w:space="0" w:color="auto"/>
            </w:tcBorders>
            <w:noWrap/>
            <w:vAlign w:val="bottom"/>
            <w:hideMark/>
          </w:tcPr>
          <w:p w14:paraId="499B9FA4" w14:textId="72A4310F"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15</w:t>
            </w:r>
            <w:r w:rsidR="008E660C" w:rsidRPr="004A2803">
              <w:rPr>
                <w:rFonts w:ascii="Calibri" w:hAnsi="Calibri" w:cs="Calibri"/>
                <w:color w:val="000000"/>
                <w:sz w:val="20"/>
                <w:szCs w:val="20"/>
              </w:rPr>
              <w:t>0</w:t>
            </w:r>
          </w:p>
        </w:tc>
        <w:tc>
          <w:tcPr>
            <w:tcW w:w="1229" w:type="dxa"/>
            <w:tcBorders>
              <w:top w:val="nil"/>
              <w:left w:val="single" w:sz="4" w:space="0" w:color="auto"/>
              <w:bottom w:val="nil"/>
              <w:right w:val="nil"/>
            </w:tcBorders>
            <w:noWrap/>
            <w:vAlign w:val="bottom"/>
            <w:hideMark/>
          </w:tcPr>
          <w:p w14:paraId="7248319D" w14:textId="77E11D1F"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0</w:t>
            </w:r>
          </w:p>
        </w:tc>
        <w:tc>
          <w:tcPr>
            <w:tcW w:w="947" w:type="dxa"/>
            <w:tcBorders>
              <w:top w:val="nil"/>
              <w:left w:val="nil"/>
              <w:bottom w:val="nil"/>
              <w:right w:val="nil"/>
            </w:tcBorders>
            <w:noWrap/>
            <w:vAlign w:val="bottom"/>
            <w:hideMark/>
          </w:tcPr>
          <w:p w14:paraId="56A44879" w14:textId="3D715DB6"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777D2E48" w14:textId="595F2751"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8E660C" w:rsidRPr="009C71FF" w14:paraId="6B99BB7C" w14:textId="77777777" w:rsidTr="00D727B1">
        <w:trPr>
          <w:trHeight w:val="115"/>
          <w:jc w:val="center"/>
        </w:trPr>
        <w:tc>
          <w:tcPr>
            <w:tcW w:w="3510" w:type="dxa"/>
            <w:tcBorders>
              <w:top w:val="nil"/>
              <w:left w:val="single" w:sz="4" w:space="0" w:color="auto"/>
              <w:bottom w:val="nil"/>
              <w:right w:val="nil"/>
            </w:tcBorders>
            <w:noWrap/>
            <w:vAlign w:val="bottom"/>
            <w:hideMark/>
          </w:tcPr>
          <w:p w14:paraId="0A392CE4" w14:textId="09F46CDE"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RV &amp; Campgrounds with sewer hookups</w:t>
            </w:r>
          </w:p>
        </w:tc>
        <w:tc>
          <w:tcPr>
            <w:tcW w:w="1980" w:type="dxa"/>
            <w:tcBorders>
              <w:top w:val="nil"/>
              <w:left w:val="nil"/>
              <w:bottom w:val="nil"/>
              <w:right w:val="single" w:sz="4" w:space="0" w:color="auto"/>
            </w:tcBorders>
            <w:noWrap/>
            <w:vAlign w:val="bottom"/>
            <w:hideMark/>
          </w:tcPr>
          <w:p w14:paraId="4E7BEAB6" w14:textId="67AD9CC6" w:rsidR="008E660C" w:rsidRPr="009C71FF" w:rsidRDefault="0042232F"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space</w:t>
            </w:r>
          </w:p>
        </w:tc>
        <w:tc>
          <w:tcPr>
            <w:tcW w:w="1143" w:type="dxa"/>
            <w:tcBorders>
              <w:top w:val="nil"/>
              <w:left w:val="single" w:sz="4" w:space="0" w:color="auto"/>
              <w:bottom w:val="nil"/>
              <w:right w:val="nil"/>
            </w:tcBorders>
            <w:noWrap/>
            <w:vAlign w:val="bottom"/>
            <w:hideMark/>
          </w:tcPr>
          <w:p w14:paraId="02E837B1" w14:textId="5B7B81EC"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21AD202C" w14:textId="5DD5C0CD"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36" w:type="dxa"/>
            <w:tcBorders>
              <w:top w:val="nil"/>
              <w:left w:val="nil"/>
              <w:bottom w:val="nil"/>
              <w:right w:val="nil"/>
            </w:tcBorders>
            <w:noWrap/>
            <w:vAlign w:val="bottom"/>
            <w:hideMark/>
          </w:tcPr>
          <w:p w14:paraId="09B80B89" w14:textId="2F98400B"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110</w:t>
            </w:r>
          </w:p>
        </w:tc>
        <w:tc>
          <w:tcPr>
            <w:tcW w:w="905" w:type="dxa"/>
            <w:tcBorders>
              <w:top w:val="nil"/>
              <w:left w:val="nil"/>
              <w:bottom w:val="nil"/>
              <w:right w:val="single" w:sz="4" w:space="0" w:color="auto"/>
            </w:tcBorders>
            <w:noWrap/>
            <w:vAlign w:val="bottom"/>
            <w:hideMark/>
          </w:tcPr>
          <w:p w14:paraId="749F3F30" w14:textId="7C15E083"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hAnsi="Calibri" w:cs="Calibri"/>
                <w:color w:val="000000"/>
                <w:sz w:val="20"/>
                <w:szCs w:val="20"/>
              </w:rPr>
              <w:t>3</w:t>
            </w:r>
            <w:r w:rsidR="008E660C" w:rsidRPr="004A2803">
              <w:rPr>
                <w:rFonts w:ascii="Calibri" w:hAnsi="Calibri" w:cs="Calibri"/>
                <w:color w:val="000000"/>
                <w:sz w:val="20"/>
                <w:szCs w:val="20"/>
              </w:rPr>
              <w:t>50</w:t>
            </w:r>
          </w:p>
        </w:tc>
        <w:tc>
          <w:tcPr>
            <w:tcW w:w="1229" w:type="dxa"/>
            <w:tcBorders>
              <w:top w:val="nil"/>
              <w:left w:val="single" w:sz="4" w:space="0" w:color="auto"/>
              <w:bottom w:val="nil"/>
              <w:right w:val="nil"/>
            </w:tcBorders>
            <w:noWrap/>
            <w:vAlign w:val="bottom"/>
            <w:hideMark/>
          </w:tcPr>
          <w:p w14:paraId="1C480C07" w14:textId="72A59D2C"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0</w:t>
            </w:r>
          </w:p>
        </w:tc>
        <w:tc>
          <w:tcPr>
            <w:tcW w:w="947" w:type="dxa"/>
            <w:tcBorders>
              <w:top w:val="nil"/>
              <w:left w:val="nil"/>
              <w:bottom w:val="nil"/>
              <w:right w:val="nil"/>
            </w:tcBorders>
            <w:noWrap/>
            <w:vAlign w:val="bottom"/>
            <w:hideMark/>
          </w:tcPr>
          <w:p w14:paraId="13021820" w14:textId="7BF03A0A"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933" w:type="dxa"/>
            <w:tcBorders>
              <w:top w:val="nil"/>
              <w:left w:val="nil"/>
              <w:bottom w:val="nil"/>
              <w:right w:val="single" w:sz="4" w:space="0" w:color="auto"/>
            </w:tcBorders>
            <w:noWrap/>
            <w:vAlign w:val="bottom"/>
            <w:hideMark/>
          </w:tcPr>
          <w:p w14:paraId="52644436" w14:textId="36E5BCEB"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8E660C" w:rsidRPr="009C71FF" w14:paraId="3C266EA2" w14:textId="77777777" w:rsidTr="00D727B1">
        <w:trPr>
          <w:trHeight w:val="115"/>
          <w:jc w:val="center"/>
        </w:trPr>
        <w:tc>
          <w:tcPr>
            <w:tcW w:w="3510" w:type="dxa"/>
            <w:tcBorders>
              <w:top w:val="nil"/>
              <w:left w:val="single" w:sz="4" w:space="0" w:color="auto"/>
              <w:bottom w:val="nil"/>
              <w:right w:val="nil"/>
            </w:tcBorders>
            <w:noWrap/>
            <w:vAlign w:val="bottom"/>
            <w:hideMark/>
          </w:tcPr>
          <w:p w14:paraId="03BA6528" w14:textId="23DB5C15" w:rsidR="008E660C" w:rsidRPr="009C71FF" w:rsidRDefault="00593C84"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Schools [1]</w:t>
            </w:r>
          </w:p>
        </w:tc>
        <w:tc>
          <w:tcPr>
            <w:tcW w:w="1980" w:type="dxa"/>
            <w:tcBorders>
              <w:top w:val="nil"/>
              <w:left w:val="nil"/>
              <w:bottom w:val="nil"/>
              <w:right w:val="single" w:sz="4" w:space="0" w:color="auto"/>
            </w:tcBorders>
            <w:noWrap/>
            <w:vAlign w:val="bottom"/>
            <w:hideMark/>
          </w:tcPr>
          <w:p w14:paraId="20C77298" w14:textId="5C3D7F71" w:rsidR="008E660C" w:rsidRPr="009C71FF" w:rsidRDefault="0042232F" w:rsidP="001E6456">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Per student</w:t>
            </w:r>
          </w:p>
        </w:tc>
        <w:tc>
          <w:tcPr>
            <w:tcW w:w="1143" w:type="dxa"/>
            <w:tcBorders>
              <w:top w:val="nil"/>
              <w:left w:val="single" w:sz="4" w:space="0" w:color="auto"/>
              <w:bottom w:val="nil"/>
              <w:right w:val="nil"/>
            </w:tcBorders>
            <w:noWrap/>
            <w:vAlign w:val="bottom"/>
            <w:hideMark/>
          </w:tcPr>
          <w:p w14:paraId="1E83FA80" w14:textId="7B577573" w:rsidR="008E660C" w:rsidRPr="00E736EF"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521" w:type="dxa"/>
            <w:tcBorders>
              <w:top w:val="nil"/>
              <w:left w:val="nil"/>
              <w:bottom w:val="nil"/>
              <w:right w:val="nil"/>
            </w:tcBorders>
            <w:noWrap/>
            <w:vAlign w:val="bottom"/>
            <w:hideMark/>
          </w:tcPr>
          <w:p w14:paraId="482DCCB4" w14:textId="6283425E" w:rsidR="008E660C" w:rsidRPr="004A2803" w:rsidRDefault="0042232F" w:rsidP="001E6456">
            <w:pPr>
              <w:spacing w:line="240" w:lineRule="auto"/>
              <w:ind w:right="400"/>
              <w:jc w:val="right"/>
              <w:rPr>
                <w:rFonts w:ascii="Calibri" w:eastAsia="Times New Roman" w:hAnsi="Calibri" w:cs="Calibri"/>
                <w:color w:val="000000"/>
                <w:sz w:val="20"/>
                <w:szCs w:val="20"/>
              </w:rPr>
            </w:pPr>
            <w:r>
              <w:rPr>
                <w:rFonts w:ascii="Calibri" w:eastAsia="Times New Roman" w:hAnsi="Calibri" w:cs="Calibri"/>
                <w:color w:val="000000"/>
                <w:sz w:val="20"/>
                <w:szCs w:val="20"/>
              </w:rPr>
              <w:t>8</w:t>
            </w:r>
          </w:p>
        </w:tc>
        <w:tc>
          <w:tcPr>
            <w:tcW w:w="936" w:type="dxa"/>
            <w:tcBorders>
              <w:top w:val="nil"/>
              <w:left w:val="nil"/>
              <w:bottom w:val="nil"/>
              <w:right w:val="nil"/>
            </w:tcBorders>
            <w:noWrap/>
            <w:vAlign w:val="bottom"/>
            <w:hideMark/>
          </w:tcPr>
          <w:p w14:paraId="2012E4D1" w14:textId="2697A9B6" w:rsidR="008E660C" w:rsidRPr="004A2803" w:rsidRDefault="0042232F"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05" w:type="dxa"/>
            <w:tcBorders>
              <w:top w:val="nil"/>
              <w:left w:val="nil"/>
              <w:bottom w:val="nil"/>
              <w:right w:val="single" w:sz="4" w:space="0" w:color="auto"/>
            </w:tcBorders>
            <w:noWrap/>
            <w:vAlign w:val="bottom"/>
            <w:hideMark/>
          </w:tcPr>
          <w:p w14:paraId="0FE0EE16" w14:textId="77777777"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150</w:t>
            </w:r>
          </w:p>
        </w:tc>
        <w:tc>
          <w:tcPr>
            <w:tcW w:w="1229" w:type="dxa"/>
            <w:tcBorders>
              <w:top w:val="nil"/>
              <w:left w:val="single" w:sz="4" w:space="0" w:color="auto"/>
              <w:bottom w:val="nil"/>
              <w:right w:val="nil"/>
            </w:tcBorders>
            <w:noWrap/>
            <w:vAlign w:val="bottom"/>
            <w:hideMark/>
          </w:tcPr>
          <w:p w14:paraId="431A7265" w14:textId="110B66B8" w:rsidR="008E660C" w:rsidRPr="00D727B1" w:rsidRDefault="008E660C" w:rsidP="001E6456">
            <w:pPr>
              <w:spacing w:line="240" w:lineRule="auto"/>
              <w:jc w:val="right"/>
              <w:rPr>
                <w:rFonts w:ascii="Calibri" w:eastAsia="Times New Roman" w:hAnsi="Calibri" w:cs="Calibri"/>
                <w:color w:val="000000"/>
                <w:sz w:val="20"/>
                <w:szCs w:val="20"/>
                <w:u w:val="single"/>
              </w:rPr>
            </w:pPr>
            <w:r w:rsidRPr="00D727B1">
              <w:rPr>
                <w:rFonts w:ascii="Calibri" w:hAnsi="Calibri" w:cs="Calibri"/>
                <w:color w:val="000000"/>
                <w:sz w:val="20"/>
                <w:szCs w:val="20"/>
                <w:u w:val="single"/>
              </w:rPr>
              <w:t>0</w:t>
            </w:r>
          </w:p>
        </w:tc>
        <w:tc>
          <w:tcPr>
            <w:tcW w:w="947" w:type="dxa"/>
            <w:tcBorders>
              <w:top w:val="nil"/>
              <w:left w:val="nil"/>
              <w:bottom w:val="nil"/>
              <w:right w:val="nil"/>
            </w:tcBorders>
            <w:noWrap/>
            <w:vAlign w:val="bottom"/>
            <w:hideMark/>
          </w:tcPr>
          <w:p w14:paraId="68A37391" w14:textId="27384701" w:rsidR="008E660C" w:rsidRPr="00D727B1" w:rsidRDefault="000D1E1D" w:rsidP="001E6456">
            <w:pPr>
              <w:spacing w:line="240" w:lineRule="auto"/>
              <w:jc w:val="right"/>
              <w:rPr>
                <w:rFonts w:ascii="Calibri" w:eastAsia="Times New Roman" w:hAnsi="Calibri" w:cs="Calibri"/>
                <w:color w:val="000000"/>
                <w:sz w:val="20"/>
                <w:szCs w:val="20"/>
                <w:u w:val="single"/>
              </w:rPr>
            </w:pPr>
            <w:r w:rsidRPr="00D727B1">
              <w:rPr>
                <w:rFonts w:ascii="Calibri" w:eastAsia="Times New Roman" w:hAnsi="Calibri" w:cs="Calibri"/>
                <w:color w:val="000000"/>
                <w:sz w:val="20"/>
                <w:szCs w:val="20"/>
                <w:u w:val="single"/>
              </w:rPr>
              <w:t>0</w:t>
            </w:r>
          </w:p>
        </w:tc>
        <w:tc>
          <w:tcPr>
            <w:tcW w:w="933" w:type="dxa"/>
            <w:tcBorders>
              <w:top w:val="nil"/>
              <w:left w:val="nil"/>
              <w:bottom w:val="nil"/>
              <w:right w:val="single" w:sz="4" w:space="0" w:color="auto"/>
            </w:tcBorders>
            <w:noWrap/>
            <w:vAlign w:val="bottom"/>
            <w:hideMark/>
          </w:tcPr>
          <w:p w14:paraId="61956A93" w14:textId="0225D178" w:rsidR="008E660C" w:rsidRPr="00D727B1" w:rsidRDefault="000D1E1D" w:rsidP="001E6456">
            <w:pPr>
              <w:spacing w:line="240" w:lineRule="auto"/>
              <w:jc w:val="right"/>
              <w:rPr>
                <w:rFonts w:ascii="Calibri" w:eastAsia="Times New Roman" w:hAnsi="Calibri" w:cs="Calibri"/>
                <w:color w:val="000000"/>
                <w:sz w:val="20"/>
                <w:szCs w:val="20"/>
                <w:u w:val="single"/>
              </w:rPr>
            </w:pPr>
            <w:r w:rsidRPr="00D727B1">
              <w:rPr>
                <w:rFonts w:ascii="Calibri" w:eastAsia="Times New Roman" w:hAnsi="Calibri" w:cs="Calibri"/>
                <w:color w:val="000000"/>
                <w:sz w:val="20"/>
                <w:szCs w:val="20"/>
                <w:u w:val="single"/>
              </w:rPr>
              <w:t>0</w:t>
            </w:r>
          </w:p>
        </w:tc>
      </w:tr>
      <w:tr w:rsidR="008E660C" w:rsidRPr="009C71FF" w14:paraId="508CA836" w14:textId="77777777" w:rsidTr="00D727B1">
        <w:trPr>
          <w:trHeight w:val="115"/>
          <w:jc w:val="center"/>
        </w:trPr>
        <w:tc>
          <w:tcPr>
            <w:tcW w:w="3510" w:type="dxa"/>
            <w:tcBorders>
              <w:top w:val="nil"/>
              <w:left w:val="single" w:sz="4" w:space="0" w:color="auto"/>
              <w:bottom w:val="single" w:sz="4" w:space="0" w:color="auto"/>
              <w:right w:val="nil"/>
            </w:tcBorders>
            <w:noWrap/>
            <w:vAlign w:val="bottom"/>
            <w:hideMark/>
          </w:tcPr>
          <w:p w14:paraId="42A78D89" w14:textId="77777777" w:rsidR="008E660C" w:rsidRPr="009C71FF" w:rsidRDefault="008E660C" w:rsidP="001E6456">
            <w:pPr>
              <w:spacing w:line="240" w:lineRule="auto"/>
              <w:rPr>
                <w:rFonts w:ascii="Calibri" w:eastAsia="Times New Roman" w:hAnsi="Calibri" w:cs="Calibri"/>
                <w:color w:val="000000"/>
                <w:sz w:val="20"/>
                <w:szCs w:val="20"/>
              </w:rPr>
            </w:pPr>
            <w:r w:rsidRPr="009C71FF">
              <w:rPr>
                <w:rFonts w:ascii="Calibri" w:eastAsia="Times New Roman" w:hAnsi="Calibri" w:cs="Calibri"/>
                <w:color w:val="000000"/>
                <w:sz w:val="20"/>
                <w:szCs w:val="20"/>
              </w:rPr>
              <w:t> </w:t>
            </w:r>
          </w:p>
        </w:tc>
        <w:tc>
          <w:tcPr>
            <w:tcW w:w="1980" w:type="dxa"/>
            <w:tcBorders>
              <w:top w:val="nil"/>
              <w:left w:val="nil"/>
              <w:bottom w:val="single" w:sz="4" w:space="0" w:color="auto"/>
              <w:right w:val="single" w:sz="4" w:space="0" w:color="auto"/>
            </w:tcBorders>
            <w:noWrap/>
            <w:vAlign w:val="bottom"/>
            <w:hideMark/>
          </w:tcPr>
          <w:p w14:paraId="30ED881A" w14:textId="77777777" w:rsidR="008E660C" w:rsidRPr="009C71FF" w:rsidRDefault="008E660C" w:rsidP="001E6456">
            <w:pPr>
              <w:spacing w:line="240" w:lineRule="auto"/>
              <w:rPr>
                <w:rFonts w:ascii="Calibri" w:eastAsia="Times New Roman" w:hAnsi="Calibri" w:cs="Calibri"/>
                <w:color w:val="000000"/>
                <w:sz w:val="20"/>
                <w:szCs w:val="20"/>
              </w:rPr>
            </w:pPr>
          </w:p>
        </w:tc>
        <w:tc>
          <w:tcPr>
            <w:tcW w:w="1143" w:type="dxa"/>
            <w:tcBorders>
              <w:top w:val="nil"/>
              <w:left w:val="single" w:sz="4" w:space="0" w:color="auto"/>
              <w:bottom w:val="single" w:sz="4" w:space="0" w:color="auto"/>
              <w:right w:val="nil"/>
            </w:tcBorders>
            <w:noWrap/>
            <w:vAlign w:val="bottom"/>
            <w:hideMark/>
          </w:tcPr>
          <w:p w14:paraId="238B244A" w14:textId="77777777" w:rsidR="008E660C" w:rsidRPr="00E736EF" w:rsidRDefault="008E660C" w:rsidP="001E6456">
            <w:pPr>
              <w:spacing w:line="240" w:lineRule="auto"/>
              <w:jc w:val="right"/>
              <w:rPr>
                <w:rFonts w:ascii="Times New Roman" w:eastAsia="Times New Roman" w:hAnsi="Times New Roman" w:cs="Times New Roman"/>
                <w:sz w:val="20"/>
                <w:szCs w:val="20"/>
              </w:rPr>
            </w:pPr>
          </w:p>
        </w:tc>
        <w:tc>
          <w:tcPr>
            <w:tcW w:w="1521" w:type="dxa"/>
            <w:tcBorders>
              <w:top w:val="nil"/>
              <w:left w:val="nil"/>
              <w:bottom w:val="single" w:sz="4" w:space="0" w:color="auto"/>
              <w:right w:val="nil"/>
            </w:tcBorders>
            <w:noWrap/>
            <w:vAlign w:val="bottom"/>
            <w:hideMark/>
          </w:tcPr>
          <w:p w14:paraId="2BFBF25E" w14:textId="77777777" w:rsidR="008E660C" w:rsidRPr="004A2803" w:rsidRDefault="008E660C" w:rsidP="001E6456">
            <w:pPr>
              <w:spacing w:line="240" w:lineRule="auto"/>
              <w:jc w:val="right"/>
              <w:rPr>
                <w:rFonts w:ascii="Times New Roman" w:eastAsia="Times New Roman" w:hAnsi="Times New Roman" w:cs="Times New Roman"/>
                <w:sz w:val="20"/>
                <w:szCs w:val="20"/>
              </w:rPr>
            </w:pPr>
          </w:p>
        </w:tc>
        <w:tc>
          <w:tcPr>
            <w:tcW w:w="936" w:type="dxa"/>
            <w:tcBorders>
              <w:top w:val="nil"/>
              <w:left w:val="nil"/>
              <w:bottom w:val="single" w:sz="4" w:space="0" w:color="auto"/>
              <w:right w:val="nil"/>
            </w:tcBorders>
            <w:noWrap/>
            <w:vAlign w:val="bottom"/>
            <w:hideMark/>
          </w:tcPr>
          <w:p w14:paraId="7B8DBE8F" w14:textId="77777777" w:rsidR="008E660C" w:rsidRPr="004A2803" w:rsidRDefault="008E660C" w:rsidP="001E6456">
            <w:pPr>
              <w:spacing w:line="240" w:lineRule="auto"/>
              <w:jc w:val="right"/>
              <w:rPr>
                <w:rFonts w:ascii="Times New Roman" w:eastAsia="Times New Roman" w:hAnsi="Times New Roman" w:cs="Times New Roman"/>
                <w:sz w:val="20"/>
                <w:szCs w:val="20"/>
              </w:rPr>
            </w:pPr>
          </w:p>
        </w:tc>
        <w:tc>
          <w:tcPr>
            <w:tcW w:w="905" w:type="dxa"/>
            <w:tcBorders>
              <w:top w:val="nil"/>
              <w:left w:val="nil"/>
              <w:bottom w:val="single" w:sz="4" w:space="0" w:color="auto"/>
              <w:right w:val="single" w:sz="4" w:space="0" w:color="auto"/>
            </w:tcBorders>
            <w:noWrap/>
            <w:vAlign w:val="bottom"/>
            <w:hideMark/>
          </w:tcPr>
          <w:p w14:paraId="07D47FEB" w14:textId="77777777" w:rsidR="008E660C" w:rsidRPr="004A2803" w:rsidRDefault="008E660C" w:rsidP="001E6456">
            <w:pPr>
              <w:spacing w:line="240" w:lineRule="auto"/>
              <w:jc w:val="right"/>
              <w:rPr>
                <w:rFonts w:ascii="Times New Roman" w:eastAsia="Times New Roman" w:hAnsi="Times New Roman" w:cs="Times New Roman"/>
                <w:sz w:val="20"/>
                <w:szCs w:val="20"/>
              </w:rPr>
            </w:pPr>
          </w:p>
        </w:tc>
        <w:tc>
          <w:tcPr>
            <w:tcW w:w="1229" w:type="dxa"/>
            <w:tcBorders>
              <w:top w:val="nil"/>
              <w:left w:val="single" w:sz="4" w:space="0" w:color="auto"/>
              <w:bottom w:val="single" w:sz="4" w:space="0" w:color="auto"/>
              <w:right w:val="nil"/>
            </w:tcBorders>
            <w:noWrap/>
            <w:vAlign w:val="bottom"/>
            <w:hideMark/>
          </w:tcPr>
          <w:p w14:paraId="7E3C1988" w14:textId="0E9796DE" w:rsidR="008E660C" w:rsidRPr="004A2803" w:rsidRDefault="008E660C" w:rsidP="001E6456">
            <w:pPr>
              <w:spacing w:line="240" w:lineRule="auto"/>
              <w:jc w:val="right"/>
              <w:rPr>
                <w:rFonts w:ascii="Calibri" w:eastAsia="Times New Roman" w:hAnsi="Calibri" w:cs="Calibri"/>
                <w:color w:val="000000"/>
                <w:sz w:val="20"/>
                <w:szCs w:val="20"/>
              </w:rPr>
            </w:pPr>
            <w:r w:rsidRPr="004A2803">
              <w:rPr>
                <w:rFonts w:ascii="Calibri" w:hAnsi="Calibri" w:cs="Calibri"/>
                <w:color w:val="000000"/>
                <w:sz w:val="20"/>
                <w:szCs w:val="20"/>
              </w:rPr>
              <w:t>2</w:t>
            </w:r>
            <w:r w:rsidR="000D1E1D">
              <w:rPr>
                <w:rFonts w:ascii="Calibri" w:hAnsi="Calibri" w:cs="Calibri"/>
                <w:color w:val="000000"/>
                <w:sz w:val="20"/>
                <w:szCs w:val="20"/>
              </w:rPr>
              <w:t>0,972,900</w:t>
            </w:r>
          </w:p>
        </w:tc>
        <w:tc>
          <w:tcPr>
            <w:tcW w:w="947" w:type="dxa"/>
            <w:tcBorders>
              <w:top w:val="nil"/>
              <w:left w:val="nil"/>
              <w:bottom w:val="single" w:sz="4" w:space="0" w:color="auto"/>
              <w:right w:val="nil"/>
            </w:tcBorders>
            <w:noWrap/>
            <w:vAlign w:val="bottom"/>
            <w:hideMark/>
          </w:tcPr>
          <w:p w14:paraId="62AC7B54" w14:textId="1DF002B2"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18,295</w:t>
            </w:r>
          </w:p>
        </w:tc>
        <w:tc>
          <w:tcPr>
            <w:tcW w:w="933" w:type="dxa"/>
            <w:tcBorders>
              <w:top w:val="nil"/>
              <w:left w:val="nil"/>
              <w:bottom w:val="single" w:sz="4" w:space="0" w:color="auto"/>
              <w:right w:val="single" w:sz="4" w:space="0" w:color="auto"/>
            </w:tcBorders>
            <w:noWrap/>
            <w:vAlign w:val="bottom"/>
            <w:hideMark/>
          </w:tcPr>
          <w:p w14:paraId="0E042859" w14:textId="6DC499EA" w:rsidR="008E660C" w:rsidRPr="004A2803" w:rsidRDefault="000D1E1D" w:rsidP="001E6456">
            <w:pPr>
              <w:spacing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51,966</w:t>
            </w:r>
          </w:p>
        </w:tc>
      </w:tr>
    </w:tbl>
    <w:p w14:paraId="26B9164B" w14:textId="49B02373" w:rsidR="008E660C" w:rsidRPr="00ED4A93" w:rsidRDefault="008E660C" w:rsidP="008E660C">
      <w:pPr>
        <w:spacing w:line="259" w:lineRule="auto"/>
        <w:rPr>
          <w:rFonts w:cstheme="minorHAnsi"/>
          <w:sz w:val="20"/>
          <w:szCs w:val="20"/>
        </w:rPr>
      </w:pPr>
      <w:r w:rsidRPr="00ED4A93">
        <w:rPr>
          <w:rFonts w:cstheme="minorHAnsi"/>
          <w:sz w:val="20"/>
          <w:szCs w:val="20"/>
        </w:rPr>
        <w:t xml:space="preserve">1 - </w:t>
      </w:r>
      <w:r w:rsidR="00370118">
        <w:rPr>
          <w:rFonts w:cstheme="minorHAnsi"/>
          <w:sz w:val="20"/>
          <w:szCs w:val="20"/>
        </w:rPr>
        <w:t>S</w:t>
      </w:r>
      <w:r w:rsidR="00593C84">
        <w:rPr>
          <w:rFonts w:cstheme="minorHAnsi"/>
          <w:sz w:val="20"/>
          <w:szCs w:val="20"/>
        </w:rPr>
        <w:t>chools and day care</w:t>
      </w:r>
      <w:r w:rsidR="00370118">
        <w:rPr>
          <w:rFonts w:cstheme="minorHAnsi"/>
          <w:sz w:val="20"/>
          <w:szCs w:val="20"/>
        </w:rPr>
        <w:t>s are proposed to be combined</w:t>
      </w:r>
      <w:r w:rsidRPr="00ED4A93">
        <w:rPr>
          <w:rFonts w:cstheme="minorHAnsi"/>
          <w:sz w:val="20"/>
          <w:szCs w:val="20"/>
        </w:rPr>
        <w:t xml:space="preserve"> into a single category</w:t>
      </w:r>
    </w:p>
    <w:p w14:paraId="60CA8321" w14:textId="77777777" w:rsidR="001D526B" w:rsidRPr="001D526B" w:rsidRDefault="001D526B" w:rsidP="001D526B"/>
    <w:p w14:paraId="53CDAD11" w14:textId="550374B9" w:rsidR="001D526B" w:rsidRPr="001D526B" w:rsidRDefault="001D526B" w:rsidP="001D526B">
      <w:pPr>
        <w:tabs>
          <w:tab w:val="left" w:pos="3072"/>
        </w:tabs>
      </w:pPr>
      <w:r>
        <w:tab/>
      </w:r>
    </w:p>
    <w:p w14:paraId="696953E9" w14:textId="3EA4D81C" w:rsidR="001D526B" w:rsidRPr="001D526B" w:rsidRDefault="001D526B" w:rsidP="001D526B">
      <w:pPr>
        <w:tabs>
          <w:tab w:val="left" w:pos="3072"/>
        </w:tabs>
        <w:sectPr w:rsidR="001D526B" w:rsidRPr="001D526B" w:rsidSect="008E660C">
          <w:footerReference w:type="default" r:id="rId34"/>
          <w:pgSz w:w="15840" w:h="12240" w:orient="landscape"/>
          <w:pgMar w:top="1440" w:right="1440" w:bottom="1440" w:left="1440" w:header="720" w:footer="720" w:gutter="0"/>
          <w:cols w:space="720"/>
          <w:docGrid w:linePitch="360"/>
        </w:sectPr>
      </w:pPr>
      <w:r>
        <w:tab/>
      </w:r>
    </w:p>
    <w:bookmarkEnd w:id="53"/>
    <w:p w14:paraId="435A15AB" w14:textId="62FFCD3D" w:rsidR="00EB512C" w:rsidRDefault="00115249" w:rsidP="00EB512C">
      <w:r>
        <w:lastRenderedPageBreak/>
        <w:fldChar w:fldCharType="begin"/>
      </w:r>
      <w:r>
        <w:instrText xml:space="preserve"> REF _Ref222999836 \h </w:instrText>
      </w:r>
      <w:r>
        <w:fldChar w:fldCharType="separate"/>
      </w:r>
      <w:r w:rsidR="00D87036">
        <w:t xml:space="preserve">Table </w:t>
      </w:r>
      <w:r w:rsidR="00D87036">
        <w:rPr>
          <w:noProof/>
        </w:rPr>
        <w:t>11</w:t>
      </w:r>
      <w:r>
        <w:fldChar w:fldCharType="end"/>
      </w:r>
      <w:r>
        <w:t xml:space="preserve"> </w:t>
      </w:r>
      <w:r w:rsidR="00951116" w:rsidRPr="00B63269">
        <w:t>provide</w:t>
      </w:r>
      <w:r w:rsidR="009C2F38" w:rsidRPr="00B63269">
        <w:t>s</w:t>
      </w:r>
      <w:r w:rsidR="00951116" w:rsidRPr="00B63269">
        <w:t xml:space="preserve"> the unit cost calculation for the flow, BOD, and TSS cost categories. The total </w:t>
      </w:r>
      <w:proofErr w:type="gramStart"/>
      <w:r w:rsidR="00951116" w:rsidRPr="00B63269">
        <w:t>proposed rate</w:t>
      </w:r>
      <w:proofErr w:type="gramEnd"/>
      <w:r w:rsidR="00951116" w:rsidRPr="00B63269">
        <w:t xml:space="preserve"> revenue</w:t>
      </w:r>
      <w:r w:rsidR="00D63D26" w:rsidRPr="00B63269">
        <w:t xml:space="preserve"> requirement</w:t>
      </w:r>
      <w:r w:rsidR="00951116" w:rsidRPr="00B63269">
        <w:t xml:space="preserve"> for FY</w:t>
      </w:r>
      <w:r>
        <w:t>2026/27</w:t>
      </w:r>
      <w:r w:rsidR="00951116" w:rsidRPr="00B63269">
        <w:t xml:space="preserve"> is divided between the categories based on the percentages developed in</w:t>
      </w:r>
      <w:r w:rsidR="005E6F86">
        <w:t xml:space="preserve"> </w:t>
      </w:r>
      <w:r w:rsidR="005E6F86">
        <w:fldChar w:fldCharType="begin"/>
      </w:r>
      <w:r w:rsidR="005E6F86">
        <w:instrText xml:space="preserve"> REF _Ref222996742 \h </w:instrText>
      </w:r>
      <w:r w:rsidR="005E6F86">
        <w:fldChar w:fldCharType="separate"/>
      </w:r>
      <w:r w:rsidR="00D87036">
        <w:t xml:space="preserve">Table </w:t>
      </w:r>
      <w:r w:rsidR="00D87036">
        <w:rPr>
          <w:noProof/>
        </w:rPr>
        <w:t>9</w:t>
      </w:r>
      <w:r w:rsidR="005E6F86">
        <w:fldChar w:fldCharType="end"/>
      </w:r>
      <w:r w:rsidR="00951116" w:rsidRPr="00B63269">
        <w:t xml:space="preserve">. The revenue requirement for each category is then divided by the </w:t>
      </w:r>
      <w:r w:rsidR="00D63D26" w:rsidRPr="00B63269">
        <w:t xml:space="preserve">total annual </w:t>
      </w:r>
      <w:r w:rsidR="00951116" w:rsidRPr="00B63269">
        <w:t xml:space="preserve">billing units </w:t>
      </w:r>
      <w:r w:rsidR="00D63D26" w:rsidRPr="00B63269">
        <w:t xml:space="preserve">for flow, BOD, and TSS from </w:t>
      </w:r>
      <w:r w:rsidR="005E6F86">
        <w:fldChar w:fldCharType="begin"/>
      </w:r>
      <w:r w:rsidR="005E6F86">
        <w:instrText xml:space="preserve"> REF _Ref222999562 \h </w:instrText>
      </w:r>
      <w:r w:rsidR="005E6F86">
        <w:fldChar w:fldCharType="separate"/>
      </w:r>
      <w:r w:rsidR="00D87036">
        <w:t xml:space="preserve">Table </w:t>
      </w:r>
      <w:r w:rsidR="00D87036">
        <w:rPr>
          <w:noProof/>
        </w:rPr>
        <w:t>10</w:t>
      </w:r>
      <w:r w:rsidR="005E6F86">
        <w:fldChar w:fldCharType="end"/>
      </w:r>
      <w:r w:rsidR="005E6F86">
        <w:t xml:space="preserve"> </w:t>
      </w:r>
      <w:r w:rsidR="00951116" w:rsidRPr="00B63269">
        <w:t>to calculate unit charge</w:t>
      </w:r>
      <w:r w:rsidR="00EA349A">
        <w:t>s</w:t>
      </w:r>
      <w:r w:rsidR="00951116" w:rsidRPr="00B63269">
        <w:t xml:space="preserve">. </w:t>
      </w:r>
    </w:p>
    <w:p w14:paraId="19257CB0" w14:textId="77777777" w:rsidR="00D727B1" w:rsidRPr="00B63269" w:rsidRDefault="00D727B1" w:rsidP="00EB512C"/>
    <w:p w14:paraId="200DD1A0" w14:textId="5E1D3F69" w:rsidR="00DB4751" w:rsidRDefault="00D727B1" w:rsidP="00D727B1">
      <w:pPr>
        <w:pStyle w:val="Caption"/>
        <w:jc w:val="center"/>
      </w:pPr>
      <w:bookmarkStart w:id="57" w:name="_Ref222999836"/>
      <w:bookmarkStart w:id="58" w:name="_Toc224556416"/>
      <w:r>
        <w:t xml:space="preserve">Table </w:t>
      </w:r>
      <w:r>
        <w:fldChar w:fldCharType="begin"/>
      </w:r>
      <w:r>
        <w:instrText>SEQ Table \* ARABIC</w:instrText>
      </w:r>
      <w:r>
        <w:fldChar w:fldCharType="separate"/>
      </w:r>
      <w:r w:rsidR="00D87036">
        <w:rPr>
          <w:noProof/>
        </w:rPr>
        <w:t>11</w:t>
      </w:r>
      <w:r>
        <w:fldChar w:fldCharType="end"/>
      </w:r>
      <w:bookmarkEnd w:id="57"/>
      <w:r>
        <w:t>: Unit Cost Calculation</w:t>
      </w:r>
      <w:bookmarkEnd w:id="58"/>
    </w:p>
    <w:p w14:paraId="7B1B9CDC" w14:textId="77777777" w:rsidR="00D727B1" w:rsidRDefault="00D727B1" w:rsidP="00D727B1"/>
    <w:tbl>
      <w:tblPr>
        <w:tblW w:w="9145" w:type="dxa"/>
        <w:jc w:val="center"/>
        <w:tblLook w:val="04A0" w:firstRow="1" w:lastRow="0" w:firstColumn="1" w:lastColumn="0" w:noHBand="0" w:noVBand="1"/>
      </w:tblPr>
      <w:tblGrid>
        <w:gridCol w:w="3775"/>
        <w:gridCol w:w="1170"/>
        <w:gridCol w:w="1400"/>
        <w:gridCol w:w="1400"/>
        <w:gridCol w:w="1400"/>
      </w:tblGrid>
      <w:tr w:rsidR="00D727B1" w:rsidRPr="00D727B1" w14:paraId="7E854E45" w14:textId="77777777" w:rsidTr="009315B1">
        <w:trPr>
          <w:trHeight w:val="288"/>
          <w:jc w:val="center"/>
        </w:trPr>
        <w:tc>
          <w:tcPr>
            <w:tcW w:w="3775" w:type="dxa"/>
            <w:tcBorders>
              <w:top w:val="single" w:sz="4" w:space="0" w:color="auto"/>
              <w:left w:val="single" w:sz="4" w:space="0" w:color="auto"/>
              <w:bottom w:val="single" w:sz="4" w:space="0" w:color="auto"/>
              <w:right w:val="nil"/>
            </w:tcBorders>
            <w:shd w:val="clear" w:color="000000" w:fill="F2F2F2"/>
            <w:vAlign w:val="bottom"/>
            <w:hideMark/>
          </w:tcPr>
          <w:p w14:paraId="642DF278" w14:textId="77777777" w:rsidR="00D727B1" w:rsidRPr="00D727B1" w:rsidRDefault="00D727B1" w:rsidP="00D727B1">
            <w:pPr>
              <w:spacing w:line="240" w:lineRule="auto"/>
              <w:rPr>
                <w:rFonts w:ascii="Calibri" w:eastAsia="Times New Roman" w:hAnsi="Calibri" w:cs="Calibri"/>
                <w:b/>
                <w:bCs/>
                <w:color w:val="000000"/>
              </w:rPr>
            </w:pPr>
            <w:r w:rsidRPr="00D727B1">
              <w:rPr>
                <w:rFonts w:ascii="Calibri" w:eastAsia="Times New Roman" w:hAnsi="Calibri" w:cs="Calibri"/>
                <w:b/>
                <w:bCs/>
                <w:color w:val="000000"/>
              </w:rPr>
              <w:t>Cost Allocation</w:t>
            </w:r>
          </w:p>
        </w:tc>
        <w:tc>
          <w:tcPr>
            <w:tcW w:w="1170" w:type="dxa"/>
            <w:tcBorders>
              <w:top w:val="single" w:sz="4" w:space="0" w:color="auto"/>
              <w:left w:val="nil"/>
              <w:bottom w:val="single" w:sz="4" w:space="0" w:color="auto"/>
              <w:right w:val="nil"/>
            </w:tcBorders>
            <w:shd w:val="clear" w:color="000000" w:fill="F2F2F2"/>
            <w:vAlign w:val="bottom"/>
            <w:hideMark/>
          </w:tcPr>
          <w:p w14:paraId="51BBCE0B"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Total</w:t>
            </w:r>
          </w:p>
        </w:tc>
        <w:tc>
          <w:tcPr>
            <w:tcW w:w="1400" w:type="dxa"/>
            <w:tcBorders>
              <w:top w:val="single" w:sz="4" w:space="0" w:color="auto"/>
              <w:left w:val="nil"/>
              <w:bottom w:val="single" w:sz="4" w:space="0" w:color="auto"/>
              <w:right w:val="nil"/>
            </w:tcBorders>
            <w:shd w:val="clear" w:color="000000" w:fill="F2F2F2"/>
            <w:vAlign w:val="bottom"/>
            <w:hideMark/>
          </w:tcPr>
          <w:p w14:paraId="2CDC5DC7"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Flow</w:t>
            </w:r>
          </w:p>
        </w:tc>
        <w:tc>
          <w:tcPr>
            <w:tcW w:w="1400" w:type="dxa"/>
            <w:tcBorders>
              <w:top w:val="single" w:sz="4" w:space="0" w:color="auto"/>
              <w:left w:val="nil"/>
              <w:bottom w:val="single" w:sz="4" w:space="0" w:color="auto"/>
              <w:right w:val="nil"/>
            </w:tcBorders>
            <w:shd w:val="clear" w:color="000000" w:fill="F2F2F2"/>
            <w:vAlign w:val="bottom"/>
            <w:hideMark/>
          </w:tcPr>
          <w:p w14:paraId="1D0676B5"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BOD</w:t>
            </w:r>
          </w:p>
        </w:tc>
        <w:tc>
          <w:tcPr>
            <w:tcW w:w="1400" w:type="dxa"/>
            <w:tcBorders>
              <w:top w:val="single" w:sz="4" w:space="0" w:color="auto"/>
              <w:left w:val="nil"/>
              <w:bottom w:val="single" w:sz="4" w:space="0" w:color="auto"/>
              <w:right w:val="single" w:sz="4" w:space="0" w:color="auto"/>
            </w:tcBorders>
            <w:shd w:val="clear" w:color="000000" w:fill="F2F2F2"/>
            <w:vAlign w:val="bottom"/>
            <w:hideMark/>
          </w:tcPr>
          <w:p w14:paraId="1C04C84F"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TSS</w:t>
            </w:r>
          </w:p>
        </w:tc>
      </w:tr>
      <w:tr w:rsidR="002612FD" w:rsidRPr="00D727B1" w14:paraId="7F00CFED" w14:textId="77777777" w:rsidTr="009315B1">
        <w:trPr>
          <w:trHeight w:val="288"/>
          <w:jc w:val="center"/>
        </w:trPr>
        <w:tc>
          <w:tcPr>
            <w:tcW w:w="3775" w:type="dxa"/>
            <w:tcBorders>
              <w:top w:val="nil"/>
              <w:left w:val="single" w:sz="4" w:space="0" w:color="auto"/>
              <w:bottom w:val="nil"/>
              <w:right w:val="nil"/>
            </w:tcBorders>
            <w:noWrap/>
            <w:vAlign w:val="bottom"/>
            <w:hideMark/>
          </w:tcPr>
          <w:p w14:paraId="5B18A985" w14:textId="77777777" w:rsidR="002612FD" w:rsidRPr="00D727B1" w:rsidRDefault="002612FD" w:rsidP="002612FD">
            <w:pPr>
              <w:spacing w:line="240" w:lineRule="auto"/>
              <w:rPr>
                <w:rFonts w:ascii="Calibri" w:eastAsia="Times New Roman" w:hAnsi="Calibri" w:cs="Calibri"/>
                <w:color w:val="000000"/>
              </w:rPr>
            </w:pPr>
            <w:r w:rsidRPr="00D727B1">
              <w:rPr>
                <w:rFonts w:ascii="Calibri" w:eastAsia="Times New Roman" w:hAnsi="Calibri" w:cs="Calibri"/>
                <w:color w:val="000000"/>
              </w:rPr>
              <w:t>Cost Allocation %</w:t>
            </w:r>
          </w:p>
        </w:tc>
        <w:tc>
          <w:tcPr>
            <w:tcW w:w="1170" w:type="dxa"/>
            <w:tcBorders>
              <w:top w:val="nil"/>
              <w:left w:val="nil"/>
              <w:bottom w:val="nil"/>
              <w:right w:val="nil"/>
            </w:tcBorders>
            <w:noWrap/>
            <w:hideMark/>
          </w:tcPr>
          <w:p w14:paraId="5C2C4847" w14:textId="77777777" w:rsidR="002612FD" w:rsidRPr="00D727B1" w:rsidRDefault="002612FD" w:rsidP="002612FD">
            <w:pPr>
              <w:spacing w:line="240" w:lineRule="auto"/>
              <w:rPr>
                <w:rFonts w:ascii="Calibri" w:eastAsia="Times New Roman" w:hAnsi="Calibri" w:cs="Calibri"/>
                <w:color w:val="000000"/>
              </w:rPr>
            </w:pPr>
          </w:p>
        </w:tc>
        <w:tc>
          <w:tcPr>
            <w:tcW w:w="1400" w:type="dxa"/>
            <w:tcBorders>
              <w:top w:val="nil"/>
              <w:left w:val="nil"/>
              <w:bottom w:val="nil"/>
              <w:right w:val="nil"/>
            </w:tcBorders>
            <w:noWrap/>
            <w:hideMark/>
          </w:tcPr>
          <w:p w14:paraId="29DDBA64" w14:textId="0FABB576"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55.2%</w:t>
            </w:r>
          </w:p>
        </w:tc>
        <w:tc>
          <w:tcPr>
            <w:tcW w:w="1400" w:type="dxa"/>
            <w:tcBorders>
              <w:top w:val="nil"/>
              <w:left w:val="nil"/>
              <w:bottom w:val="nil"/>
              <w:right w:val="nil"/>
            </w:tcBorders>
            <w:noWrap/>
            <w:hideMark/>
          </w:tcPr>
          <w:p w14:paraId="3A4445B3" w14:textId="150DB08D"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22.4%</w:t>
            </w:r>
          </w:p>
        </w:tc>
        <w:tc>
          <w:tcPr>
            <w:tcW w:w="1400" w:type="dxa"/>
            <w:tcBorders>
              <w:top w:val="nil"/>
              <w:left w:val="nil"/>
              <w:bottom w:val="nil"/>
              <w:right w:val="single" w:sz="4" w:space="0" w:color="auto"/>
            </w:tcBorders>
            <w:noWrap/>
            <w:hideMark/>
          </w:tcPr>
          <w:p w14:paraId="6832C6C8" w14:textId="717E7755"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22.4%</w:t>
            </w:r>
          </w:p>
        </w:tc>
      </w:tr>
      <w:tr w:rsidR="002612FD" w:rsidRPr="00D727B1" w14:paraId="4C87783F" w14:textId="77777777" w:rsidTr="009315B1">
        <w:trPr>
          <w:trHeight w:val="288"/>
          <w:jc w:val="center"/>
        </w:trPr>
        <w:tc>
          <w:tcPr>
            <w:tcW w:w="3775" w:type="dxa"/>
            <w:tcBorders>
              <w:top w:val="nil"/>
              <w:left w:val="single" w:sz="4" w:space="0" w:color="auto"/>
              <w:bottom w:val="nil"/>
              <w:right w:val="nil"/>
            </w:tcBorders>
            <w:noWrap/>
            <w:vAlign w:val="bottom"/>
            <w:hideMark/>
          </w:tcPr>
          <w:p w14:paraId="5D35BF2A" w14:textId="06F0CE57" w:rsidR="002612FD" w:rsidRPr="00D727B1" w:rsidRDefault="002612FD" w:rsidP="002612FD">
            <w:pPr>
              <w:spacing w:line="240" w:lineRule="auto"/>
              <w:rPr>
                <w:rFonts w:ascii="Calibri" w:eastAsia="Times New Roman" w:hAnsi="Calibri" w:cs="Calibri"/>
                <w:color w:val="000000"/>
              </w:rPr>
            </w:pPr>
            <w:r>
              <w:rPr>
                <w:rFonts w:ascii="Calibri" w:eastAsia="Times New Roman" w:hAnsi="Calibri" w:cs="Calibri"/>
                <w:color w:val="000000"/>
              </w:rPr>
              <w:t>FY</w:t>
            </w:r>
            <w:r w:rsidRPr="00D727B1">
              <w:rPr>
                <w:rFonts w:ascii="Calibri" w:eastAsia="Times New Roman" w:hAnsi="Calibri" w:cs="Calibri"/>
                <w:color w:val="000000"/>
              </w:rPr>
              <w:t>202</w:t>
            </w:r>
            <w:r>
              <w:rPr>
                <w:rFonts w:ascii="Calibri" w:eastAsia="Times New Roman" w:hAnsi="Calibri" w:cs="Calibri"/>
                <w:color w:val="000000"/>
              </w:rPr>
              <w:t>6</w:t>
            </w:r>
            <w:r w:rsidRPr="00D727B1">
              <w:rPr>
                <w:rFonts w:ascii="Calibri" w:eastAsia="Times New Roman" w:hAnsi="Calibri" w:cs="Calibri"/>
                <w:color w:val="000000"/>
              </w:rPr>
              <w:t>/2</w:t>
            </w:r>
            <w:r>
              <w:rPr>
                <w:rFonts w:ascii="Calibri" w:eastAsia="Times New Roman" w:hAnsi="Calibri" w:cs="Calibri"/>
                <w:color w:val="000000"/>
              </w:rPr>
              <w:t>7</w:t>
            </w:r>
            <w:r w:rsidRPr="00D727B1">
              <w:rPr>
                <w:rFonts w:ascii="Calibri" w:eastAsia="Times New Roman" w:hAnsi="Calibri" w:cs="Calibri"/>
                <w:color w:val="000000"/>
              </w:rPr>
              <w:t xml:space="preserve"> </w:t>
            </w:r>
            <w:r>
              <w:rPr>
                <w:rFonts w:ascii="Calibri" w:eastAsia="Times New Roman" w:hAnsi="Calibri" w:cs="Calibri"/>
                <w:color w:val="000000"/>
              </w:rPr>
              <w:t xml:space="preserve">O&amp;M </w:t>
            </w:r>
            <w:r w:rsidRPr="00D727B1">
              <w:rPr>
                <w:rFonts w:ascii="Calibri" w:eastAsia="Times New Roman" w:hAnsi="Calibri" w:cs="Calibri"/>
                <w:color w:val="000000"/>
              </w:rPr>
              <w:t>Revenue Requirement</w:t>
            </w:r>
          </w:p>
        </w:tc>
        <w:tc>
          <w:tcPr>
            <w:tcW w:w="1170" w:type="dxa"/>
            <w:tcBorders>
              <w:top w:val="nil"/>
              <w:left w:val="nil"/>
              <w:bottom w:val="nil"/>
              <w:right w:val="nil"/>
            </w:tcBorders>
            <w:noWrap/>
            <w:hideMark/>
          </w:tcPr>
          <w:p w14:paraId="71F3A910" w14:textId="13ABE858" w:rsidR="002612FD" w:rsidRPr="00D727B1" w:rsidRDefault="002612FD" w:rsidP="002612FD">
            <w:pPr>
              <w:spacing w:line="240" w:lineRule="auto"/>
              <w:jc w:val="right"/>
              <w:rPr>
                <w:rFonts w:ascii="Calibri" w:eastAsia="Times New Roman" w:hAnsi="Calibri" w:cs="Calibri"/>
                <w:color w:val="000000"/>
              </w:rPr>
            </w:pPr>
            <w:r w:rsidRPr="00D727B1">
              <w:rPr>
                <w:rFonts w:ascii="Calibri" w:eastAsia="Times New Roman" w:hAnsi="Calibri" w:cs="Calibri"/>
                <w:color w:val="000000"/>
              </w:rPr>
              <w:t>$393,</w:t>
            </w:r>
            <w:r>
              <w:rPr>
                <w:rFonts w:ascii="Calibri" w:eastAsia="Times New Roman" w:hAnsi="Calibri" w:cs="Calibri"/>
                <w:color w:val="000000"/>
              </w:rPr>
              <w:t>1</w:t>
            </w:r>
            <w:r w:rsidRPr="00D727B1">
              <w:rPr>
                <w:rFonts w:ascii="Calibri" w:eastAsia="Times New Roman" w:hAnsi="Calibri" w:cs="Calibri"/>
                <w:color w:val="000000"/>
              </w:rPr>
              <w:t xml:space="preserve">00 </w:t>
            </w:r>
          </w:p>
        </w:tc>
        <w:tc>
          <w:tcPr>
            <w:tcW w:w="1400" w:type="dxa"/>
            <w:tcBorders>
              <w:top w:val="nil"/>
              <w:left w:val="nil"/>
              <w:bottom w:val="nil"/>
              <w:right w:val="nil"/>
            </w:tcBorders>
            <w:noWrap/>
            <w:hideMark/>
          </w:tcPr>
          <w:p w14:paraId="2BA9BFDA" w14:textId="0470BF7D"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 xml:space="preserve">$216,800 </w:t>
            </w:r>
          </w:p>
        </w:tc>
        <w:tc>
          <w:tcPr>
            <w:tcW w:w="1400" w:type="dxa"/>
            <w:tcBorders>
              <w:top w:val="nil"/>
              <w:left w:val="nil"/>
              <w:bottom w:val="nil"/>
              <w:right w:val="nil"/>
            </w:tcBorders>
            <w:noWrap/>
            <w:hideMark/>
          </w:tcPr>
          <w:p w14:paraId="2A31DD8C" w14:textId="5B375A78"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 xml:space="preserve">$88,200 </w:t>
            </w:r>
          </w:p>
        </w:tc>
        <w:tc>
          <w:tcPr>
            <w:tcW w:w="1400" w:type="dxa"/>
            <w:tcBorders>
              <w:top w:val="nil"/>
              <w:left w:val="nil"/>
              <w:bottom w:val="nil"/>
              <w:right w:val="single" w:sz="4" w:space="0" w:color="auto"/>
            </w:tcBorders>
            <w:noWrap/>
            <w:hideMark/>
          </w:tcPr>
          <w:p w14:paraId="560D050C" w14:textId="2F658A7E"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 xml:space="preserve">$88,200 </w:t>
            </w:r>
          </w:p>
        </w:tc>
      </w:tr>
      <w:tr w:rsidR="00D727B1" w:rsidRPr="00D727B1" w14:paraId="028B7E43" w14:textId="77777777" w:rsidTr="009315B1">
        <w:trPr>
          <w:trHeight w:val="288"/>
          <w:jc w:val="center"/>
        </w:trPr>
        <w:tc>
          <w:tcPr>
            <w:tcW w:w="3775" w:type="dxa"/>
            <w:tcBorders>
              <w:top w:val="nil"/>
              <w:left w:val="single" w:sz="4" w:space="0" w:color="auto"/>
              <w:bottom w:val="nil"/>
              <w:right w:val="nil"/>
            </w:tcBorders>
            <w:noWrap/>
            <w:vAlign w:val="bottom"/>
            <w:hideMark/>
          </w:tcPr>
          <w:p w14:paraId="041CEF65"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70" w:type="dxa"/>
            <w:tcBorders>
              <w:top w:val="nil"/>
              <w:left w:val="nil"/>
              <w:bottom w:val="nil"/>
              <w:right w:val="nil"/>
            </w:tcBorders>
            <w:noWrap/>
            <w:hideMark/>
          </w:tcPr>
          <w:p w14:paraId="65189562" w14:textId="77777777" w:rsidR="00D727B1" w:rsidRPr="00D727B1" w:rsidRDefault="00D727B1" w:rsidP="00D727B1">
            <w:pPr>
              <w:spacing w:line="240" w:lineRule="auto"/>
              <w:rPr>
                <w:rFonts w:ascii="Calibri" w:eastAsia="Times New Roman" w:hAnsi="Calibri" w:cs="Calibri"/>
                <w:color w:val="000000"/>
              </w:rPr>
            </w:pPr>
          </w:p>
        </w:tc>
        <w:tc>
          <w:tcPr>
            <w:tcW w:w="1400" w:type="dxa"/>
            <w:tcBorders>
              <w:top w:val="nil"/>
              <w:left w:val="nil"/>
              <w:bottom w:val="nil"/>
              <w:right w:val="nil"/>
            </w:tcBorders>
            <w:noWrap/>
            <w:hideMark/>
          </w:tcPr>
          <w:p w14:paraId="7B27CA6F" w14:textId="77777777" w:rsidR="00D727B1" w:rsidRPr="00D727B1" w:rsidRDefault="00D727B1" w:rsidP="00D727B1">
            <w:pPr>
              <w:spacing w:line="240" w:lineRule="auto"/>
              <w:rPr>
                <w:rFonts w:ascii="Times New Roman" w:eastAsia="Times New Roman" w:hAnsi="Times New Roman" w:cs="Times New Roman"/>
                <w:sz w:val="20"/>
                <w:szCs w:val="20"/>
              </w:rPr>
            </w:pPr>
          </w:p>
        </w:tc>
        <w:tc>
          <w:tcPr>
            <w:tcW w:w="1400" w:type="dxa"/>
            <w:tcBorders>
              <w:top w:val="nil"/>
              <w:left w:val="nil"/>
              <w:bottom w:val="nil"/>
              <w:right w:val="nil"/>
            </w:tcBorders>
            <w:noWrap/>
            <w:hideMark/>
          </w:tcPr>
          <w:p w14:paraId="408DEB80" w14:textId="77777777" w:rsidR="00D727B1" w:rsidRPr="00D727B1" w:rsidRDefault="00D727B1" w:rsidP="00D727B1">
            <w:pPr>
              <w:spacing w:line="240" w:lineRule="auto"/>
              <w:rPr>
                <w:rFonts w:ascii="Times New Roman" w:eastAsia="Times New Roman" w:hAnsi="Times New Roman" w:cs="Times New Roman"/>
                <w:sz w:val="20"/>
                <w:szCs w:val="20"/>
              </w:rPr>
            </w:pPr>
          </w:p>
        </w:tc>
        <w:tc>
          <w:tcPr>
            <w:tcW w:w="1400" w:type="dxa"/>
            <w:tcBorders>
              <w:top w:val="nil"/>
              <w:left w:val="nil"/>
              <w:bottom w:val="nil"/>
              <w:right w:val="single" w:sz="4" w:space="0" w:color="auto"/>
            </w:tcBorders>
            <w:noWrap/>
            <w:hideMark/>
          </w:tcPr>
          <w:p w14:paraId="1F906BFD"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r>
      <w:tr w:rsidR="00D727B1" w:rsidRPr="00D727B1" w14:paraId="3D7C9007" w14:textId="77777777" w:rsidTr="009315B1">
        <w:trPr>
          <w:trHeight w:val="288"/>
          <w:jc w:val="center"/>
        </w:trPr>
        <w:tc>
          <w:tcPr>
            <w:tcW w:w="3775" w:type="dxa"/>
            <w:tcBorders>
              <w:top w:val="nil"/>
              <w:left w:val="single" w:sz="4" w:space="0" w:color="auto"/>
              <w:bottom w:val="nil"/>
              <w:right w:val="nil"/>
            </w:tcBorders>
            <w:noWrap/>
            <w:vAlign w:val="bottom"/>
            <w:hideMark/>
          </w:tcPr>
          <w:p w14:paraId="3C779067"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Billing Units</w:t>
            </w:r>
          </w:p>
        </w:tc>
        <w:tc>
          <w:tcPr>
            <w:tcW w:w="1170" w:type="dxa"/>
            <w:tcBorders>
              <w:top w:val="nil"/>
              <w:left w:val="nil"/>
              <w:bottom w:val="nil"/>
              <w:right w:val="nil"/>
            </w:tcBorders>
            <w:noWrap/>
            <w:hideMark/>
          </w:tcPr>
          <w:p w14:paraId="51EBA4DF" w14:textId="77777777" w:rsidR="00D727B1" w:rsidRPr="00D727B1" w:rsidRDefault="00D727B1" w:rsidP="00D727B1">
            <w:pPr>
              <w:spacing w:line="240" w:lineRule="auto"/>
              <w:rPr>
                <w:rFonts w:ascii="Calibri" w:eastAsia="Times New Roman" w:hAnsi="Calibri" w:cs="Calibri"/>
                <w:color w:val="000000"/>
              </w:rPr>
            </w:pPr>
          </w:p>
        </w:tc>
        <w:tc>
          <w:tcPr>
            <w:tcW w:w="1400" w:type="dxa"/>
            <w:tcBorders>
              <w:top w:val="nil"/>
              <w:left w:val="nil"/>
              <w:bottom w:val="nil"/>
              <w:right w:val="nil"/>
            </w:tcBorders>
            <w:noWrap/>
            <w:hideMark/>
          </w:tcPr>
          <w:p w14:paraId="5820ED9B" w14:textId="77777777" w:rsidR="00D727B1" w:rsidRPr="00D727B1" w:rsidRDefault="00D727B1" w:rsidP="00D727B1">
            <w:pPr>
              <w:spacing w:line="240" w:lineRule="auto"/>
              <w:jc w:val="right"/>
              <w:rPr>
                <w:rFonts w:ascii="Calibri" w:eastAsia="Times New Roman" w:hAnsi="Calibri" w:cs="Calibri"/>
              </w:rPr>
            </w:pPr>
            <w:r w:rsidRPr="00D727B1">
              <w:rPr>
                <w:rFonts w:ascii="Calibri" w:eastAsia="Times New Roman" w:hAnsi="Calibri" w:cs="Calibri"/>
              </w:rPr>
              <w:t xml:space="preserve">20,972,900 </w:t>
            </w:r>
          </w:p>
        </w:tc>
        <w:tc>
          <w:tcPr>
            <w:tcW w:w="1400" w:type="dxa"/>
            <w:tcBorders>
              <w:top w:val="nil"/>
              <w:left w:val="nil"/>
              <w:bottom w:val="nil"/>
              <w:right w:val="nil"/>
            </w:tcBorders>
            <w:noWrap/>
            <w:hideMark/>
          </w:tcPr>
          <w:p w14:paraId="0248310C" w14:textId="77777777" w:rsidR="00D727B1" w:rsidRPr="00D727B1" w:rsidRDefault="00D727B1" w:rsidP="00D727B1">
            <w:pPr>
              <w:spacing w:line="240" w:lineRule="auto"/>
              <w:jc w:val="right"/>
              <w:rPr>
                <w:rFonts w:ascii="Calibri" w:eastAsia="Times New Roman" w:hAnsi="Calibri" w:cs="Calibri"/>
              </w:rPr>
            </w:pPr>
            <w:r w:rsidRPr="00D727B1">
              <w:rPr>
                <w:rFonts w:ascii="Calibri" w:eastAsia="Times New Roman" w:hAnsi="Calibri" w:cs="Calibri"/>
              </w:rPr>
              <w:t xml:space="preserve">18,295 </w:t>
            </w:r>
          </w:p>
        </w:tc>
        <w:tc>
          <w:tcPr>
            <w:tcW w:w="1400" w:type="dxa"/>
            <w:tcBorders>
              <w:top w:val="nil"/>
              <w:left w:val="nil"/>
              <w:bottom w:val="nil"/>
              <w:right w:val="single" w:sz="4" w:space="0" w:color="auto"/>
            </w:tcBorders>
            <w:noWrap/>
            <w:hideMark/>
          </w:tcPr>
          <w:p w14:paraId="268E55C1" w14:textId="77777777" w:rsidR="00D727B1" w:rsidRPr="00D727B1" w:rsidRDefault="00D727B1" w:rsidP="00D727B1">
            <w:pPr>
              <w:spacing w:line="240" w:lineRule="auto"/>
              <w:jc w:val="right"/>
              <w:rPr>
                <w:rFonts w:ascii="Calibri" w:eastAsia="Times New Roman" w:hAnsi="Calibri" w:cs="Calibri"/>
              </w:rPr>
            </w:pPr>
            <w:r w:rsidRPr="00D727B1">
              <w:rPr>
                <w:rFonts w:ascii="Calibri" w:eastAsia="Times New Roman" w:hAnsi="Calibri" w:cs="Calibri"/>
              </w:rPr>
              <w:t xml:space="preserve">51,966 </w:t>
            </w:r>
          </w:p>
        </w:tc>
      </w:tr>
      <w:tr w:rsidR="00D727B1" w:rsidRPr="00D727B1" w14:paraId="5BD6C37E" w14:textId="77777777" w:rsidTr="009315B1">
        <w:trPr>
          <w:trHeight w:val="288"/>
          <w:jc w:val="center"/>
        </w:trPr>
        <w:tc>
          <w:tcPr>
            <w:tcW w:w="3775" w:type="dxa"/>
            <w:tcBorders>
              <w:top w:val="nil"/>
              <w:left w:val="single" w:sz="4" w:space="0" w:color="auto"/>
              <w:bottom w:val="nil"/>
              <w:right w:val="nil"/>
            </w:tcBorders>
            <w:noWrap/>
            <w:vAlign w:val="bottom"/>
            <w:hideMark/>
          </w:tcPr>
          <w:p w14:paraId="6EAE2EE3"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70" w:type="dxa"/>
            <w:tcBorders>
              <w:top w:val="nil"/>
              <w:left w:val="nil"/>
              <w:bottom w:val="nil"/>
              <w:right w:val="nil"/>
            </w:tcBorders>
            <w:noWrap/>
            <w:hideMark/>
          </w:tcPr>
          <w:p w14:paraId="2B49AC35" w14:textId="77777777" w:rsidR="00D727B1" w:rsidRPr="00D727B1" w:rsidRDefault="00D727B1" w:rsidP="00D727B1">
            <w:pPr>
              <w:spacing w:line="240" w:lineRule="auto"/>
              <w:rPr>
                <w:rFonts w:ascii="Calibri" w:eastAsia="Times New Roman" w:hAnsi="Calibri" w:cs="Calibri"/>
                <w:color w:val="000000"/>
              </w:rPr>
            </w:pPr>
          </w:p>
        </w:tc>
        <w:tc>
          <w:tcPr>
            <w:tcW w:w="1400" w:type="dxa"/>
            <w:tcBorders>
              <w:top w:val="nil"/>
              <w:left w:val="nil"/>
              <w:bottom w:val="nil"/>
              <w:right w:val="nil"/>
            </w:tcBorders>
            <w:noWrap/>
            <w:hideMark/>
          </w:tcPr>
          <w:p w14:paraId="44603CE7" w14:textId="09980056" w:rsidR="00D727B1" w:rsidRPr="005E6F86" w:rsidRDefault="005E6F86" w:rsidP="005E6F86">
            <w:pPr>
              <w:spacing w:line="240" w:lineRule="auto"/>
              <w:jc w:val="right"/>
              <w:rPr>
                <w:rFonts w:eastAsia="Times New Roman" w:cstheme="minorHAnsi"/>
              </w:rPr>
            </w:pPr>
            <w:r>
              <w:rPr>
                <w:rFonts w:eastAsia="Times New Roman" w:cstheme="minorHAnsi"/>
              </w:rPr>
              <w:t>gal/year</w:t>
            </w:r>
          </w:p>
        </w:tc>
        <w:tc>
          <w:tcPr>
            <w:tcW w:w="1400" w:type="dxa"/>
            <w:tcBorders>
              <w:top w:val="nil"/>
              <w:left w:val="nil"/>
              <w:bottom w:val="nil"/>
              <w:right w:val="nil"/>
            </w:tcBorders>
            <w:noWrap/>
            <w:hideMark/>
          </w:tcPr>
          <w:p w14:paraId="3B0D46FB" w14:textId="77777777" w:rsidR="00D727B1" w:rsidRPr="00D727B1" w:rsidRDefault="00D727B1" w:rsidP="00D727B1">
            <w:pPr>
              <w:spacing w:line="240" w:lineRule="auto"/>
              <w:jc w:val="right"/>
              <w:rPr>
                <w:rFonts w:ascii="Calibri" w:eastAsia="Times New Roman" w:hAnsi="Calibri" w:cs="Calibri"/>
                <w:color w:val="000000"/>
              </w:rPr>
            </w:pPr>
            <w:proofErr w:type="spellStart"/>
            <w:r w:rsidRPr="00D727B1">
              <w:rPr>
                <w:rFonts w:ascii="Calibri" w:eastAsia="Times New Roman" w:hAnsi="Calibri" w:cs="Calibri"/>
                <w:color w:val="000000"/>
              </w:rPr>
              <w:t>lbs</w:t>
            </w:r>
            <w:proofErr w:type="spellEnd"/>
            <w:r w:rsidRPr="00D727B1">
              <w:rPr>
                <w:rFonts w:ascii="Calibri" w:eastAsia="Times New Roman" w:hAnsi="Calibri" w:cs="Calibri"/>
                <w:color w:val="000000"/>
              </w:rPr>
              <w:t>/year</w:t>
            </w:r>
          </w:p>
        </w:tc>
        <w:tc>
          <w:tcPr>
            <w:tcW w:w="1400" w:type="dxa"/>
            <w:tcBorders>
              <w:top w:val="nil"/>
              <w:left w:val="nil"/>
              <w:bottom w:val="nil"/>
              <w:right w:val="single" w:sz="4" w:space="0" w:color="auto"/>
            </w:tcBorders>
            <w:noWrap/>
            <w:hideMark/>
          </w:tcPr>
          <w:p w14:paraId="0768D597" w14:textId="77777777" w:rsidR="00D727B1" w:rsidRPr="00D727B1" w:rsidRDefault="00D727B1" w:rsidP="00D727B1">
            <w:pPr>
              <w:spacing w:line="240" w:lineRule="auto"/>
              <w:jc w:val="right"/>
              <w:rPr>
                <w:rFonts w:ascii="Calibri" w:eastAsia="Times New Roman" w:hAnsi="Calibri" w:cs="Calibri"/>
                <w:color w:val="000000"/>
              </w:rPr>
            </w:pPr>
            <w:proofErr w:type="spellStart"/>
            <w:r w:rsidRPr="00D727B1">
              <w:rPr>
                <w:rFonts w:ascii="Calibri" w:eastAsia="Times New Roman" w:hAnsi="Calibri" w:cs="Calibri"/>
                <w:color w:val="000000"/>
              </w:rPr>
              <w:t>lbs</w:t>
            </w:r>
            <w:proofErr w:type="spellEnd"/>
            <w:r w:rsidRPr="00D727B1">
              <w:rPr>
                <w:rFonts w:ascii="Calibri" w:eastAsia="Times New Roman" w:hAnsi="Calibri" w:cs="Calibri"/>
                <w:color w:val="000000"/>
              </w:rPr>
              <w:t>/year</w:t>
            </w:r>
          </w:p>
        </w:tc>
      </w:tr>
      <w:tr w:rsidR="00370118" w:rsidRPr="00D727B1" w14:paraId="3A64C90A" w14:textId="77777777" w:rsidTr="009315B1">
        <w:trPr>
          <w:trHeight w:val="288"/>
          <w:jc w:val="center"/>
        </w:trPr>
        <w:tc>
          <w:tcPr>
            <w:tcW w:w="3775" w:type="dxa"/>
            <w:tcBorders>
              <w:top w:val="nil"/>
              <w:left w:val="single" w:sz="4" w:space="0" w:color="auto"/>
              <w:bottom w:val="nil"/>
              <w:right w:val="nil"/>
            </w:tcBorders>
            <w:noWrap/>
            <w:vAlign w:val="bottom"/>
          </w:tcPr>
          <w:p w14:paraId="14CEA8DB" w14:textId="77777777" w:rsidR="00370118" w:rsidRPr="00D727B1" w:rsidRDefault="00370118" w:rsidP="00D727B1">
            <w:pPr>
              <w:spacing w:line="240" w:lineRule="auto"/>
              <w:rPr>
                <w:rFonts w:ascii="Calibri" w:eastAsia="Times New Roman" w:hAnsi="Calibri" w:cs="Calibri"/>
                <w:color w:val="000000"/>
              </w:rPr>
            </w:pPr>
          </w:p>
        </w:tc>
        <w:tc>
          <w:tcPr>
            <w:tcW w:w="1170" w:type="dxa"/>
            <w:tcBorders>
              <w:top w:val="nil"/>
              <w:left w:val="nil"/>
              <w:bottom w:val="nil"/>
              <w:right w:val="nil"/>
            </w:tcBorders>
            <w:noWrap/>
          </w:tcPr>
          <w:p w14:paraId="57308863" w14:textId="77777777" w:rsidR="00370118" w:rsidRPr="00D727B1" w:rsidRDefault="00370118" w:rsidP="00D727B1">
            <w:pPr>
              <w:spacing w:line="240" w:lineRule="auto"/>
              <w:rPr>
                <w:rFonts w:ascii="Calibri" w:eastAsia="Times New Roman" w:hAnsi="Calibri" w:cs="Calibri"/>
                <w:color w:val="000000"/>
              </w:rPr>
            </w:pPr>
          </w:p>
        </w:tc>
        <w:tc>
          <w:tcPr>
            <w:tcW w:w="1400" w:type="dxa"/>
            <w:tcBorders>
              <w:top w:val="nil"/>
              <w:left w:val="nil"/>
              <w:bottom w:val="nil"/>
              <w:right w:val="nil"/>
            </w:tcBorders>
            <w:noWrap/>
          </w:tcPr>
          <w:p w14:paraId="7BED2BF5" w14:textId="77777777" w:rsidR="00370118" w:rsidRDefault="00370118" w:rsidP="005E6F86">
            <w:pPr>
              <w:spacing w:line="240" w:lineRule="auto"/>
              <w:jc w:val="right"/>
              <w:rPr>
                <w:rFonts w:eastAsia="Times New Roman" w:cstheme="minorHAnsi"/>
              </w:rPr>
            </w:pPr>
          </w:p>
        </w:tc>
        <w:tc>
          <w:tcPr>
            <w:tcW w:w="1400" w:type="dxa"/>
            <w:tcBorders>
              <w:top w:val="nil"/>
              <w:left w:val="nil"/>
              <w:bottom w:val="nil"/>
              <w:right w:val="nil"/>
            </w:tcBorders>
            <w:noWrap/>
          </w:tcPr>
          <w:p w14:paraId="54BC48B8" w14:textId="77777777" w:rsidR="00370118" w:rsidRPr="00D727B1" w:rsidRDefault="00370118" w:rsidP="00D727B1">
            <w:pPr>
              <w:spacing w:line="240" w:lineRule="auto"/>
              <w:jc w:val="right"/>
              <w:rPr>
                <w:rFonts w:ascii="Calibri" w:eastAsia="Times New Roman" w:hAnsi="Calibri" w:cs="Calibri"/>
                <w:color w:val="000000"/>
              </w:rPr>
            </w:pPr>
          </w:p>
        </w:tc>
        <w:tc>
          <w:tcPr>
            <w:tcW w:w="1400" w:type="dxa"/>
            <w:tcBorders>
              <w:top w:val="nil"/>
              <w:left w:val="nil"/>
              <w:bottom w:val="nil"/>
              <w:right w:val="single" w:sz="4" w:space="0" w:color="auto"/>
            </w:tcBorders>
            <w:noWrap/>
          </w:tcPr>
          <w:p w14:paraId="563E9847" w14:textId="77777777" w:rsidR="00370118" w:rsidRPr="00D727B1" w:rsidRDefault="00370118" w:rsidP="00D727B1">
            <w:pPr>
              <w:spacing w:line="240" w:lineRule="auto"/>
              <w:jc w:val="right"/>
              <w:rPr>
                <w:rFonts w:ascii="Calibri" w:eastAsia="Times New Roman" w:hAnsi="Calibri" w:cs="Calibri"/>
                <w:color w:val="000000"/>
              </w:rPr>
            </w:pPr>
          </w:p>
        </w:tc>
      </w:tr>
      <w:tr w:rsidR="002612FD" w:rsidRPr="00D727B1" w14:paraId="669AAABD" w14:textId="77777777" w:rsidTr="009315B1">
        <w:trPr>
          <w:trHeight w:val="288"/>
          <w:jc w:val="center"/>
        </w:trPr>
        <w:tc>
          <w:tcPr>
            <w:tcW w:w="3775" w:type="dxa"/>
            <w:tcBorders>
              <w:top w:val="nil"/>
              <w:left w:val="single" w:sz="4" w:space="0" w:color="auto"/>
              <w:bottom w:val="nil"/>
              <w:right w:val="nil"/>
            </w:tcBorders>
            <w:noWrap/>
            <w:vAlign w:val="bottom"/>
            <w:hideMark/>
          </w:tcPr>
          <w:p w14:paraId="5916971B" w14:textId="77777777" w:rsidR="002612FD" w:rsidRPr="00D727B1" w:rsidRDefault="002612FD" w:rsidP="002612FD">
            <w:pPr>
              <w:spacing w:line="240" w:lineRule="auto"/>
              <w:rPr>
                <w:rFonts w:ascii="Calibri" w:eastAsia="Times New Roman" w:hAnsi="Calibri" w:cs="Calibri"/>
                <w:color w:val="000000"/>
              </w:rPr>
            </w:pPr>
            <w:r w:rsidRPr="00D727B1">
              <w:rPr>
                <w:rFonts w:ascii="Calibri" w:eastAsia="Times New Roman" w:hAnsi="Calibri" w:cs="Calibri"/>
                <w:color w:val="000000"/>
              </w:rPr>
              <w:t>Rate</w:t>
            </w:r>
          </w:p>
        </w:tc>
        <w:tc>
          <w:tcPr>
            <w:tcW w:w="1170" w:type="dxa"/>
            <w:tcBorders>
              <w:top w:val="nil"/>
              <w:left w:val="nil"/>
              <w:bottom w:val="nil"/>
              <w:right w:val="nil"/>
            </w:tcBorders>
            <w:noWrap/>
            <w:hideMark/>
          </w:tcPr>
          <w:p w14:paraId="52AFDAF2" w14:textId="77777777" w:rsidR="002612FD" w:rsidRPr="00D727B1" w:rsidRDefault="002612FD" w:rsidP="002612FD">
            <w:pPr>
              <w:spacing w:line="240" w:lineRule="auto"/>
              <w:rPr>
                <w:rFonts w:ascii="Calibri" w:eastAsia="Times New Roman" w:hAnsi="Calibri" w:cs="Calibri"/>
                <w:color w:val="000000"/>
              </w:rPr>
            </w:pPr>
          </w:p>
        </w:tc>
        <w:tc>
          <w:tcPr>
            <w:tcW w:w="1400" w:type="dxa"/>
            <w:tcBorders>
              <w:top w:val="nil"/>
              <w:left w:val="nil"/>
              <w:bottom w:val="nil"/>
              <w:right w:val="nil"/>
            </w:tcBorders>
            <w:noWrap/>
            <w:hideMark/>
          </w:tcPr>
          <w:p w14:paraId="3F6F6495" w14:textId="6C77A8DC"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 xml:space="preserve">$10.34 </w:t>
            </w:r>
          </w:p>
        </w:tc>
        <w:tc>
          <w:tcPr>
            <w:tcW w:w="1400" w:type="dxa"/>
            <w:tcBorders>
              <w:top w:val="nil"/>
              <w:left w:val="nil"/>
              <w:bottom w:val="nil"/>
              <w:right w:val="nil"/>
            </w:tcBorders>
            <w:noWrap/>
            <w:hideMark/>
          </w:tcPr>
          <w:p w14:paraId="2F728CD5" w14:textId="249B73E0"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 xml:space="preserve">$4.82 </w:t>
            </w:r>
          </w:p>
        </w:tc>
        <w:tc>
          <w:tcPr>
            <w:tcW w:w="1400" w:type="dxa"/>
            <w:tcBorders>
              <w:top w:val="nil"/>
              <w:left w:val="nil"/>
              <w:bottom w:val="nil"/>
              <w:right w:val="single" w:sz="4" w:space="0" w:color="auto"/>
            </w:tcBorders>
            <w:noWrap/>
            <w:hideMark/>
          </w:tcPr>
          <w:p w14:paraId="5891A603" w14:textId="2CFC22D6" w:rsidR="002612FD" w:rsidRPr="00D727B1" w:rsidRDefault="002612FD" w:rsidP="002612FD">
            <w:pPr>
              <w:spacing w:line="240" w:lineRule="auto"/>
              <w:jc w:val="right"/>
              <w:rPr>
                <w:rFonts w:ascii="Calibri" w:eastAsia="Times New Roman" w:hAnsi="Calibri" w:cs="Calibri"/>
                <w:color w:val="000000"/>
              </w:rPr>
            </w:pPr>
            <w:r>
              <w:rPr>
                <w:rFonts w:ascii="Calibri" w:hAnsi="Calibri" w:cs="Calibri"/>
                <w:color w:val="000000"/>
              </w:rPr>
              <w:t xml:space="preserve">$1.70 </w:t>
            </w:r>
          </w:p>
        </w:tc>
      </w:tr>
      <w:tr w:rsidR="00D727B1" w:rsidRPr="00D727B1" w14:paraId="668DEA13" w14:textId="77777777" w:rsidTr="009315B1">
        <w:trPr>
          <w:trHeight w:val="288"/>
          <w:jc w:val="center"/>
        </w:trPr>
        <w:tc>
          <w:tcPr>
            <w:tcW w:w="3775" w:type="dxa"/>
            <w:tcBorders>
              <w:top w:val="nil"/>
              <w:left w:val="single" w:sz="4" w:space="0" w:color="auto"/>
              <w:bottom w:val="nil"/>
              <w:right w:val="nil"/>
            </w:tcBorders>
            <w:noWrap/>
            <w:vAlign w:val="bottom"/>
            <w:hideMark/>
          </w:tcPr>
          <w:p w14:paraId="5694F2D8"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70" w:type="dxa"/>
            <w:tcBorders>
              <w:top w:val="nil"/>
              <w:left w:val="nil"/>
              <w:bottom w:val="nil"/>
              <w:right w:val="nil"/>
            </w:tcBorders>
            <w:noWrap/>
            <w:hideMark/>
          </w:tcPr>
          <w:p w14:paraId="2B352EAC" w14:textId="77777777" w:rsidR="00D727B1" w:rsidRPr="00D727B1" w:rsidRDefault="00D727B1" w:rsidP="00D727B1">
            <w:pPr>
              <w:spacing w:line="240" w:lineRule="auto"/>
              <w:rPr>
                <w:rFonts w:ascii="Calibri" w:eastAsia="Times New Roman" w:hAnsi="Calibri" w:cs="Calibri"/>
                <w:color w:val="000000"/>
              </w:rPr>
            </w:pPr>
          </w:p>
        </w:tc>
        <w:tc>
          <w:tcPr>
            <w:tcW w:w="1400" w:type="dxa"/>
            <w:tcBorders>
              <w:top w:val="nil"/>
              <w:left w:val="nil"/>
              <w:bottom w:val="nil"/>
              <w:right w:val="nil"/>
            </w:tcBorders>
            <w:noWrap/>
            <w:hideMark/>
          </w:tcPr>
          <w:p w14:paraId="324C4D09" w14:textId="77777777" w:rsidR="00D727B1" w:rsidRPr="00D727B1" w:rsidRDefault="00D727B1" w:rsidP="00D727B1">
            <w:pPr>
              <w:spacing w:line="240" w:lineRule="auto"/>
              <w:jc w:val="right"/>
              <w:rPr>
                <w:rFonts w:ascii="Calibri" w:eastAsia="Times New Roman" w:hAnsi="Calibri" w:cs="Calibri"/>
                <w:color w:val="000000"/>
              </w:rPr>
            </w:pPr>
            <w:r w:rsidRPr="00D727B1">
              <w:rPr>
                <w:rFonts w:ascii="Calibri" w:eastAsia="Times New Roman" w:hAnsi="Calibri" w:cs="Calibri"/>
                <w:color w:val="000000"/>
              </w:rPr>
              <w:t>$/1000 gal</w:t>
            </w:r>
          </w:p>
        </w:tc>
        <w:tc>
          <w:tcPr>
            <w:tcW w:w="1400" w:type="dxa"/>
            <w:tcBorders>
              <w:top w:val="nil"/>
              <w:left w:val="nil"/>
              <w:bottom w:val="nil"/>
              <w:right w:val="nil"/>
            </w:tcBorders>
            <w:noWrap/>
            <w:hideMark/>
          </w:tcPr>
          <w:p w14:paraId="34340FDD" w14:textId="77777777" w:rsidR="00D727B1" w:rsidRPr="00D727B1" w:rsidRDefault="00D727B1" w:rsidP="00D727B1">
            <w:pPr>
              <w:spacing w:line="240" w:lineRule="auto"/>
              <w:jc w:val="right"/>
              <w:rPr>
                <w:rFonts w:ascii="Calibri" w:eastAsia="Times New Roman" w:hAnsi="Calibri" w:cs="Calibri"/>
                <w:color w:val="000000"/>
              </w:rPr>
            </w:pPr>
            <w:r w:rsidRPr="00D727B1">
              <w:rPr>
                <w:rFonts w:ascii="Calibri" w:eastAsia="Times New Roman" w:hAnsi="Calibri" w:cs="Calibri"/>
                <w:color w:val="000000"/>
              </w:rPr>
              <w:t>$/</w:t>
            </w:r>
            <w:proofErr w:type="spellStart"/>
            <w:r w:rsidRPr="00D727B1">
              <w:rPr>
                <w:rFonts w:ascii="Calibri" w:eastAsia="Times New Roman" w:hAnsi="Calibri" w:cs="Calibri"/>
                <w:color w:val="000000"/>
              </w:rPr>
              <w:t>lb</w:t>
            </w:r>
            <w:proofErr w:type="spellEnd"/>
          </w:p>
        </w:tc>
        <w:tc>
          <w:tcPr>
            <w:tcW w:w="1400" w:type="dxa"/>
            <w:tcBorders>
              <w:top w:val="nil"/>
              <w:left w:val="nil"/>
              <w:bottom w:val="nil"/>
              <w:right w:val="single" w:sz="4" w:space="0" w:color="auto"/>
            </w:tcBorders>
            <w:noWrap/>
            <w:hideMark/>
          </w:tcPr>
          <w:p w14:paraId="4C515099" w14:textId="77777777" w:rsidR="00D727B1" w:rsidRPr="00D727B1" w:rsidRDefault="00D727B1" w:rsidP="00D727B1">
            <w:pPr>
              <w:spacing w:line="240" w:lineRule="auto"/>
              <w:jc w:val="right"/>
              <w:rPr>
                <w:rFonts w:ascii="Calibri" w:eastAsia="Times New Roman" w:hAnsi="Calibri" w:cs="Calibri"/>
                <w:color w:val="000000"/>
              </w:rPr>
            </w:pPr>
            <w:r w:rsidRPr="00D727B1">
              <w:rPr>
                <w:rFonts w:ascii="Calibri" w:eastAsia="Times New Roman" w:hAnsi="Calibri" w:cs="Calibri"/>
                <w:color w:val="000000"/>
              </w:rPr>
              <w:t>$/</w:t>
            </w:r>
            <w:proofErr w:type="spellStart"/>
            <w:r w:rsidRPr="00D727B1">
              <w:rPr>
                <w:rFonts w:ascii="Calibri" w:eastAsia="Times New Roman" w:hAnsi="Calibri" w:cs="Calibri"/>
                <w:color w:val="000000"/>
              </w:rPr>
              <w:t>lb</w:t>
            </w:r>
            <w:proofErr w:type="spellEnd"/>
          </w:p>
        </w:tc>
      </w:tr>
      <w:tr w:rsidR="00D727B1" w:rsidRPr="00D727B1" w14:paraId="279E1867" w14:textId="77777777" w:rsidTr="009315B1">
        <w:trPr>
          <w:trHeight w:val="288"/>
          <w:jc w:val="center"/>
        </w:trPr>
        <w:tc>
          <w:tcPr>
            <w:tcW w:w="3775" w:type="dxa"/>
            <w:tcBorders>
              <w:top w:val="nil"/>
              <w:left w:val="single" w:sz="4" w:space="0" w:color="auto"/>
              <w:bottom w:val="single" w:sz="4" w:space="0" w:color="auto"/>
              <w:right w:val="nil"/>
            </w:tcBorders>
            <w:noWrap/>
            <w:hideMark/>
          </w:tcPr>
          <w:p w14:paraId="6D59DBB4"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70" w:type="dxa"/>
            <w:tcBorders>
              <w:top w:val="nil"/>
              <w:left w:val="nil"/>
              <w:bottom w:val="single" w:sz="4" w:space="0" w:color="auto"/>
              <w:right w:val="nil"/>
            </w:tcBorders>
            <w:noWrap/>
            <w:hideMark/>
          </w:tcPr>
          <w:p w14:paraId="2B4E6B73"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400" w:type="dxa"/>
            <w:tcBorders>
              <w:top w:val="nil"/>
              <w:left w:val="nil"/>
              <w:bottom w:val="single" w:sz="4" w:space="0" w:color="auto"/>
              <w:right w:val="nil"/>
            </w:tcBorders>
            <w:noWrap/>
            <w:hideMark/>
          </w:tcPr>
          <w:p w14:paraId="7A7CD358"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400" w:type="dxa"/>
            <w:tcBorders>
              <w:top w:val="nil"/>
              <w:left w:val="nil"/>
              <w:bottom w:val="single" w:sz="4" w:space="0" w:color="auto"/>
              <w:right w:val="nil"/>
            </w:tcBorders>
            <w:noWrap/>
            <w:hideMark/>
          </w:tcPr>
          <w:p w14:paraId="21C4DC7E"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400" w:type="dxa"/>
            <w:tcBorders>
              <w:top w:val="nil"/>
              <w:left w:val="nil"/>
              <w:bottom w:val="single" w:sz="4" w:space="0" w:color="auto"/>
              <w:right w:val="single" w:sz="4" w:space="0" w:color="auto"/>
            </w:tcBorders>
            <w:noWrap/>
            <w:hideMark/>
          </w:tcPr>
          <w:p w14:paraId="184B9BA0" w14:textId="77777777" w:rsidR="00D727B1" w:rsidRPr="00D727B1" w:rsidRDefault="00D727B1" w:rsidP="00D727B1">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r>
    </w:tbl>
    <w:p w14:paraId="6A6A945F" w14:textId="77777777" w:rsidR="008E3AA8" w:rsidRDefault="008E3AA8">
      <w:pPr>
        <w:spacing w:line="240" w:lineRule="auto"/>
        <w:rPr>
          <w:rFonts w:eastAsia="Times New Roman" w:cs="Times New Roman"/>
          <w:spacing w:val="4"/>
          <w:szCs w:val="24"/>
        </w:rPr>
      </w:pPr>
      <w:bookmarkStart w:id="59" w:name="_Toc2238055"/>
    </w:p>
    <w:p w14:paraId="00AD596F" w14:textId="77777777" w:rsidR="00DB4751" w:rsidRDefault="00DB4751">
      <w:pPr>
        <w:spacing w:line="240" w:lineRule="auto"/>
        <w:rPr>
          <w:rFonts w:eastAsia="Times New Roman" w:cs="Times New Roman"/>
          <w:spacing w:val="4"/>
          <w:szCs w:val="24"/>
        </w:rPr>
      </w:pPr>
    </w:p>
    <w:p w14:paraId="386B63AB" w14:textId="424D8703" w:rsidR="00EB512C" w:rsidRDefault="00EB512C" w:rsidP="00EB512C">
      <w:pPr>
        <w:pStyle w:val="Heading2"/>
      </w:pPr>
      <w:bookmarkStart w:id="60" w:name="_Toc224556405"/>
      <w:r>
        <w:t>Proposed Sewer Rates</w:t>
      </w:r>
      <w:bookmarkEnd w:id="59"/>
      <w:bookmarkEnd w:id="60"/>
    </w:p>
    <w:p w14:paraId="7F26E6EA" w14:textId="4F1C3226" w:rsidR="00A90037" w:rsidRPr="00E82F96" w:rsidRDefault="00AA6E85" w:rsidP="00DB4751">
      <w:r w:rsidRPr="00E82F96">
        <w:t xml:space="preserve">As a first step in calculating the sewer </w:t>
      </w:r>
      <w:r w:rsidR="00AA2705">
        <w:t xml:space="preserve">O&amp;M </w:t>
      </w:r>
      <w:r w:rsidRPr="00E82F96">
        <w:t xml:space="preserve">rates, the unit charges </w:t>
      </w:r>
      <w:r w:rsidR="00F75B7D" w:rsidRPr="00E82F96">
        <w:t>detailed</w:t>
      </w:r>
      <w:r w:rsidRPr="00E82F96">
        <w:t xml:space="preserve"> </w:t>
      </w:r>
      <w:r w:rsidR="00F22236" w:rsidRPr="00E82F96">
        <w:t xml:space="preserve">in </w:t>
      </w:r>
      <w:r w:rsidR="005E6F86">
        <w:fldChar w:fldCharType="begin"/>
      </w:r>
      <w:r w:rsidR="005E6F86">
        <w:instrText xml:space="preserve"> REF _Ref222999836 \h </w:instrText>
      </w:r>
      <w:r w:rsidR="005E6F86">
        <w:fldChar w:fldCharType="separate"/>
      </w:r>
      <w:r w:rsidR="00D87036">
        <w:t xml:space="preserve">Table </w:t>
      </w:r>
      <w:r w:rsidR="00D87036">
        <w:rPr>
          <w:noProof/>
        </w:rPr>
        <w:t>11</w:t>
      </w:r>
      <w:r w:rsidR="005E6F86">
        <w:fldChar w:fldCharType="end"/>
      </w:r>
      <w:r w:rsidR="005E6F86">
        <w:t xml:space="preserve"> </w:t>
      </w:r>
      <w:r w:rsidR="005855CD" w:rsidRPr="00E82F96">
        <w:t xml:space="preserve">above </w:t>
      </w:r>
      <w:r w:rsidRPr="00E82F96">
        <w:t xml:space="preserve">were multiplied by the </w:t>
      </w:r>
      <w:r w:rsidR="00C5727D" w:rsidRPr="00E82F96">
        <w:t>flow</w:t>
      </w:r>
      <w:r w:rsidRPr="00E82F96">
        <w:t xml:space="preserve"> and loading assumptions in </w:t>
      </w:r>
      <w:r w:rsidR="005E6F86">
        <w:fldChar w:fldCharType="begin"/>
      </w:r>
      <w:r w:rsidR="005E6F86">
        <w:instrText xml:space="preserve"> REF _Ref222999562 \h </w:instrText>
      </w:r>
      <w:r w:rsidR="005E6F86">
        <w:fldChar w:fldCharType="separate"/>
      </w:r>
      <w:r w:rsidR="00D87036">
        <w:t xml:space="preserve">Table </w:t>
      </w:r>
      <w:r w:rsidR="00D87036">
        <w:rPr>
          <w:noProof/>
        </w:rPr>
        <w:t>10</w:t>
      </w:r>
      <w:r w:rsidR="005E6F86">
        <w:fldChar w:fldCharType="end"/>
      </w:r>
      <w:r w:rsidR="005E6F86">
        <w:t xml:space="preserve"> </w:t>
      </w:r>
      <w:r w:rsidRPr="00E82F96">
        <w:t xml:space="preserve">for each customer </w:t>
      </w:r>
      <w:r w:rsidR="00E43D30" w:rsidRPr="00E82F96">
        <w:t xml:space="preserve">class </w:t>
      </w:r>
      <w:r w:rsidRPr="00E82F96">
        <w:t xml:space="preserve">to calculate the total </w:t>
      </w:r>
      <w:r w:rsidR="0000401D">
        <w:t>m</w:t>
      </w:r>
      <w:r w:rsidR="00F22236" w:rsidRPr="00E82F96">
        <w:t xml:space="preserve">onthly </w:t>
      </w:r>
      <w:r w:rsidRPr="00E82F96">
        <w:t>rate for FY</w:t>
      </w:r>
      <w:r w:rsidR="005E6F86">
        <w:t>2026/27</w:t>
      </w:r>
      <w:r w:rsidRPr="00E82F96">
        <w:t xml:space="preserve">. </w:t>
      </w:r>
      <w:r w:rsidR="005E6F86">
        <w:fldChar w:fldCharType="begin"/>
      </w:r>
      <w:r w:rsidR="005E6F86">
        <w:instrText xml:space="preserve"> REF _Ref223000094 \h </w:instrText>
      </w:r>
      <w:r w:rsidR="005E6F86">
        <w:fldChar w:fldCharType="separate"/>
      </w:r>
      <w:r w:rsidR="00D87036">
        <w:t xml:space="preserve">Table </w:t>
      </w:r>
      <w:r w:rsidR="00D87036">
        <w:rPr>
          <w:noProof/>
        </w:rPr>
        <w:t>12</w:t>
      </w:r>
      <w:r w:rsidR="005E6F86">
        <w:fldChar w:fldCharType="end"/>
      </w:r>
      <w:r w:rsidR="005E6F86">
        <w:t xml:space="preserve"> </w:t>
      </w:r>
      <w:r w:rsidR="00B94058" w:rsidRPr="00E82F96">
        <w:t>shows the percentage change for each customer class and the estimated annual</w:t>
      </w:r>
      <w:r w:rsidR="000A2B84">
        <w:t xml:space="preserve"> </w:t>
      </w:r>
      <w:r w:rsidR="00B94058" w:rsidRPr="00E82F96">
        <w:t>rate revenues</w:t>
      </w:r>
      <w:r w:rsidR="000A2B84">
        <w:t xml:space="preserve"> not including the CIP fee revenues</w:t>
      </w:r>
      <w:r w:rsidR="005E6F86">
        <w:t xml:space="preserve">. </w:t>
      </w:r>
      <w:r w:rsidR="00F22236" w:rsidRPr="00E82F96">
        <w:t xml:space="preserve"> </w:t>
      </w:r>
    </w:p>
    <w:p w14:paraId="45752BD9" w14:textId="77777777" w:rsidR="00A90037" w:rsidRPr="00E82F96" w:rsidRDefault="00A90037" w:rsidP="00DB4751"/>
    <w:p w14:paraId="0259C09D" w14:textId="35B54B1F" w:rsidR="003C5536" w:rsidRPr="00E82F96" w:rsidRDefault="00AA6E85" w:rsidP="00DB4751">
      <w:r w:rsidRPr="00E82F96">
        <w:t xml:space="preserve">The rates for </w:t>
      </w:r>
      <w:r w:rsidR="00004BFD">
        <w:t>future</w:t>
      </w:r>
      <w:r w:rsidRPr="00E82F96">
        <w:t xml:space="preserve"> years w</w:t>
      </w:r>
      <w:r w:rsidR="00B94058" w:rsidRPr="00E82F96">
        <w:t>ere</w:t>
      </w:r>
      <w:r w:rsidRPr="00E82F96">
        <w:t xml:space="preserve"> calculated as the </w:t>
      </w:r>
      <w:r w:rsidR="000D3CFA">
        <w:t>previous year’s</w:t>
      </w:r>
      <w:r w:rsidR="00E43D30" w:rsidRPr="00E82F96">
        <w:t xml:space="preserve"> rate</w:t>
      </w:r>
      <w:r w:rsidRPr="00E82F96">
        <w:t xml:space="preserve"> increased by </w:t>
      </w:r>
      <w:r w:rsidR="005855CD" w:rsidRPr="00E82F96">
        <w:t xml:space="preserve">the annual percent change </w:t>
      </w:r>
      <w:r w:rsidR="00F22236" w:rsidRPr="00E82F96">
        <w:t xml:space="preserve">to correspond to the increase in revenue requirement shown in </w:t>
      </w:r>
      <w:r w:rsidR="005E6F86">
        <w:fldChar w:fldCharType="begin"/>
      </w:r>
      <w:r w:rsidR="005E6F86">
        <w:instrText xml:space="preserve"> REF _Ref222991590 \h </w:instrText>
      </w:r>
      <w:r w:rsidR="005E6F86">
        <w:fldChar w:fldCharType="separate"/>
      </w:r>
      <w:r w:rsidR="00D87036">
        <w:t xml:space="preserve">Table </w:t>
      </w:r>
      <w:r w:rsidR="00D87036">
        <w:rPr>
          <w:noProof/>
        </w:rPr>
        <w:t>8</w:t>
      </w:r>
      <w:r w:rsidR="005E6F86">
        <w:fldChar w:fldCharType="end"/>
      </w:r>
      <w:r w:rsidR="005E6F86">
        <w:t xml:space="preserve"> </w:t>
      </w:r>
      <w:r w:rsidR="005855CD" w:rsidRPr="00E82F96">
        <w:t>(</w:t>
      </w:r>
      <w:r w:rsidR="005E6F86">
        <w:t>8</w:t>
      </w:r>
      <w:r w:rsidR="005855CD" w:rsidRPr="00E82F96">
        <w:t>% for FY</w:t>
      </w:r>
      <w:r w:rsidR="005E6F86">
        <w:t>2027/28</w:t>
      </w:r>
      <w:r w:rsidR="00E43D30" w:rsidRPr="00E82F96">
        <w:t>,</w:t>
      </w:r>
      <w:r w:rsidR="005855CD" w:rsidRPr="00E82F96">
        <w:t xml:space="preserve"> for example)</w:t>
      </w:r>
      <w:r w:rsidRPr="00E82F96">
        <w:t xml:space="preserve">. The five-year </w:t>
      </w:r>
      <w:r w:rsidR="00004BFD">
        <w:t xml:space="preserve">proposed </w:t>
      </w:r>
      <w:r w:rsidR="005855CD" w:rsidRPr="00E82F96">
        <w:t xml:space="preserve">rate </w:t>
      </w:r>
      <w:r w:rsidRPr="00E82F96">
        <w:t>plan</w:t>
      </w:r>
      <w:r w:rsidR="007F1F05" w:rsidRPr="00E82F96">
        <w:t xml:space="preserve"> is</w:t>
      </w:r>
      <w:r w:rsidR="005855CD" w:rsidRPr="00E82F96">
        <w:t xml:space="preserve"> </w:t>
      </w:r>
      <w:r w:rsidRPr="00E82F96">
        <w:t>provided in</w:t>
      </w:r>
      <w:r w:rsidR="005E6F86">
        <w:t xml:space="preserve"> </w:t>
      </w:r>
      <w:r w:rsidR="005E6F86">
        <w:fldChar w:fldCharType="begin"/>
      </w:r>
      <w:r w:rsidR="005E6F86">
        <w:instrText xml:space="preserve"> REF _Ref223000185 \h </w:instrText>
      </w:r>
      <w:r w:rsidR="005E6F86">
        <w:fldChar w:fldCharType="separate"/>
      </w:r>
      <w:r w:rsidR="00AA2705">
        <w:t xml:space="preserve">Table </w:t>
      </w:r>
      <w:r w:rsidR="00AA2705">
        <w:rPr>
          <w:noProof/>
        </w:rPr>
        <w:t>13</w:t>
      </w:r>
      <w:r w:rsidR="005E6F86">
        <w:fldChar w:fldCharType="end"/>
      </w:r>
      <w:r w:rsidRPr="00E82F96">
        <w:t>.</w:t>
      </w:r>
    </w:p>
    <w:p w14:paraId="530A2F46" w14:textId="77777777" w:rsidR="00DB4751" w:rsidRDefault="00DB4751" w:rsidP="00DB4751"/>
    <w:p w14:paraId="6415369D" w14:textId="77777777" w:rsidR="00CA4A4D" w:rsidRDefault="00CA4A4D" w:rsidP="00DB4751"/>
    <w:p w14:paraId="369D0551" w14:textId="77777777" w:rsidR="004D516C" w:rsidRDefault="004D516C">
      <w:pPr>
        <w:spacing w:line="240" w:lineRule="auto"/>
      </w:pPr>
    </w:p>
    <w:p w14:paraId="3303293F" w14:textId="77777777" w:rsidR="001D526B" w:rsidRPr="001D526B" w:rsidRDefault="001D526B" w:rsidP="001D526B"/>
    <w:p w14:paraId="37A80AA7" w14:textId="77777777" w:rsidR="001D526B" w:rsidRPr="001D526B" w:rsidRDefault="001D526B" w:rsidP="001D526B"/>
    <w:p w14:paraId="4ED66E03" w14:textId="77777777" w:rsidR="001D526B" w:rsidRPr="001D526B" w:rsidRDefault="001D526B" w:rsidP="001D526B"/>
    <w:p w14:paraId="2F471CFD" w14:textId="77777777" w:rsidR="001D526B" w:rsidRPr="001D526B" w:rsidRDefault="001D526B" w:rsidP="001D526B"/>
    <w:p w14:paraId="0638DF81" w14:textId="77777777" w:rsidR="001D526B" w:rsidRPr="001D526B" w:rsidRDefault="001D526B" w:rsidP="001D526B"/>
    <w:p w14:paraId="7A13D94C" w14:textId="5C5E7E41" w:rsidR="001D526B" w:rsidRPr="001D526B" w:rsidRDefault="001D526B" w:rsidP="001D526B">
      <w:pPr>
        <w:tabs>
          <w:tab w:val="left" w:pos="3384"/>
        </w:tabs>
      </w:pPr>
      <w:r>
        <w:tab/>
      </w:r>
    </w:p>
    <w:p w14:paraId="63014893" w14:textId="1E71673A" w:rsidR="001D526B" w:rsidRPr="001D526B" w:rsidRDefault="001D526B" w:rsidP="001D526B">
      <w:pPr>
        <w:tabs>
          <w:tab w:val="left" w:pos="3384"/>
        </w:tabs>
        <w:sectPr w:rsidR="001D526B" w:rsidRPr="001D526B" w:rsidSect="00D4125E">
          <w:footerReference w:type="default" r:id="rId35"/>
          <w:pgSz w:w="12240" w:h="15840"/>
          <w:pgMar w:top="1440" w:right="1440" w:bottom="1440" w:left="1440" w:header="720" w:footer="720" w:gutter="0"/>
          <w:cols w:space="720"/>
          <w:docGrid w:linePitch="360"/>
        </w:sectPr>
      </w:pPr>
    </w:p>
    <w:p w14:paraId="00EE825A" w14:textId="698FF028" w:rsidR="003926A9" w:rsidRDefault="00057EE1" w:rsidP="00057EE1">
      <w:pPr>
        <w:pStyle w:val="Caption"/>
        <w:jc w:val="center"/>
      </w:pPr>
      <w:bookmarkStart w:id="61" w:name="_Ref223000094"/>
      <w:bookmarkStart w:id="62" w:name="_Toc224556417"/>
      <w:r>
        <w:lastRenderedPageBreak/>
        <w:t xml:space="preserve">Table </w:t>
      </w:r>
      <w:r>
        <w:fldChar w:fldCharType="begin"/>
      </w:r>
      <w:r>
        <w:instrText>SEQ Table \* ARABIC</w:instrText>
      </w:r>
      <w:r>
        <w:fldChar w:fldCharType="separate"/>
      </w:r>
      <w:r w:rsidR="00D87036">
        <w:rPr>
          <w:noProof/>
        </w:rPr>
        <w:t>12</w:t>
      </w:r>
      <w:r>
        <w:fldChar w:fldCharType="end"/>
      </w:r>
      <w:bookmarkEnd w:id="61"/>
      <w:r w:rsidR="00D727B1">
        <w:t>: FY2026/27 Proposed Rate Impacts</w:t>
      </w:r>
      <w:bookmarkEnd w:id="62"/>
    </w:p>
    <w:p w14:paraId="2DB04760" w14:textId="77777777" w:rsidR="00D727B1" w:rsidRPr="00D727B1" w:rsidRDefault="00D727B1" w:rsidP="00D727B1"/>
    <w:tbl>
      <w:tblPr>
        <w:tblW w:w="12114" w:type="dxa"/>
        <w:jc w:val="center"/>
        <w:tblLook w:val="04A0" w:firstRow="1" w:lastRow="0" w:firstColumn="1" w:lastColumn="0" w:noHBand="0" w:noVBand="1"/>
      </w:tblPr>
      <w:tblGrid>
        <w:gridCol w:w="4590"/>
        <w:gridCol w:w="2099"/>
        <w:gridCol w:w="1162"/>
        <w:gridCol w:w="1162"/>
        <w:gridCol w:w="893"/>
        <w:gridCol w:w="1195"/>
        <w:gridCol w:w="1013"/>
      </w:tblGrid>
      <w:tr w:rsidR="00D727B1" w:rsidRPr="00D727B1" w14:paraId="5F85C0FA" w14:textId="77777777" w:rsidTr="00D727B1">
        <w:trPr>
          <w:trHeight w:val="864"/>
          <w:jc w:val="center"/>
        </w:trPr>
        <w:tc>
          <w:tcPr>
            <w:tcW w:w="4590" w:type="dxa"/>
            <w:tcBorders>
              <w:top w:val="single" w:sz="4" w:space="0" w:color="auto"/>
              <w:left w:val="single" w:sz="4" w:space="0" w:color="auto"/>
              <w:bottom w:val="single" w:sz="4" w:space="0" w:color="auto"/>
              <w:right w:val="nil"/>
            </w:tcBorders>
            <w:shd w:val="clear" w:color="000000" w:fill="F2F2F2"/>
            <w:vAlign w:val="bottom"/>
            <w:hideMark/>
          </w:tcPr>
          <w:p w14:paraId="387684D8" w14:textId="77777777" w:rsidR="00D727B1" w:rsidRPr="00D727B1" w:rsidRDefault="00D727B1" w:rsidP="00D727B1">
            <w:pPr>
              <w:spacing w:line="240" w:lineRule="auto"/>
              <w:rPr>
                <w:rFonts w:ascii="Calibri" w:eastAsia="Times New Roman" w:hAnsi="Calibri" w:cs="Calibri"/>
                <w:b/>
                <w:bCs/>
                <w:color w:val="000000"/>
              </w:rPr>
            </w:pPr>
            <w:r w:rsidRPr="00D727B1">
              <w:rPr>
                <w:rFonts w:ascii="Calibri" w:eastAsia="Times New Roman" w:hAnsi="Calibri" w:cs="Calibri"/>
                <w:b/>
                <w:bCs/>
                <w:color w:val="000000"/>
              </w:rPr>
              <w:t>Customer Class</w:t>
            </w:r>
          </w:p>
        </w:tc>
        <w:tc>
          <w:tcPr>
            <w:tcW w:w="2099" w:type="dxa"/>
            <w:tcBorders>
              <w:top w:val="single" w:sz="4" w:space="0" w:color="auto"/>
              <w:left w:val="nil"/>
              <w:bottom w:val="single" w:sz="4" w:space="0" w:color="auto"/>
              <w:right w:val="nil"/>
            </w:tcBorders>
            <w:shd w:val="clear" w:color="000000" w:fill="F2F2F2"/>
            <w:vAlign w:val="bottom"/>
            <w:hideMark/>
          </w:tcPr>
          <w:p w14:paraId="35D31F1F" w14:textId="77777777" w:rsidR="00D727B1" w:rsidRPr="00D727B1" w:rsidRDefault="00D727B1" w:rsidP="00D727B1">
            <w:pPr>
              <w:spacing w:line="240" w:lineRule="auto"/>
              <w:rPr>
                <w:rFonts w:ascii="Calibri" w:eastAsia="Times New Roman" w:hAnsi="Calibri" w:cs="Calibri"/>
                <w:b/>
                <w:bCs/>
                <w:color w:val="000000"/>
              </w:rPr>
            </w:pPr>
            <w:r w:rsidRPr="00D727B1">
              <w:rPr>
                <w:rFonts w:ascii="Calibri" w:eastAsia="Times New Roman" w:hAnsi="Calibri" w:cs="Calibri"/>
                <w:b/>
                <w:bCs/>
                <w:color w:val="000000"/>
              </w:rPr>
              <w:t>Units</w:t>
            </w:r>
          </w:p>
        </w:tc>
        <w:tc>
          <w:tcPr>
            <w:tcW w:w="1162" w:type="dxa"/>
            <w:tcBorders>
              <w:top w:val="single" w:sz="4" w:space="0" w:color="auto"/>
              <w:left w:val="single" w:sz="4" w:space="0" w:color="auto"/>
              <w:bottom w:val="single" w:sz="4" w:space="0" w:color="auto"/>
              <w:right w:val="nil"/>
            </w:tcBorders>
            <w:shd w:val="clear" w:color="000000" w:fill="F2F2F2"/>
            <w:vAlign w:val="bottom"/>
            <w:hideMark/>
          </w:tcPr>
          <w:p w14:paraId="7F5DBB21" w14:textId="3E019CDA"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 xml:space="preserve">Current </w:t>
            </w:r>
            <w:r w:rsidR="0079567E">
              <w:rPr>
                <w:rFonts w:ascii="Calibri" w:eastAsia="Times New Roman" w:hAnsi="Calibri" w:cs="Calibri"/>
                <w:b/>
                <w:bCs/>
                <w:color w:val="000000"/>
              </w:rPr>
              <w:t>M</w:t>
            </w:r>
            <w:r w:rsidRPr="00D727B1">
              <w:rPr>
                <w:rFonts w:ascii="Calibri" w:eastAsia="Times New Roman" w:hAnsi="Calibri" w:cs="Calibri"/>
                <w:b/>
                <w:bCs/>
                <w:color w:val="000000"/>
              </w:rPr>
              <w:t>onthly Rate</w:t>
            </w:r>
          </w:p>
        </w:tc>
        <w:tc>
          <w:tcPr>
            <w:tcW w:w="1162" w:type="dxa"/>
            <w:tcBorders>
              <w:top w:val="single" w:sz="4" w:space="0" w:color="auto"/>
              <w:left w:val="nil"/>
              <w:bottom w:val="single" w:sz="4" w:space="0" w:color="auto"/>
              <w:right w:val="nil"/>
            </w:tcBorders>
            <w:shd w:val="clear" w:color="000000" w:fill="F2F2F2"/>
            <w:vAlign w:val="bottom"/>
            <w:hideMark/>
          </w:tcPr>
          <w:p w14:paraId="49E0DD25" w14:textId="68FB3A6F"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 xml:space="preserve">Proposed </w:t>
            </w:r>
            <w:r w:rsidR="0079567E">
              <w:rPr>
                <w:rFonts w:ascii="Calibri" w:eastAsia="Times New Roman" w:hAnsi="Calibri" w:cs="Calibri"/>
                <w:b/>
                <w:bCs/>
                <w:color w:val="000000"/>
              </w:rPr>
              <w:t>M</w:t>
            </w:r>
            <w:r w:rsidRPr="00D727B1">
              <w:rPr>
                <w:rFonts w:ascii="Calibri" w:eastAsia="Times New Roman" w:hAnsi="Calibri" w:cs="Calibri"/>
                <w:b/>
                <w:bCs/>
                <w:color w:val="000000"/>
              </w:rPr>
              <w:t>onthly Rate</w:t>
            </w:r>
          </w:p>
        </w:tc>
        <w:tc>
          <w:tcPr>
            <w:tcW w:w="893" w:type="dxa"/>
            <w:tcBorders>
              <w:top w:val="single" w:sz="4" w:space="0" w:color="auto"/>
              <w:left w:val="nil"/>
              <w:bottom w:val="single" w:sz="4" w:space="0" w:color="auto"/>
              <w:right w:val="nil"/>
            </w:tcBorders>
            <w:shd w:val="clear" w:color="000000" w:fill="F2F2F2"/>
            <w:vAlign w:val="bottom"/>
            <w:hideMark/>
          </w:tcPr>
          <w:p w14:paraId="5290AD88"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Rate Change</w:t>
            </w:r>
          </w:p>
        </w:tc>
        <w:tc>
          <w:tcPr>
            <w:tcW w:w="1195" w:type="dxa"/>
            <w:tcBorders>
              <w:top w:val="single" w:sz="4" w:space="0" w:color="auto"/>
              <w:left w:val="nil"/>
              <w:bottom w:val="single" w:sz="4" w:space="0" w:color="auto"/>
              <w:right w:val="nil"/>
            </w:tcBorders>
            <w:shd w:val="clear" w:color="000000" w:fill="F2F2F2"/>
            <w:vAlign w:val="bottom"/>
            <w:hideMark/>
          </w:tcPr>
          <w:p w14:paraId="135E1320"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Projected FY2026/27 Revenue</w:t>
            </w:r>
          </w:p>
        </w:tc>
        <w:tc>
          <w:tcPr>
            <w:tcW w:w="1013" w:type="dxa"/>
            <w:tcBorders>
              <w:top w:val="single" w:sz="4" w:space="0" w:color="auto"/>
              <w:left w:val="nil"/>
              <w:bottom w:val="single" w:sz="4" w:space="0" w:color="auto"/>
              <w:right w:val="single" w:sz="4" w:space="0" w:color="auto"/>
            </w:tcBorders>
            <w:shd w:val="clear" w:color="000000" w:fill="F2F2F2"/>
            <w:vAlign w:val="bottom"/>
            <w:hideMark/>
          </w:tcPr>
          <w:p w14:paraId="1B106880" w14:textId="77777777" w:rsidR="00D727B1" w:rsidRPr="00D727B1" w:rsidRDefault="00D727B1" w:rsidP="00D727B1">
            <w:pPr>
              <w:spacing w:line="240" w:lineRule="auto"/>
              <w:jc w:val="right"/>
              <w:rPr>
                <w:rFonts w:ascii="Calibri" w:eastAsia="Times New Roman" w:hAnsi="Calibri" w:cs="Calibri"/>
                <w:b/>
                <w:bCs/>
                <w:color w:val="000000"/>
              </w:rPr>
            </w:pPr>
            <w:r w:rsidRPr="00D727B1">
              <w:rPr>
                <w:rFonts w:ascii="Calibri" w:eastAsia="Times New Roman" w:hAnsi="Calibri" w:cs="Calibri"/>
                <w:b/>
                <w:bCs/>
                <w:color w:val="000000"/>
              </w:rPr>
              <w:t>% of Revenue</w:t>
            </w:r>
          </w:p>
        </w:tc>
      </w:tr>
      <w:tr w:rsidR="006B408A" w:rsidRPr="00D727B1" w14:paraId="67EA7E40" w14:textId="77777777" w:rsidTr="00D727B1">
        <w:trPr>
          <w:trHeight w:val="288"/>
          <w:jc w:val="center"/>
        </w:trPr>
        <w:tc>
          <w:tcPr>
            <w:tcW w:w="4590" w:type="dxa"/>
            <w:tcBorders>
              <w:top w:val="nil"/>
              <w:left w:val="single" w:sz="4" w:space="0" w:color="auto"/>
              <w:bottom w:val="nil"/>
              <w:right w:val="nil"/>
            </w:tcBorders>
            <w:noWrap/>
            <w:vAlign w:val="bottom"/>
            <w:hideMark/>
          </w:tcPr>
          <w:p w14:paraId="294925CA"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Single Family Residential</w:t>
            </w:r>
          </w:p>
        </w:tc>
        <w:tc>
          <w:tcPr>
            <w:tcW w:w="2099" w:type="dxa"/>
            <w:tcBorders>
              <w:top w:val="nil"/>
              <w:left w:val="nil"/>
              <w:bottom w:val="nil"/>
              <w:right w:val="nil"/>
            </w:tcBorders>
            <w:noWrap/>
            <w:vAlign w:val="bottom"/>
            <w:hideMark/>
          </w:tcPr>
          <w:p w14:paraId="763B9098"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Dwelling Unit</w:t>
            </w:r>
          </w:p>
        </w:tc>
        <w:tc>
          <w:tcPr>
            <w:tcW w:w="1162" w:type="dxa"/>
            <w:tcBorders>
              <w:top w:val="nil"/>
              <w:left w:val="single" w:sz="4" w:space="0" w:color="auto"/>
              <w:bottom w:val="nil"/>
              <w:right w:val="nil"/>
            </w:tcBorders>
            <w:noWrap/>
            <w:vAlign w:val="bottom"/>
            <w:hideMark/>
          </w:tcPr>
          <w:p w14:paraId="66270BBB" w14:textId="54A0C6FE"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$72.93</w:t>
            </w:r>
          </w:p>
        </w:tc>
        <w:tc>
          <w:tcPr>
            <w:tcW w:w="1162" w:type="dxa"/>
            <w:tcBorders>
              <w:top w:val="nil"/>
              <w:left w:val="nil"/>
              <w:bottom w:val="nil"/>
              <w:right w:val="nil"/>
            </w:tcBorders>
            <w:noWrap/>
            <w:vAlign w:val="bottom"/>
            <w:hideMark/>
          </w:tcPr>
          <w:p w14:paraId="02F9F029" w14:textId="6A2E5CC6"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$126.03</w:t>
            </w:r>
          </w:p>
        </w:tc>
        <w:tc>
          <w:tcPr>
            <w:tcW w:w="893" w:type="dxa"/>
            <w:tcBorders>
              <w:top w:val="nil"/>
              <w:left w:val="nil"/>
              <w:bottom w:val="nil"/>
              <w:right w:val="nil"/>
            </w:tcBorders>
            <w:noWrap/>
            <w:vAlign w:val="bottom"/>
            <w:hideMark/>
          </w:tcPr>
          <w:p w14:paraId="497F0599" w14:textId="086A44B0"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73%</w:t>
            </w:r>
          </w:p>
        </w:tc>
        <w:tc>
          <w:tcPr>
            <w:tcW w:w="1195" w:type="dxa"/>
            <w:tcBorders>
              <w:top w:val="nil"/>
              <w:left w:val="nil"/>
              <w:bottom w:val="nil"/>
              <w:right w:val="nil"/>
            </w:tcBorders>
            <w:noWrap/>
            <w:vAlign w:val="bottom"/>
            <w:hideMark/>
          </w:tcPr>
          <w:p w14:paraId="29069AF9" w14:textId="186EF77B"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$246,505</w:t>
            </w:r>
          </w:p>
        </w:tc>
        <w:tc>
          <w:tcPr>
            <w:tcW w:w="1013" w:type="dxa"/>
            <w:tcBorders>
              <w:top w:val="nil"/>
              <w:left w:val="nil"/>
              <w:bottom w:val="nil"/>
              <w:right w:val="single" w:sz="4" w:space="0" w:color="auto"/>
            </w:tcBorders>
            <w:noWrap/>
            <w:vAlign w:val="bottom"/>
            <w:hideMark/>
          </w:tcPr>
          <w:p w14:paraId="7D740B82" w14:textId="78C3E13F"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62.7%</w:t>
            </w:r>
          </w:p>
        </w:tc>
      </w:tr>
      <w:tr w:rsidR="006B408A" w:rsidRPr="00D727B1" w14:paraId="794E8C81" w14:textId="77777777" w:rsidTr="00D727B1">
        <w:trPr>
          <w:trHeight w:val="288"/>
          <w:jc w:val="center"/>
        </w:trPr>
        <w:tc>
          <w:tcPr>
            <w:tcW w:w="4590" w:type="dxa"/>
            <w:tcBorders>
              <w:top w:val="nil"/>
              <w:left w:val="single" w:sz="4" w:space="0" w:color="auto"/>
              <w:bottom w:val="nil"/>
              <w:right w:val="nil"/>
            </w:tcBorders>
            <w:noWrap/>
            <w:vAlign w:val="bottom"/>
            <w:hideMark/>
          </w:tcPr>
          <w:p w14:paraId="29FA3930" w14:textId="072EB2C0" w:rsidR="006B408A" w:rsidRPr="00D727B1" w:rsidRDefault="006B408A" w:rsidP="006B408A">
            <w:pPr>
              <w:spacing w:line="240" w:lineRule="auto"/>
              <w:rPr>
                <w:rFonts w:ascii="Calibri" w:eastAsia="Times New Roman" w:hAnsi="Calibri" w:cs="Calibri"/>
                <w:color w:val="000000"/>
              </w:rPr>
            </w:pPr>
            <w:r>
              <w:rPr>
                <w:rFonts w:ascii="Calibri" w:eastAsia="Times New Roman" w:hAnsi="Calibri" w:cs="Calibri"/>
                <w:color w:val="000000"/>
              </w:rPr>
              <w:t>Multifamily</w:t>
            </w:r>
            <w:r w:rsidRPr="00D727B1">
              <w:rPr>
                <w:rFonts w:ascii="Calibri" w:eastAsia="Times New Roman" w:hAnsi="Calibri" w:cs="Calibri"/>
                <w:color w:val="000000"/>
              </w:rPr>
              <w:t xml:space="preserve"> Residential</w:t>
            </w:r>
          </w:p>
        </w:tc>
        <w:tc>
          <w:tcPr>
            <w:tcW w:w="2099" w:type="dxa"/>
            <w:tcBorders>
              <w:top w:val="nil"/>
              <w:left w:val="nil"/>
              <w:bottom w:val="nil"/>
              <w:right w:val="nil"/>
            </w:tcBorders>
            <w:noWrap/>
            <w:vAlign w:val="bottom"/>
            <w:hideMark/>
          </w:tcPr>
          <w:p w14:paraId="7F70BB67"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Dwelling Unit</w:t>
            </w:r>
          </w:p>
        </w:tc>
        <w:tc>
          <w:tcPr>
            <w:tcW w:w="1162" w:type="dxa"/>
            <w:tcBorders>
              <w:top w:val="nil"/>
              <w:left w:val="single" w:sz="4" w:space="0" w:color="auto"/>
              <w:bottom w:val="nil"/>
              <w:right w:val="nil"/>
            </w:tcBorders>
            <w:noWrap/>
            <w:vAlign w:val="bottom"/>
            <w:hideMark/>
          </w:tcPr>
          <w:p w14:paraId="22D25DE0" w14:textId="0F7C4DED"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$72.93</w:t>
            </w:r>
          </w:p>
        </w:tc>
        <w:tc>
          <w:tcPr>
            <w:tcW w:w="1162" w:type="dxa"/>
            <w:tcBorders>
              <w:top w:val="nil"/>
              <w:left w:val="nil"/>
              <w:bottom w:val="nil"/>
              <w:right w:val="nil"/>
            </w:tcBorders>
            <w:noWrap/>
            <w:vAlign w:val="bottom"/>
            <w:hideMark/>
          </w:tcPr>
          <w:p w14:paraId="7B680CCC" w14:textId="059B398F"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$96.02</w:t>
            </w:r>
          </w:p>
        </w:tc>
        <w:tc>
          <w:tcPr>
            <w:tcW w:w="893" w:type="dxa"/>
            <w:tcBorders>
              <w:top w:val="nil"/>
              <w:left w:val="nil"/>
              <w:bottom w:val="nil"/>
              <w:right w:val="nil"/>
            </w:tcBorders>
            <w:noWrap/>
            <w:vAlign w:val="bottom"/>
            <w:hideMark/>
          </w:tcPr>
          <w:p w14:paraId="61BFF7AD" w14:textId="0EED9ECE"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32%</w:t>
            </w:r>
          </w:p>
        </w:tc>
        <w:tc>
          <w:tcPr>
            <w:tcW w:w="1195" w:type="dxa"/>
            <w:tcBorders>
              <w:top w:val="nil"/>
              <w:left w:val="nil"/>
              <w:bottom w:val="nil"/>
              <w:right w:val="nil"/>
            </w:tcBorders>
            <w:noWrap/>
            <w:vAlign w:val="bottom"/>
            <w:hideMark/>
          </w:tcPr>
          <w:p w14:paraId="1C8D9492" w14:textId="115F62B7"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$11,522</w:t>
            </w:r>
          </w:p>
        </w:tc>
        <w:tc>
          <w:tcPr>
            <w:tcW w:w="1013" w:type="dxa"/>
            <w:tcBorders>
              <w:top w:val="nil"/>
              <w:left w:val="nil"/>
              <w:bottom w:val="nil"/>
              <w:right w:val="single" w:sz="4" w:space="0" w:color="auto"/>
            </w:tcBorders>
            <w:noWrap/>
            <w:vAlign w:val="bottom"/>
            <w:hideMark/>
          </w:tcPr>
          <w:p w14:paraId="7E896E04" w14:textId="1A0A2446"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2.9%</w:t>
            </w:r>
          </w:p>
        </w:tc>
      </w:tr>
      <w:tr w:rsidR="006B408A" w:rsidRPr="00D727B1" w14:paraId="11F796A7" w14:textId="77777777" w:rsidTr="00D727B1">
        <w:trPr>
          <w:trHeight w:val="288"/>
          <w:jc w:val="center"/>
        </w:trPr>
        <w:tc>
          <w:tcPr>
            <w:tcW w:w="4590" w:type="dxa"/>
            <w:tcBorders>
              <w:top w:val="nil"/>
              <w:left w:val="single" w:sz="4" w:space="0" w:color="auto"/>
              <w:bottom w:val="nil"/>
              <w:right w:val="nil"/>
            </w:tcBorders>
            <w:noWrap/>
            <w:vAlign w:val="bottom"/>
            <w:hideMark/>
          </w:tcPr>
          <w:p w14:paraId="55713735"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Low-Strength Commercial</w:t>
            </w:r>
          </w:p>
        </w:tc>
        <w:tc>
          <w:tcPr>
            <w:tcW w:w="2099" w:type="dxa"/>
            <w:tcBorders>
              <w:top w:val="nil"/>
              <w:left w:val="nil"/>
              <w:bottom w:val="nil"/>
              <w:right w:val="nil"/>
            </w:tcBorders>
            <w:noWrap/>
            <w:vAlign w:val="bottom"/>
            <w:hideMark/>
          </w:tcPr>
          <w:p w14:paraId="735FE051"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Each</w:t>
            </w:r>
          </w:p>
        </w:tc>
        <w:tc>
          <w:tcPr>
            <w:tcW w:w="1162" w:type="dxa"/>
            <w:tcBorders>
              <w:top w:val="nil"/>
              <w:left w:val="single" w:sz="4" w:space="0" w:color="auto"/>
              <w:bottom w:val="nil"/>
              <w:right w:val="nil"/>
            </w:tcBorders>
            <w:noWrap/>
            <w:vAlign w:val="bottom"/>
            <w:hideMark/>
          </w:tcPr>
          <w:p w14:paraId="402D6B20" w14:textId="7D5C3DDD"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$72.93</w:t>
            </w:r>
          </w:p>
        </w:tc>
        <w:tc>
          <w:tcPr>
            <w:tcW w:w="1162" w:type="dxa"/>
            <w:tcBorders>
              <w:top w:val="nil"/>
              <w:left w:val="nil"/>
              <w:bottom w:val="nil"/>
              <w:right w:val="nil"/>
            </w:tcBorders>
            <w:noWrap/>
            <w:vAlign w:val="bottom"/>
            <w:hideMark/>
          </w:tcPr>
          <w:p w14:paraId="29739374" w14:textId="5D08954F"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$141.30</w:t>
            </w:r>
          </w:p>
        </w:tc>
        <w:tc>
          <w:tcPr>
            <w:tcW w:w="893" w:type="dxa"/>
            <w:tcBorders>
              <w:top w:val="nil"/>
              <w:left w:val="nil"/>
              <w:bottom w:val="nil"/>
              <w:right w:val="nil"/>
            </w:tcBorders>
            <w:noWrap/>
            <w:vAlign w:val="bottom"/>
            <w:hideMark/>
          </w:tcPr>
          <w:p w14:paraId="51EC8109" w14:textId="2E9A9765"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94%</w:t>
            </w:r>
          </w:p>
        </w:tc>
        <w:tc>
          <w:tcPr>
            <w:tcW w:w="1195" w:type="dxa"/>
            <w:tcBorders>
              <w:top w:val="nil"/>
              <w:left w:val="nil"/>
              <w:bottom w:val="nil"/>
              <w:right w:val="nil"/>
            </w:tcBorders>
            <w:noWrap/>
            <w:vAlign w:val="bottom"/>
            <w:hideMark/>
          </w:tcPr>
          <w:p w14:paraId="791F2370" w14:textId="30F54B0C"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$91,562</w:t>
            </w:r>
          </w:p>
        </w:tc>
        <w:tc>
          <w:tcPr>
            <w:tcW w:w="1013" w:type="dxa"/>
            <w:tcBorders>
              <w:top w:val="nil"/>
              <w:left w:val="nil"/>
              <w:bottom w:val="nil"/>
              <w:right w:val="single" w:sz="4" w:space="0" w:color="auto"/>
            </w:tcBorders>
            <w:noWrap/>
            <w:vAlign w:val="bottom"/>
            <w:hideMark/>
          </w:tcPr>
          <w:p w14:paraId="3A9F727A" w14:textId="1610B498"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23.3%</w:t>
            </w:r>
          </w:p>
        </w:tc>
      </w:tr>
      <w:tr w:rsidR="006B408A" w:rsidRPr="00D727B1" w14:paraId="799801AF" w14:textId="77777777" w:rsidTr="00D727B1">
        <w:trPr>
          <w:trHeight w:val="288"/>
          <w:jc w:val="center"/>
        </w:trPr>
        <w:tc>
          <w:tcPr>
            <w:tcW w:w="4590" w:type="dxa"/>
            <w:tcBorders>
              <w:top w:val="nil"/>
              <w:left w:val="single" w:sz="4" w:space="0" w:color="auto"/>
              <w:bottom w:val="nil"/>
              <w:right w:val="nil"/>
            </w:tcBorders>
            <w:noWrap/>
            <w:vAlign w:val="bottom"/>
            <w:hideMark/>
          </w:tcPr>
          <w:p w14:paraId="625B4075"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Medium-Strength Commercial</w:t>
            </w:r>
          </w:p>
        </w:tc>
        <w:tc>
          <w:tcPr>
            <w:tcW w:w="2099" w:type="dxa"/>
            <w:tcBorders>
              <w:top w:val="nil"/>
              <w:left w:val="nil"/>
              <w:bottom w:val="nil"/>
              <w:right w:val="nil"/>
            </w:tcBorders>
            <w:noWrap/>
            <w:vAlign w:val="bottom"/>
            <w:hideMark/>
          </w:tcPr>
          <w:p w14:paraId="61C4C6C2"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Each</w:t>
            </w:r>
          </w:p>
        </w:tc>
        <w:tc>
          <w:tcPr>
            <w:tcW w:w="1162" w:type="dxa"/>
            <w:tcBorders>
              <w:top w:val="nil"/>
              <w:left w:val="single" w:sz="4" w:space="0" w:color="auto"/>
              <w:bottom w:val="nil"/>
              <w:right w:val="nil"/>
            </w:tcBorders>
            <w:noWrap/>
            <w:vAlign w:val="bottom"/>
            <w:hideMark/>
          </w:tcPr>
          <w:p w14:paraId="5509DCCA" w14:textId="7B648709"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$219.56</w:t>
            </w:r>
          </w:p>
        </w:tc>
        <w:tc>
          <w:tcPr>
            <w:tcW w:w="1162" w:type="dxa"/>
            <w:tcBorders>
              <w:top w:val="nil"/>
              <w:left w:val="nil"/>
              <w:bottom w:val="nil"/>
              <w:right w:val="nil"/>
            </w:tcBorders>
            <w:noWrap/>
            <w:vAlign w:val="bottom"/>
            <w:hideMark/>
          </w:tcPr>
          <w:p w14:paraId="766802D4" w14:textId="618C1A11"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$360.08</w:t>
            </w:r>
          </w:p>
        </w:tc>
        <w:tc>
          <w:tcPr>
            <w:tcW w:w="893" w:type="dxa"/>
            <w:tcBorders>
              <w:top w:val="nil"/>
              <w:left w:val="nil"/>
              <w:bottom w:val="nil"/>
              <w:right w:val="nil"/>
            </w:tcBorders>
            <w:noWrap/>
            <w:vAlign w:val="bottom"/>
            <w:hideMark/>
          </w:tcPr>
          <w:p w14:paraId="0F4169DE" w14:textId="276BA710"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64%</w:t>
            </w:r>
          </w:p>
        </w:tc>
        <w:tc>
          <w:tcPr>
            <w:tcW w:w="1195" w:type="dxa"/>
            <w:tcBorders>
              <w:top w:val="nil"/>
              <w:left w:val="nil"/>
              <w:bottom w:val="nil"/>
              <w:right w:val="nil"/>
            </w:tcBorders>
            <w:noWrap/>
            <w:vAlign w:val="bottom"/>
            <w:hideMark/>
          </w:tcPr>
          <w:p w14:paraId="5B871E06" w14:textId="3324966D"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$21,605</w:t>
            </w:r>
          </w:p>
        </w:tc>
        <w:tc>
          <w:tcPr>
            <w:tcW w:w="1013" w:type="dxa"/>
            <w:tcBorders>
              <w:top w:val="nil"/>
              <w:left w:val="nil"/>
              <w:bottom w:val="nil"/>
              <w:right w:val="single" w:sz="4" w:space="0" w:color="auto"/>
            </w:tcBorders>
            <w:noWrap/>
            <w:vAlign w:val="bottom"/>
            <w:hideMark/>
          </w:tcPr>
          <w:p w14:paraId="6997A4BE" w14:textId="5D51DD0F"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5.5%</w:t>
            </w:r>
          </w:p>
        </w:tc>
      </w:tr>
      <w:tr w:rsidR="006B408A" w:rsidRPr="00D727B1" w14:paraId="291BC909" w14:textId="77777777" w:rsidTr="00D727B1">
        <w:trPr>
          <w:trHeight w:val="288"/>
          <w:jc w:val="center"/>
        </w:trPr>
        <w:tc>
          <w:tcPr>
            <w:tcW w:w="4590" w:type="dxa"/>
            <w:tcBorders>
              <w:top w:val="nil"/>
              <w:left w:val="single" w:sz="4" w:space="0" w:color="auto"/>
              <w:bottom w:val="nil"/>
              <w:right w:val="nil"/>
            </w:tcBorders>
            <w:noWrap/>
            <w:vAlign w:val="bottom"/>
            <w:hideMark/>
          </w:tcPr>
          <w:p w14:paraId="57858FA8"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High-Strength Commercial</w:t>
            </w:r>
          </w:p>
        </w:tc>
        <w:tc>
          <w:tcPr>
            <w:tcW w:w="2099" w:type="dxa"/>
            <w:tcBorders>
              <w:top w:val="nil"/>
              <w:left w:val="nil"/>
              <w:bottom w:val="nil"/>
              <w:right w:val="nil"/>
            </w:tcBorders>
            <w:noWrap/>
            <w:vAlign w:val="bottom"/>
            <w:hideMark/>
          </w:tcPr>
          <w:p w14:paraId="39E50E40"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Each</w:t>
            </w:r>
          </w:p>
        </w:tc>
        <w:tc>
          <w:tcPr>
            <w:tcW w:w="1162" w:type="dxa"/>
            <w:tcBorders>
              <w:top w:val="nil"/>
              <w:left w:val="single" w:sz="4" w:space="0" w:color="auto"/>
              <w:bottom w:val="nil"/>
              <w:right w:val="nil"/>
            </w:tcBorders>
            <w:noWrap/>
            <w:vAlign w:val="bottom"/>
            <w:hideMark/>
          </w:tcPr>
          <w:p w14:paraId="23608E82" w14:textId="38008FAE"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$394.34</w:t>
            </w:r>
          </w:p>
        </w:tc>
        <w:tc>
          <w:tcPr>
            <w:tcW w:w="1162" w:type="dxa"/>
            <w:tcBorders>
              <w:top w:val="nil"/>
              <w:left w:val="nil"/>
              <w:bottom w:val="nil"/>
              <w:right w:val="nil"/>
            </w:tcBorders>
            <w:noWrap/>
            <w:vAlign w:val="bottom"/>
            <w:hideMark/>
          </w:tcPr>
          <w:p w14:paraId="4A47E239" w14:textId="50BD9768"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$705.36</w:t>
            </w:r>
          </w:p>
        </w:tc>
        <w:tc>
          <w:tcPr>
            <w:tcW w:w="893" w:type="dxa"/>
            <w:tcBorders>
              <w:top w:val="nil"/>
              <w:left w:val="nil"/>
              <w:bottom w:val="nil"/>
              <w:right w:val="nil"/>
            </w:tcBorders>
            <w:noWrap/>
            <w:vAlign w:val="bottom"/>
            <w:hideMark/>
          </w:tcPr>
          <w:p w14:paraId="42BE8C1C" w14:textId="3204B60C"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79%</w:t>
            </w:r>
          </w:p>
        </w:tc>
        <w:tc>
          <w:tcPr>
            <w:tcW w:w="1195" w:type="dxa"/>
            <w:tcBorders>
              <w:top w:val="nil"/>
              <w:left w:val="nil"/>
              <w:bottom w:val="nil"/>
              <w:right w:val="nil"/>
            </w:tcBorders>
            <w:noWrap/>
            <w:vAlign w:val="bottom"/>
            <w:hideMark/>
          </w:tcPr>
          <w:p w14:paraId="2311DB20" w14:textId="45FB9F95"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$16,929</w:t>
            </w:r>
          </w:p>
        </w:tc>
        <w:tc>
          <w:tcPr>
            <w:tcW w:w="1013" w:type="dxa"/>
            <w:tcBorders>
              <w:top w:val="nil"/>
              <w:left w:val="nil"/>
              <w:bottom w:val="nil"/>
              <w:right w:val="single" w:sz="4" w:space="0" w:color="auto"/>
            </w:tcBorders>
            <w:noWrap/>
            <w:vAlign w:val="bottom"/>
            <w:hideMark/>
          </w:tcPr>
          <w:p w14:paraId="7F102301" w14:textId="04D42BB7"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4.3%</w:t>
            </w:r>
          </w:p>
        </w:tc>
      </w:tr>
      <w:tr w:rsidR="006B408A" w:rsidRPr="00D727B1" w14:paraId="6A2857B3" w14:textId="77777777" w:rsidTr="00D727B1">
        <w:trPr>
          <w:trHeight w:val="288"/>
          <w:jc w:val="center"/>
        </w:trPr>
        <w:tc>
          <w:tcPr>
            <w:tcW w:w="4590" w:type="dxa"/>
            <w:tcBorders>
              <w:top w:val="nil"/>
              <w:left w:val="single" w:sz="4" w:space="0" w:color="auto"/>
              <w:bottom w:val="nil"/>
              <w:right w:val="nil"/>
            </w:tcBorders>
            <w:noWrap/>
            <w:vAlign w:val="bottom"/>
            <w:hideMark/>
          </w:tcPr>
          <w:p w14:paraId="7E5EA829"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Convalescent/Group Home/Hospital/Detention</w:t>
            </w:r>
          </w:p>
        </w:tc>
        <w:tc>
          <w:tcPr>
            <w:tcW w:w="2099" w:type="dxa"/>
            <w:tcBorders>
              <w:top w:val="nil"/>
              <w:left w:val="nil"/>
              <w:bottom w:val="nil"/>
              <w:right w:val="nil"/>
            </w:tcBorders>
            <w:noWrap/>
            <w:vAlign w:val="bottom"/>
            <w:hideMark/>
          </w:tcPr>
          <w:p w14:paraId="106616D9"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bed</w:t>
            </w:r>
          </w:p>
        </w:tc>
        <w:tc>
          <w:tcPr>
            <w:tcW w:w="1162" w:type="dxa"/>
            <w:tcBorders>
              <w:top w:val="nil"/>
              <w:left w:val="single" w:sz="4" w:space="0" w:color="auto"/>
              <w:bottom w:val="nil"/>
              <w:right w:val="nil"/>
            </w:tcBorders>
            <w:noWrap/>
            <w:vAlign w:val="bottom"/>
            <w:hideMark/>
          </w:tcPr>
          <w:p w14:paraId="37873050" w14:textId="26D681CB"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$36.33</w:t>
            </w:r>
          </w:p>
        </w:tc>
        <w:tc>
          <w:tcPr>
            <w:tcW w:w="1162" w:type="dxa"/>
            <w:tcBorders>
              <w:top w:val="nil"/>
              <w:left w:val="nil"/>
              <w:bottom w:val="nil"/>
              <w:right w:val="nil"/>
            </w:tcBorders>
            <w:noWrap/>
            <w:vAlign w:val="bottom"/>
            <w:hideMark/>
          </w:tcPr>
          <w:p w14:paraId="585550B7" w14:textId="00CD25A7"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$45.01</w:t>
            </w:r>
          </w:p>
        </w:tc>
        <w:tc>
          <w:tcPr>
            <w:tcW w:w="893" w:type="dxa"/>
            <w:tcBorders>
              <w:top w:val="nil"/>
              <w:left w:val="nil"/>
              <w:bottom w:val="nil"/>
              <w:right w:val="nil"/>
            </w:tcBorders>
            <w:noWrap/>
            <w:vAlign w:val="bottom"/>
            <w:hideMark/>
          </w:tcPr>
          <w:p w14:paraId="5C066CA6" w14:textId="3F3C5958"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24%</w:t>
            </w:r>
          </w:p>
        </w:tc>
        <w:tc>
          <w:tcPr>
            <w:tcW w:w="1195" w:type="dxa"/>
            <w:tcBorders>
              <w:top w:val="nil"/>
              <w:left w:val="nil"/>
              <w:bottom w:val="nil"/>
              <w:right w:val="nil"/>
            </w:tcBorders>
            <w:noWrap/>
            <w:vAlign w:val="bottom"/>
            <w:hideMark/>
          </w:tcPr>
          <w:p w14:paraId="7D82F2EB" w14:textId="6DF34E5C"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23AE20AD" w14:textId="10579CB6"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42B4518C" w14:textId="77777777" w:rsidTr="00D91C03">
        <w:trPr>
          <w:trHeight w:val="288"/>
          <w:jc w:val="center"/>
        </w:trPr>
        <w:tc>
          <w:tcPr>
            <w:tcW w:w="4590" w:type="dxa"/>
            <w:tcBorders>
              <w:top w:val="nil"/>
              <w:left w:val="single" w:sz="4" w:space="0" w:color="auto"/>
              <w:bottom w:val="nil"/>
              <w:right w:val="nil"/>
            </w:tcBorders>
            <w:noWrap/>
            <w:vAlign w:val="bottom"/>
            <w:hideMark/>
          </w:tcPr>
          <w:p w14:paraId="28B9597A"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Hotel/Motel w/o kitchen</w:t>
            </w:r>
          </w:p>
        </w:tc>
        <w:tc>
          <w:tcPr>
            <w:tcW w:w="2099" w:type="dxa"/>
            <w:tcBorders>
              <w:top w:val="nil"/>
              <w:left w:val="nil"/>
              <w:bottom w:val="nil"/>
              <w:right w:val="nil"/>
            </w:tcBorders>
            <w:noWrap/>
            <w:hideMark/>
          </w:tcPr>
          <w:p w14:paraId="69AA62ED" w14:textId="2DA4BD13" w:rsidR="006B408A" w:rsidRPr="00D727B1" w:rsidRDefault="006B408A" w:rsidP="006B408A">
            <w:pPr>
              <w:spacing w:line="240" w:lineRule="auto"/>
              <w:rPr>
                <w:rFonts w:ascii="Calibri" w:eastAsia="Times New Roman" w:hAnsi="Calibri" w:cs="Calibri"/>
                <w:color w:val="000000"/>
              </w:rPr>
            </w:pPr>
            <w:r w:rsidRPr="006C3FC9">
              <w:rPr>
                <w:rFonts w:ascii="Calibri" w:eastAsia="Times New Roman" w:hAnsi="Calibri" w:cs="Calibri"/>
                <w:color w:val="000000"/>
              </w:rPr>
              <w:t>per room</w:t>
            </w:r>
          </w:p>
        </w:tc>
        <w:tc>
          <w:tcPr>
            <w:tcW w:w="1162" w:type="dxa"/>
            <w:tcBorders>
              <w:top w:val="nil"/>
              <w:left w:val="single" w:sz="4" w:space="0" w:color="auto"/>
              <w:bottom w:val="nil"/>
              <w:right w:val="nil"/>
            </w:tcBorders>
            <w:noWrap/>
            <w:vAlign w:val="bottom"/>
            <w:hideMark/>
          </w:tcPr>
          <w:p w14:paraId="48A2147C" w14:textId="698CF9B5"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$7.97</w:t>
            </w:r>
          </w:p>
        </w:tc>
        <w:tc>
          <w:tcPr>
            <w:tcW w:w="1162" w:type="dxa"/>
            <w:tcBorders>
              <w:top w:val="nil"/>
              <w:left w:val="nil"/>
              <w:bottom w:val="nil"/>
              <w:right w:val="nil"/>
            </w:tcBorders>
            <w:noWrap/>
            <w:vAlign w:val="bottom"/>
            <w:hideMark/>
          </w:tcPr>
          <w:p w14:paraId="0CF8B297" w14:textId="278FF06E"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$23.55</w:t>
            </w:r>
          </w:p>
        </w:tc>
        <w:tc>
          <w:tcPr>
            <w:tcW w:w="893" w:type="dxa"/>
            <w:tcBorders>
              <w:top w:val="nil"/>
              <w:left w:val="nil"/>
              <w:bottom w:val="nil"/>
              <w:right w:val="nil"/>
            </w:tcBorders>
            <w:noWrap/>
            <w:vAlign w:val="bottom"/>
            <w:hideMark/>
          </w:tcPr>
          <w:p w14:paraId="3BE800A8" w14:textId="2E7D7682"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195%</w:t>
            </w:r>
          </w:p>
        </w:tc>
        <w:tc>
          <w:tcPr>
            <w:tcW w:w="1195" w:type="dxa"/>
            <w:tcBorders>
              <w:top w:val="nil"/>
              <w:left w:val="nil"/>
              <w:bottom w:val="nil"/>
              <w:right w:val="nil"/>
            </w:tcBorders>
            <w:noWrap/>
            <w:vAlign w:val="bottom"/>
            <w:hideMark/>
          </w:tcPr>
          <w:p w14:paraId="4E6DF08B" w14:textId="4F49A1BE"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6AB1D138" w14:textId="584DF458"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53EC2D78" w14:textId="77777777" w:rsidTr="00D91C03">
        <w:trPr>
          <w:trHeight w:val="288"/>
          <w:jc w:val="center"/>
        </w:trPr>
        <w:tc>
          <w:tcPr>
            <w:tcW w:w="4590" w:type="dxa"/>
            <w:tcBorders>
              <w:top w:val="nil"/>
              <w:left w:val="single" w:sz="4" w:space="0" w:color="auto"/>
              <w:bottom w:val="nil"/>
              <w:right w:val="nil"/>
            </w:tcBorders>
            <w:noWrap/>
            <w:vAlign w:val="bottom"/>
            <w:hideMark/>
          </w:tcPr>
          <w:p w14:paraId="1AA93989"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Hotel/Motel with kitchen</w:t>
            </w:r>
          </w:p>
        </w:tc>
        <w:tc>
          <w:tcPr>
            <w:tcW w:w="2099" w:type="dxa"/>
            <w:tcBorders>
              <w:top w:val="nil"/>
              <w:left w:val="nil"/>
              <w:bottom w:val="nil"/>
              <w:right w:val="nil"/>
            </w:tcBorders>
            <w:noWrap/>
            <w:hideMark/>
          </w:tcPr>
          <w:p w14:paraId="6910EFCB" w14:textId="3A9DD70E" w:rsidR="006B408A" w:rsidRPr="00D727B1" w:rsidRDefault="006B408A" w:rsidP="006B408A">
            <w:pPr>
              <w:spacing w:line="240" w:lineRule="auto"/>
              <w:rPr>
                <w:rFonts w:ascii="Calibri" w:eastAsia="Times New Roman" w:hAnsi="Calibri" w:cs="Calibri"/>
                <w:color w:val="000000"/>
              </w:rPr>
            </w:pPr>
            <w:r w:rsidRPr="006C3FC9">
              <w:rPr>
                <w:rFonts w:ascii="Calibri" w:eastAsia="Times New Roman" w:hAnsi="Calibri" w:cs="Calibri"/>
                <w:color w:val="000000"/>
              </w:rPr>
              <w:t>per room</w:t>
            </w:r>
          </w:p>
        </w:tc>
        <w:tc>
          <w:tcPr>
            <w:tcW w:w="1162" w:type="dxa"/>
            <w:tcBorders>
              <w:top w:val="nil"/>
              <w:left w:val="single" w:sz="4" w:space="0" w:color="auto"/>
              <w:bottom w:val="nil"/>
              <w:right w:val="nil"/>
            </w:tcBorders>
            <w:noWrap/>
            <w:vAlign w:val="bottom"/>
            <w:hideMark/>
          </w:tcPr>
          <w:p w14:paraId="49CC3356" w14:textId="68FE3388"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$12.09</w:t>
            </w:r>
          </w:p>
        </w:tc>
        <w:tc>
          <w:tcPr>
            <w:tcW w:w="1162" w:type="dxa"/>
            <w:tcBorders>
              <w:top w:val="nil"/>
              <w:left w:val="nil"/>
              <w:bottom w:val="nil"/>
              <w:right w:val="nil"/>
            </w:tcBorders>
            <w:noWrap/>
            <w:vAlign w:val="bottom"/>
            <w:hideMark/>
          </w:tcPr>
          <w:p w14:paraId="39DA35FF" w14:textId="119169BD"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$45.01</w:t>
            </w:r>
          </w:p>
        </w:tc>
        <w:tc>
          <w:tcPr>
            <w:tcW w:w="893" w:type="dxa"/>
            <w:tcBorders>
              <w:top w:val="nil"/>
              <w:left w:val="nil"/>
              <w:bottom w:val="nil"/>
              <w:right w:val="nil"/>
            </w:tcBorders>
            <w:noWrap/>
            <w:vAlign w:val="bottom"/>
            <w:hideMark/>
          </w:tcPr>
          <w:p w14:paraId="0356439E" w14:textId="0B403E64"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272%</w:t>
            </w:r>
          </w:p>
        </w:tc>
        <w:tc>
          <w:tcPr>
            <w:tcW w:w="1195" w:type="dxa"/>
            <w:tcBorders>
              <w:top w:val="nil"/>
              <w:left w:val="nil"/>
              <w:bottom w:val="nil"/>
              <w:right w:val="nil"/>
            </w:tcBorders>
            <w:noWrap/>
            <w:vAlign w:val="bottom"/>
            <w:hideMark/>
          </w:tcPr>
          <w:p w14:paraId="1F6CBEEB" w14:textId="3E7259D4"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29E511E4" w14:textId="75D23907"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249F044A" w14:textId="77777777" w:rsidTr="00D727B1">
        <w:trPr>
          <w:trHeight w:val="288"/>
          <w:jc w:val="center"/>
        </w:trPr>
        <w:tc>
          <w:tcPr>
            <w:tcW w:w="4590" w:type="dxa"/>
            <w:tcBorders>
              <w:top w:val="nil"/>
              <w:left w:val="single" w:sz="4" w:space="0" w:color="auto"/>
              <w:bottom w:val="nil"/>
              <w:right w:val="nil"/>
            </w:tcBorders>
            <w:noWrap/>
            <w:vAlign w:val="bottom"/>
            <w:hideMark/>
          </w:tcPr>
          <w:p w14:paraId="26994609"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Hotel/Motel (permanently occupied)</w:t>
            </w:r>
          </w:p>
        </w:tc>
        <w:tc>
          <w:tcPr>
            <w:tcW w:w="2099" w:type="dxa"/>
            <w:tcBorders>
              <w:top w:val="nil"/>
              <w:left w:val="nil"/>
              <w:bottom w:val="nil"/>
              <w:right w:val="nil"/>
            </w:tcBorders>
            <w:noWrap/>
            <w:vAlign w:val="bottom"/>
            <w:hideMark/>
          </w:tcPr>
          <w:p w14:paraId="6120A142" w14:textId="7960A4D3"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room</w:t>
            </w:r>
          </w:p>
        </w:tc>
        <w:tc>
          <w:tcPr>
            <w:tcW w:w="1162" w:type="dxa"/>
            <w:tcBorders>
              <w:top w:val="nil"/>
              <w:left w:val="single" w:sz="4" w:space="0" w:color="auto"/>
              <w:bottom w:val="nil"/>
              <w:right w:val="nil"/>
            </w:tcBorders>
            <w:noWrap/>
            <w:vAlign w:val="bottom"/>
            <w:hideMark/>
          </w:tcPr>
          <w:p w14:paraId="3BD74096" w14:textId="180013C4"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$36.33</w:t>
            </w:r>
          </w:p>
        </w:tc>
        <w:tc>
          <w:tcPr>
            <w:tcW w:w="1162" w:type="dxa"/>
            <w:tcBorders>
              <w:top w:val="nil"/>
              <w:left w:val="nil"/>
              <w:bottom w:val="nil"/>
              <w:right w:val="nil"/>
            </w:tcBorders>
            <w:noWrap/>
            <w:vAlign w:val="bottom"/>
            <w:hideMark/>
          </w:tcPr>
          <w:p w14:paraId="4BD58BA4" w14:textId="4CCF4742"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$96.02</w:t>
            </w:r>
          </w:p>
        </w:tc>
        <w:tc>
          <w:tcPr>
            <w:tcW w:w="893" w:type="dxa"/>
            <w:tcBorders>
              <w:top w:val="nil"/>
              <w:left w:val="nil"/>
              <w:bottom w:val="nil"/>
              <w:right w:val="nil"/>
            </w:tcBorders>
            <w:noWrap/>
            <w:vAlign w:val="bottom"/>
            <w:hideMark/>
          </w:tcPr>
          <w:p w14:paraId="5A5AE18D" w14:textId="24A32933"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164%</w:t>
            </w:r>
          </w:p>
        </w:tc>
        <w:tc>
          <w:tcPr>
            <w:tcW w:w="1195" w:type="dxa"/>
            <w:tcBorders>
              <w:top w:val="nil"/>
              <w:left w:val="nil"/>
              <w:bottom w:val="nil"/>
              <w:right w:val="nil"/>
            </w:tcBorders>
            <w:noWrap/>
            <w:vAlign w:val="bottom"/>
            <w:hideMark/>
          </w:tcPr>
          <w:p w14:paraId="6B8BC94B" w14:textId="4077C1FF"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6CB631BD" w14:textId="16562117"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555A9DBC" w14:textId="77777777" w:rsidTr="00D727B1">
        <w:trPr>
          <w:trHeight w:val="288"/>
          <w:jc w:val="center"/>
        </w:trPr>
        <w:tc>
          <w:tcPr>
            <w:tcW w:w="4590" w:type="dxa"/>
            <w:tcBorders>
              <w:top w:val="nil"/>
              <w:left w:val="single" w:sz="4" w:space="0" w:color="auto"/>
              <w:bottom w:val="nil"/>
              <w:right w:val="nil"/>
            </w:tcBorders>
            <w:noWrap/>
            <w:vAlign w:val="bottom"/>
            <w:hideMark/>
          </w:tcPr>
          <w:p w14:paraId="037462A1"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Laundromat</w:t>
            </w:r>
          </w:p>
        </w:tc>
        <w:tc>
          <w:tcPr>
            <w:tcW w:w="2099" w:type="dxa"/>
            <w:tcBorders>
              <w:top w:val="nil"/>
              <w:left w:val="nil"/>
              <w:bottom w:val="nil"/>
              <w:right w:val="nil"/>
            </w:tcBorders>
            <w:noWrap/>
            <w:vAlign w:val="bottom"/>
            <w:hideMark/>
          </w:tcPr>
          <w:p w14:paraId="22F86281"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machine</w:t>
            </w:r>
          </w:p>
        </w:tc>
        <w:tc>
          <w:tcPr>
            <w:tcW w:w="1162" w:type="dxa"/>
            <w:tcBorders>
              <w:top w:val="nil"/>
              <w:left w:val="single" w:sz="4" w:space="0" w:color="auto"/>
              <w:bottom w:val="nil"/>
              <w:right w:val="nil"/>
            </w:tcBorders>
            <w:noWrap/>
            <w:vAlign w:val="bottom"/>
            <w:hideMark/>
          </w:tcPr>
          <w:p w14:paraId="2DE7A231" w14:textId="4942859E"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$26.09</w:t>
            </w:r>
          </w:p>
        </w:tc>
        <w:tc>
          <w:tcPr>
            <w:tcW w:w="1162" w:type="dxa"/>
            <w:tcBorders>
              <w:top w:val="nil"/>
              <w:left w:val="nil"/>
              <w:bottom w:val="nil"/>
              <w:right w:val="nil"/>
            </w:tcBorders>
            <w:noWrap/>
            <w:vAlign w:val="bottom"/>
            <w:hideMark/>
          </w:tcPr>
          <w:p w14:paraId="2A45F58A" w14:textId="410C9F9B"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$70.65</w:t>
            </w:r>
          </w:p>
        </w:tc>
        <w:tc>
          <w:tcPr>
            <w:tcW w:w="893" w:type="dxa"/>
            <w:tcBorders>
              <w:top w:val="nil"/>
              <w:left w:val="nil"/>
              <w:bottom w:val="nil"/>
              <w:right w:val="nil"/>
            </w:tcBorders>
            <w:noWrap/>
            <w:vAlign w:val="bottom"/>
            <w:hideMark/>
          </w:tcPr>
          <w:p w14:paraId="58E96A66" w14:textId="586E9318"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171%</w:t>
            </w:r>
          </w:p>
        </w:tc>
        <w:tc>
          <w:tcPr>
            <w:tcW w:w="1195" w:type="dxa"/>
            <w:tcBorders>
              <w:top w:val="nil"/>
              <w:left w:val="nil"/>
              <w:bottom w:val="nil"/>
              <w:right w:val="nil"/>
            </w:tcBorders>
            <w:noWrap/>
            <w:vAlign w:val="bottom"/>
            <w:hideMark/>
          </w:tcPr>
          <w:p w14:paraId="0DA3BEE6" w14:textId="188748E2"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5DDF29FC" w14:textId="429F35A6"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761F5AC8" w14:textId="77777777" w:rsidTr="00D727B1">
        <w:trPr>
          <w:trHeight w:val="288"/>
          <w:jc w:val="center"/>
        </w:trPr>
        <w:tc>
          <w:tcPr>
            <w:tcW w:w="4590" w:type="dxa"/>
            <w:tcBorders>
              <w:top w:val="nil"/>
              <w:left w:val="single" w:sz="4" w:space="0" w:color="auto"/>
              <w:bottom w:val="nil"/>
              <w:right w:val="nil"/>
            </w:tcBorders>
            <w:noWrap/>
            <w:vAlign w:val="bottom"/>
            <w:hideMark/>
          </w:tcPr>
          <w:p w14:paraId="10621270"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Theater or Drive-in</w:t>
            </w:r>
          </w:p>
        </w:tc>
        <w:tc>
          <w:tcPr>
            <w:tcW w:w="2099" w:type="dxa"/>
            <w:tcBorders>
              <w:top w:val="nil"/>
              <w:left w:val="nil"/>
              <w:bottom w:val="nil"/>
              <w:right w:val="nil"/>
            </w:tcBorders>
            <w:noWrap/>
            <w:vAlign w:val="bottom"/>
            <w:hideMark/>
          </w:tcPr>
          <w:p w14:paraId="1D69FDB3"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seat or car space</w:t>
            </w:r>
          </w:p>
        </w:tc>
        <w:tc>
          <w:tcPr>
            <w:tcW w:w="1162" w:type="dxa"/>
            <w:tcBorders>
              <w:top w:val="nil"/>
              <w:left w:val="single" w:sz="4" w:space="0" w:color="auto"/>
              <w:bottom w:val="nil"/>
              <w:right w:val="nil"/>
            </w:tcBorders>
            <w:noWrap/>
            <w:vAlign w:val="bottom"/>
            <w:hideMark/>
          </w:tcPr>
          <w:p w14:paraId="0636798C" w14:textId="2273B130"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$0.59</w:t>
            </w:r>
          </w:p>
        </w:tc>
        <w:tc>
          <w:tcPr>
            <w:tcW w:w="1162" w:type="dxa"/>
            <w:tcBorders>
              <w:top w:val="nil"/>
              <w:left w:val="nil"/>
              <w:bottom w:val="nil"/>
              <w:right w:val="nil"/>
            </w:tcBorders>
            <w:noWrap/>
            <w:vAlign w:val="bottom"/>
            <w:hideMark/>
          </w:tcPr>
          <w:p w14:paraId="72E1A834" w14:textId="6DF50AF3"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$0.94</w:t>
            </w:r>
          </w:p>
        </w:tc>
        <w:tc>
          <w:tcPr>
            <w:tcW w:w="893" w:type="dxa"/>
            <w:tcBorders>
              <w:top w:val="nil"/>
              <w:left w:val="nil"/>
              <w:bottom w:val="nil"/>
              <w:right w:val="nil"/>
            </w:tcBorders>
            <w:noWrap/>
            <w:vAlign w:val="bottom"/>
            <w:hideMark/>
          </w:tcPr>
          <w:p w14:paraId="55FEC382" w14:textId="0298FED6"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59%</w:t>
            </w:r>
          </w:p>
        </w:tc>
        <w:tc>
          <w:tcPr>
            <w:tcW w:w="1195" w:type="dxa"/>
            <w:tcBorders>
              <w:top w:val="nil"/>
              <w:left w:val="nil"/>
              <w:bottom w:val="nil"/>
              <w:right w:val="nil"/>
            </w:tcBorders>
            <w:noWrap/>
            <w:vAlign w:val="bottom"/>
            <w:hideMark/>
          </w:tcPr>
          <w:p w14:paraId="299F2C5E" w14:textId="76EA6BF9"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$5,245</w:t>
            </w:r>
          </w:p>
        </w:tc>
        <w:tc>
          <w:tcPr>
            <w:tcW w:w="1013" w:type="dxa"/>
            <w:tcBorders>
              <w:top w:val="nil"/>
              <w:left w:val="nil"/>
              <w:bottom w:val="nil"/>
              <w:right w:val="single" w:sz="4" w:space="0" w:color="auto"/>
            </w:tcBorders>
            <w:noWrap/>
            <w:vAlign w:val="bottom"/>
            <w:hideMark/>
          </w:tcPr>
          <w:p w14:paraId="5A75D954" w14:textId="359CD7B3"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1.3%</w:t>
            </w:r>
          </w:p>
        </w:tc>
      </w:tr>
      <w:tr w:rsidR="006B408A" w:rsidRPr="00D727B1" w14:paraId="73A5E4D5" w14:textId="77777777" w:rsidTr="00D727B1">
        <w:trPr>
          <w:trHeight w:val="288"/>
          <w:jc w:val="center"/>
        </w:trPr>
        <w:tc>
          <w:tcPr>
            <w:tcW w:w="4590" w:type="dxa"/>
            <w:tcBorders>
              <w:top w:val="nil"/>
              <w:left w:val="single" w:sz="4" w:space="0" w:color="auto"/>
              <w:bottom w:val="nil"/>
              <w:right w:val="nil"/>
            </w:tcBorders>
            <w:noWrap/>
            <w:vAlign w:val="bottom"/>
            <w:hideMark/>
          </w:tcPr>
          <w:p w14:paraId="2BEAA0BF"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Bars and Lounge or Restaurants</w:t>
            </w:r>
          </w:p>
        </w:tc>
        <w:tc>
          <w:tcPr>
            <w:tcW w:w="2099" w:type="dxa"/>
            <w:tcBorders>
              <w:top w:val="nil"/>
              <w:left w:val="nil"/>
              <w:bottom w:val="nil"/>
              <w:right w:val="nil"/>
            </w:tcBorders>
            <w:noWrap/>
            <w:vAlign w:val="bottom"/>
            <w:hideMark/>
          </w:tcPr>
          <w:p w14:paraId="63257D0D"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seat over 33</w:t>
            </w:r>
          </w:p>
        </w:tc>
        <w:tc>
          <w:tcPr>
            <w:tcW w:w="1162" w:type="dxa"/>
            <w:tcBorders>
              <w:top w:val="nil"/>
              <w:left w:val="single" w:sz="4" w:space="0" w:color="auto"/>
              <w:bottom w:val="nil"/>
              <w:right w:val="nil"/>
            </w:tcBorders>
            <w:noWrap/>
            <w:vAlign w:val="bottom"/>
            <w:hideMark/>
          </w:tcPr>
          <w:p w14:paraId="303B485F" w14:textId="1DC685D5"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$1.51</w:t>
            </w:r>
          </w:p>
        </w:tc>
        <w:tc>
          <w:tcPr>
            <w:tcW w:w="1162" w:type="dxa"/>
            <w:tcBorders>
              <w:top w:val="nil"/>
              <w:left w:val="nil"/>
              <w:bottom w:val="nil"/>
              <w:right w:val="nil"/>
            </w:tcBorders>
            <w:noWrap/>
            <w:vAlign w:val="bottom"/>
            <w:hideMark/>
          </w:tcPr>
          <w:p w14:paraId="6D542685" w14:textId="4913F1A2"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$1.88</w:t>
            </w:r>
          </w:p>
        </w:tc>
        <w:tc>
          <w:tcPr>
            <w:tcW w:w="893" w:type="dxa"/>
            <w:tcBorders>
              <w:top w:val="nil"/>
              <w:left w:val="nil"/>
              <w:bottom w:val="nil"/>
              <w:right w:val="nil"/>
            </w:tcBorders>
            <w:noWrap/>
            <w:vAlign w:val="bottom"/>
            <w:hideMark/>
          </w:tcPr>
          <w:p w14:paraId="5056BD7E" w14:textId="609AAC42"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25%</w:t>
            </w:r>
          </w:p>
        </w:tc>
        <w:tc>
          <w:tcPr>
            <w:tcW w:w="1195" w:type="dxa"/>
            <w:tcBorders>
              <w:top w:val="nil"/>
              <w:left w:val="nil"/>
              <w:bottom w:val="nil"/>
              <w:right w:val="nil"/>
            </w:tcBorders>
            <w:noWrap/>
            <w:vAlign w:val="bottom"/>
            <w:hideMark/>
          </w:tcPr>
          <w:p w14:paraId="2AB06A4F" w14:textId="24702A52"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4CEB22E1" w14:textId="6A0842A8"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69F402B2" w14:textId="77777777" w:rsidTr="00D727B1">
        <w:trPr>
          <w:trHeight w:val="288"/>
          <w:jc w:val="center"/>
        </w:trPr>
        <w:tc>
          <w:tcPr>
            <w:tcW w:w="4590" w:type="dxa"/>
            <w:tcBorders>
              <w:top w:val="nil"/>
              <w:left w:val="single" w:sz="4" w:space="0" w:color="auto"/>
              <w:bottom w:val="nil"/>
              <w:right w:val="nil"/>
            </w:tcBorders>
            <w:noWrap/>
            <w:vAlign w:val="bottom"/>
            <w:hideMark/>
          </w:tcPr>
          <w:p w14:paraId="3E48AA14"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RV &amp; Campgrounds w/o sewer hookup</w:t>
            </w:r>
          </w:p>
        </w:tc>
        <w:tc>
          <w:tcPr>
            <w:tcW w:w="2099" w:type="dxa"/>
            <w:tcBorders>
              <w:top w:val="nil"/>
              <w:left w:val="nil"/>
              <w:bottom w:val="nil"/>
              <w:right w:val="nil"/>
            </w:tcBorders>
            <w:noWrap/>
            <w:vAlign w:val="bottom"/>
            <w:hideMark/>
          </w:tcPr>
          <w:p w14:paraId="04B18DEC" w14:textId="2D3CF956"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space</w:t>
            </w:r>
          </w:p>
        </w:tc>
        <w:tc>
          <w:tcPr>
            <w:tcW w:w="1162" w:type="dxa"/>
            <w:tcBorders>
              <w:top w:val="nil"/>
              <w:left w:val="single" w:sz="4" w:space="0" w:color="auto"/>
              <w:bottom w:val="nil"/>
              <w:right w:val="nil"/>
            </w:tcBorders>
            <w:noWrap/>
            <w:vAlign w:val="bottom"/>
            <w:hideMark/>
          </w:tcPr>
          <w:p w14:paraId="2A9E433E" w14:textId="34ACCD46"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$4.94</w:t>
            </w:r>
          </w:p>
        </w:tc>
        <w:tc>
          <w:tcPr>
            <w:tcW w:w="1162" w:type="dxa"/>
            <w:tcBorders>
              <w:top w:val="nil"/>
              <w:left w:val="nil"/>
              <w:bottom w:val="nil"/>
              <w:right w:val="nil"/>
            </w:tcBorders>
            <w:noWrap/>
            <w:vAlign w:val="bottom"/>
            <w:hideMark/>
          </w:tcPr>
          <w:p w14:paraId="14867752" w14:textId="4B84989C"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$7.07</w:t>
            </w:r>
          </w:p>
        </w:tc>
        <w:tc>
          <w:tcPr>
            <w:tcW w:w="893" w:type="dxa"/>
            <w:tcBorders>
              <w:top w:val="nil"/>
              <w:left w:val="nil"/>
              <w:bottom w:val="nil"/>
              <w:right w:val="nil"/>
            </w:tcBorders>
            <w:noWrap/>
            <w:vAlign w:val="bottom"/>
            <w:hideMark/>
          </w:tcPr>
          <w:p w14:paraId="059C3772" w14:textId="6E898526"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43%</w:t>
            </w:r>
          </w:p>
        </w:tc>
        <w:tc>
          <w:tcPr>
            <w:tcW w:w="1195" w:type="dxa"/>
            <w:tcBorders>
              <w:top w:val="nil"/>
              <w:left w:val="nil"/>
              <w:bottom w:val="nil"/>
              <w:right w:val="nil"/>
            </w:tcBorders>
            <w:noWrap/>
            <w:vAlign w:val="bottom"/>
            <w:hideMark/>
          </w:tcPr>
          <w:p w14:paraId="5507BBCC" w14:textId="38510C0F"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24BC6178" w14:textId="2C784433"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5D7A82B0" w14:textId="77777777" w:rsidTr="00D727B1">
        <w:trPr>
          <w:trHeight w:val="288"/>
          <w:jc w:val="center"/>
        </w:trPr>
        <w:tc>
          <w:tcPr>
            <w:tcW w:w="4590" w:type="dxa"/>
            <w:tcBorders>
              <w:top w:val="nil"/>
              <w:left w:val="single" w:sz="4" w:space="0" w:color="auto"/>
              <w:bottom w:val="nil"/>
              <w:right w:val="nil"/>
            </w:tcBorders>
            <w:noWrap/>
            <w:vAlign w:val="bottom"/>
            <w:hideMark/>
          </w:tcPr>
          <w:p w14:paraId="51185927"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RV &amp; Campgrounds with sewer hookup</w:t>
            </w:r>
          </w:p>
        </w:tc>
        <w:tc>
          <w:tcPr>
            <w:tcW w:w="2099" w:type="dxa"/>
            <w:tcBorders>
              <w:top w:val="nil"/>
              <w:left w:val="nil"/>
              <w:bottom w:val="nil"/>
              <w:right w:val="nil"/>
            </w:tcBorders>
            <w:noWrap/>
            <w:vAlign w:val="bottom"/>
            <w:hideMark/>
          </w:tcPr>
          <w:p w14:paraId="2E211BFD" w14:textId="1BA94EDC"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space</w:t>
            </w:r>
          </w:p>
        </w:tc>
        <w:tc>
          <w:tcPr>
            <w:tcW w:w="1162" w:type="dxa"/>
            <w:tcBorders>
              <w:top w:val="nil"/>
              <w:left w:val="single" w:sz="4" w:space="0" w:color="auto"/>
              <w:bottom w:val="nil"/>
              <w:right w:val="nil"/>
            </w:tcBorders>
            <w:noWrap/>
            <w:vAlign w:val="bottom"/>
            <w:hideMark/>
          </w:tcPr>
          <w:p w14:paraId="473B8530" w14:textId="40CAB3CA"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$12.09</w:t>
            </w:r>
          </w:p>
        </w:tc>
        <w:tc>
          <w:tcPr>
            <w:tcW w:w="1162" w:type="dxa"/>
            <w:tcBorders>
              <w:top w:val="nil"/>
              <w:left w:val="nil"/>
              <w:bottom w:val="nil"/>
              <w:right w:val="nil"/>
            </w:tcBorders>
            <w:noWrap/>
            <w:vAlign w:val="bottom"/>
            <w:hideMark/>
          </w:tcPr>
          <w:p w14:paraId="517158D4" w14:textId="73FD3AFC"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$45.01</w:t>
            </w:r>
          </w:p>
        </w:tc>
        <w:tc>
          <w:tcPr>
            <w:tcW w:w="893" w:type="dxa"/>
            <w:tcBorders>
              <w:top w:val="nil"/>
              <w:left w:val="nil"/>
              <w:bottom w:val="nil"/>
              <w:right w:val="nil"/>
            </w:tcBorders>
            <w:noWrap/>
            <w:vAlign w:val="bottom"/>
            <w:hideMark/>
          </w:tcPr>
          <w:p w14:paraId="0469A76B" w14:textId="525ECAD8"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272%</w:t>
            </w:r>
          </w:p>
        </w:tc>
        <w:tc>
          <w:tcPr>
            <w:tcW w:w="1195" w:type="dxa"/>
            <w:tcBorders>
              <w:top w:val="nil"/>
              <w:left w:val="nil"/>
              <w:bottom w:val="nil"/>
              <w:right w:val="nil"/>
            </w:tcBorders>
            <w:noWrap/>
            <w:vAlign w:val="bottom"/>
            <w:hideMark/>
          </w:tcPr>
          <w:p w14:paraId="644864A6" w14:textId="67CECC46"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w:t>
            </w:r>
          </w:p>
        </w:tc>
        <w:tc>
          <w:tcPr>
            <w:tcW w:w="1013" w:type="dxa"/>
            <w:tcBorders>
              <w:top w:val="nil"/>
              <w:left w:val="nil"/>
              <w:bottom w:val="nil"/>
              <w:right w:val="single" w:sz="4" w:space="0" w:color="auto"/>
            </w:tcBorders>
            <w:noWrap/>
            <w:vAlign w:val="bottom"/>
            <w:hideMark/>
          </w:tcPr>
          <w:p w14:paraId="484A17A9" w14:textId="4E950BC9" w:rsidR="006B408A" w:rsidRPr="00D727B1" w:rsidRDefault="006B408A" w:rsidP="006B408A">
            <w:pPr>
              <w:spacing w:line="240" w:lineRule="auto"/>
              <w:jc w:val="right"/>
              <w:rPr>
                <w:rFonts w:ascii="Calibri" w:eastAsia="Times New Roman" w:hAnsi="Calibri" w:cs="Calibri"/>
                <w:color w:val="000000"/>
              </w:rPr>
            </w:pPr>
            <w:r>
              <w:rPr>
                <w:rFonts w:ascii="Calibri" w:hAnsi="Calibri" w:cs="Calibri"/>
                <w:color w:val="000000"/>
              </w:rPr>
              <w:t>0.0%</w:t>
            </w:r>
          </w:p>
        </w:tc>
      </w:tr>
      <w:tr w:rsidR="006B408A" w:rsidRPr="00D727B1" w14:paraId="310EA51F" w14:textId="77777777" w:rsidTr="00620822">
        <w:trPr>
          <w:trHeight w:val="288"/>
          <w:jc w:val="center"/>
        </w:trPr>
        <w:tc>
          <w:tcPr>
            <w:tcW w:w="4590" w:type="dxa"/>
            <w:tcBorders>
              <w:top w:val="nil"/>
              <w:left w:val="single" w:sz="4" w:space="0" w:color="auto"/>
              <w:bottom w:val="nil"/>
              <w:right w:val="nil"/>
            </w:tcBorders>
            <w:noWrap/>
            <w:vAlign w:val="center"/>
            <w:hideMark/>
          </w:tcPr>
          <w:p w14:paraId="3FF4810A" w14:textId="204A0C37" w:rsidR="006B408A" w:rsidRPr="00620822" w:rsidRDefault="006B408A" w:rsidP="006B408A">
            <w:pPr>
              <w:spacing w:line="240" w:lineRule="auto"/>
              <w:rPr>
                <w:rFonts w:ascii="Calibri" w:eastAsia="Times New Roman" w:hAnsi="Calibri" w:cs="Calibri"/>
                <w:color w:val="000000"/>
              </w:rPr>
            </w:pPr>
            <w:proofErr w:type="gramStart"/>
            <w:r w:rsidRPr="00620822">
              <w:rPr>
                <w:rFonts w:ascii="Calibri" w:hAnsi="Calibri" w:cs="Calibri"/>
                <w:color w:val="000000"/>
              </w:rPr>
              <w:t>Schools</w:t>
            </w:r>
            <w:proofErr w:type="gramEnd"/>
            <w:r w:rsidRPr="00620822">
              <w:rPr>
                <w:rFonts w:ascii="Calibri" w:hAnsi="Calibri" w:cs="Calibri"/>
                <w:color w:val="000000"/>
              </w:rPr>
              <w:t xml:space="preserve"> w/o cafeteria or showers</w:t>
            </w:r>
          </w:p>
        </w:tc>
        <w:tc>
          <w:tcPr>
            <w:tcW w:w="2099" w:type="dxa"/>
            <w:tcBorders>
              <w:top w:val="nil"/>
              <w:left w:val="nil"/>
              <w:bottom w:val="nil"/>
              <w:right w:val="nil"/>
            </w:tcBorders>
            <w:noWrap/>
            <w:vAlign w:val="bottom"/>
            <w:hideMark/>
          </w:tcPr>
          <w:p w14:paraId="22073414" w14:textId="77777777"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student</w:t>
            </w:r>
          </w:p>
        </w:tc>
        <w:tc>
          <w:tcPr>
            <w:tcW w:w="1162" w:type="dxa"/>
            <w:tcBorders>
              <w:top w:val="nil"/>
              <w:left w:val="single" w:sz="4" w:space="0" w:color="auto"/>
              <w:bottom w:val="nil"/>
              <w:right w:val="nil"/>
            </w:tcBorders>
            <w:noWrap/>
            <w:vAlign w:val="bottom"/>
          </w:tcPr>
          <w:p w14:paraId="096595C5" w14:textId="0CB84DA5"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$1.99</w:t>
            </w:r>
          </w:p>
        </w:tc>
        <w:tc>
          <w:tcPr>
            <w:tcW w:w="1162" w:type="dxa"/>
            <w:tcBorders>
              <w:top w:val="nil"/>
              <w:left w:val="nil"/>
              <w:bottom w:val="nil"/>
              <w:right w:val="nil"/>
            </w:tcBorders>
            <w:noWrap/>
            <w:vAlign w:val="bottom"/>
          </w:tcPr>
          <w:p w14:paraId="192F6A61" w14:textId="066848EF" w:rsidR="006B408A" w:rsidRPr="006B408A" w:rsidRDefault="006B408A" w:rsidP="006B408A">
            <w:pPr>
              <w:spacing w:line="240" w:lineRule="auto"/>
              <w:jc w:val="right"/>
              <w:rPr>
                <w:rFonts w:ascii="Calibri" w:eastAsia="Times New Roman" w:hAnsi="Calibri" w:cs="Calibri"/>
                <w:color w:val="000000"/>
              </w:rPr>
            </w:pPr>
            <w:r w:rsidRPr="006B408A">
              <w:rPr>
                <w:rFonts w:ascii="Calibri" w:hAnsi="Calibri" w:cs="Calibri"/>
                <w:color w:val="000000"/>
              </w:rPr>
              <w:t>$3.77</w:t>
            </w:r>
          </w:p>
        </w:tc>
        <w:tc>
          <w:tcPr>
            <w:tcW w:w="893" w:type="dxa"/>
            <w:tcBorders>
              <w:top w:val="nil"/>
              <w:left w:val="nil"/>
              <w:bottom w:val="nil"/>
              <w:right w:val="nil"/>
            </w:tcBorders>
            <w:noWrap/>
            <w:vAlign w:val="bottom"/>
          </w:tcPr>
          <w:p w14:paraId="4B10CD79" w14:textId="6E21E314" w:rsidR="006B408A" w:rsidRPr="006B408A" w:rsidRDefault="006B408A" w:rsidP="006B408A">
            <w:pPr>
              <w:spacing w:line="240" w:lineRule="auto"/>
              <w:jc w:val="right"/>
              <w:rPr>
                <w:rFonts w:eastAsia="Times New Roman" w:cstheme="minorHAnsi"/>
                <w:color w:val="000000"/>
              </w:rPr>
            </w:pPr>
            <w:r w:rsidRPr="006B408A">
              <w:rPr>
                <w:rFonts w:cstheme="minorHAnsi"/>
                <w:color w:val="000000"/>
              </w:rPr>
              <w:t>89%</w:t>
            </w:r>
          </w:p>
        </w:tc>
        <w:tc>
          <w:tcPr>
            <w:tcW w:w="1195" w:type="dxa"/>
            <w:tcBorders>
              <w:top w:val="nil"/>
              <w:left w:val="nil"/>
              <w:bottom w:val="nil"/>
              <w:right w:val="nil"/>
            </w:tcBorders>
            <w:noWrap/>
            <w:vAlign w:val="bottom"/>
          </w:tcPr>
          <w:p w14:paraId="5EA78AAC" w14:textId="4DEC060F" w:rsidR="006B408A" w:rsidRPr="00620822" w:rsidRDefault="006B408A" w:rsidP="006B408A">
            <w:pPr>
              <w:spacing w:line="240" w:lineRule="auto"/>
              <w:jc w:val="right"/>
              <w:rPr>
                <w:rFonts w:ascii="Calibri" w:eastAsia="Times New Roman" w:hAnsi="Calibri" w:cs="Calibri"/>
                <w:color w:val="000000"/>
              </w:rPr>
            </w:pPr>
            <w:r w:rsidRPr="00620822">
              <w:rPr>
                <w:rFonts w:ascii="Calibri" w:eastAsia="Times New Roman" w:hAnsi="Calibri" w:cs="Calibri"/>
                <w:color w:val="000000"/>
              </w:rPr>
              <w:t>$0</w:t>
            </w:r>
          </w:p>
        </w:tc>
        <w:tc>
          <w:tcPr>
            <w:tcW w:w="1013" w:type="dxa"/>
            <w:tcBorders>
              <w:top w:val="nil"/>
              <w:left w:val="nil"/>
              <w:bottom w:val="nil"/>
              <w:right w:val="single" w:sz="4" w:space="0" w:color="auto"/>
            </w:tcBorders>
            <w:noWrap/>
            <w:vAlign w:val="bottom"/>
          </w:tcPr>
          <w:p w14:paraId="5C7FE204" w14:textId="4529AE3D" w:rsidR="006B408A" w:rsidRPr="00D727B1" w:rsidRDefault="006B408A" w:rsidP="006B408A">
            <w:pPr>
              <w:spacing w:line="240" w:lineRule="auto"/>
              <w:jc w:val="right"/>
              <w:rPr>
                <w:rFonts w:ascii="Calibri" w:eastAsia="Times New Roman" w:hAnsi="Calibri" w:cs="Calibri"/>
                <w:color w:val="000000"/>
              </w:rPr>
            </w:pPr>
            <w:r>
              <w:rPr>
                <w:rFonts w:ascii="Calibri" w:eastAsia="Times New Roman" w:hAnsi="Calibri" w:cs="Calibri"/>
                <w:color w:val="000000"/>
              </w:rPr>
              <w:t>0.0%</w:t>
            </w:r>
          </w:p>
        </w:tc>
      </w:tr>
      <w:tr w:rsidR="006B408A" w:rsidRPr="00D727B1" w14:paraId="6CF5EEA4" w14:textId="77777777" w:rsidTr="00481199">
        <w:trPr>
          <w:trHeight w:val="288"/>
          <w:jc w:val="center"/>
        </w:trPr>
        <w:tc>
          <w:tcPr>
            <w:tcW w:w="4590" w:type="dxa"/>
            <w:tcBorders>
              <w:top w:val="nil"/>
              <w:left w:val="single" w:sz="4" w:space="0" w:color="auto"/>
              <w:bottom w:val="nil"/>
              <w:right w:val="nil"/>
            </w:tcBorders>
            <w:noWrap/>
            <w:vAlign w:val="center"/>
          </w:tcPr>
          <w:p w14:paraId="37AAF735" w14:textId="53C35D31" w:rsidR="006B408A" w:rsidRPr="00620822" w:rsidRDefault="006B408A" w:rsidP="006B408A">
            <w:pPr>
              <w:spacing w:line="240" w:lineRule="auto"/>
              <w:rPr>
                <w:rFonts w:ascii="Calibri" w:eastAsia="Times New Roman" w:hAnsi="Calibri" w:cs="Calibri"/>
                <w:color w:val="000000"/>
              </w:rPr>
            </w:pPr>
            <w:r w:rsidRPr="00620822">
              <w:rPr>
                <w:rFonts w:ascii="Calibri" w:hAnsi="Calibri" w:cs="Calibri"/>
                <w:color w:val="000000"/>
              </w:rPr>
              <w:t>Schools w cafeteria &amp; showers</w:t>
            </w:r>
          </w:p>
        </w:tc>
        <w:tc>
          <w:tcPr>
            <w:tcW w:w="2099" w:type="dxa"/>
            <w:tcBorders>
              <w:top w:val="nil"/>
              <w:left w:val="nil"/>
              <w:bottom w:val="nil"/>
              <w:right w:val="nil"/>
            </w:tcBorders>
            <w:noWrap/>
            <w:vAlign w:val="bottom"/>
          </w:tcPr>
          <w:p w14:paraId="34DA8CEA" w14:textId="00856E69" w:rsidR="006B408A" w:rsidRPr="00D727B1" w:rsidRDefault="006B408A" w:rsidP="006B408A">
            <w:pPr>
              <w:spacing w:line="240" w:lineRule="auto"/>
              <w:rPr>
                <w:rFonts w:ascii="Calibri" w:eastAsia="Times New Roman" w:hAnsi="Calibri" w:cs="Calibri"/>
                <w:color w:val="000000"/>
              </w:rPr>
            </w:pPr>
            <w:r w:rsidRPr="00D727B1">
              <w:rPr>
                <w:rFonts w:ascii="Calibri" w:eastAsia="Times New Roman" w:hAnsi="Calibri" w:cs="Calibri"/>
                <w:color w:val="000000"/>
              </w:rPr>
              <w:t>per student</w:t>
            </w:r>
          </w:p>
        </w:tc>
        <w:tc>
          <w:tcPr>
            <w:tcW w:w="1162" w:type="dxa"/>
            <w:tcBorders>
              <w:top w:val="nil"/>
              <w:left w:val="single" w:sz="4" w:space="0" w:color="auto"/>
              <w:bottom w:val="nil"/>
              <w:right w:val="nil"/>
            </w:tcBorders>
            <w:noWrap/>
            <w:vAlign w:val="bottom"/>
          </w:tcPr>
          <w:p w14:paraId="3F5CAC9F" w14:textId="29739158" w:rsidR="006B408A" w:rsidRPr="006B408A" w:rsidRDefault="006B408A" w:rsidP="006B408A">
            <w:pPr>
              <w:spacing w:line="240" w:lineRule="auto"/>
              <w:jc w:val="right"/>
              <w:rPr>
                <w:rFonts w:ascii="Calibri" w:hAnsi="Calibri" w:cs="Calibri"/>
                <w:color w:val="000000"/>
              </w:rPr>
            </w:pPr>
            <w:r w:rsidRPr="006B408A">
              <w:rPr>
                <w:rFonts w:ascii="Calibri" w:hAnsi="Calibri" w:cs="Calibri"/>
                <w:color w:val="000000"/>
              </w:rPr>
              <w:t>$4.09</w:t>
            </w:r>
          </w:p>
        </w:tc>
        <w:tc>
          <w:tcPr>
            <w:tcW w:w="1162" w:type="dxa"/>
            <w:tcBorders>
              <w:top w:val="nil"/>
              <w:left w:val="nil"/>
              <w:bottom w:val="nil"/>
              <w:right w:val="nil"/>
            </w:tcBorders>
            <w:noWrap/>
            <w:vAlign w:val="bottom"/>
          </w:tcPr>
          <w:p w14:paraId="615731C4" w14:textId="5DF7926A" w:rsidR="006B408A" w:rsidRPr="006B408A" w:rsidRDefault="006B408A" w:rsidP="006B408A">
            <w:pPr>
              <w:spacing w:line="240" w:lineRule="auto"/>
              <w:jc w:val="right"/>
              <w:rPr>
                <w:rFonts w:ascii="Calibri" w:hAnsi="Calibri" w:cs="Calibri"/>
                <w:color w:val="000000"/>
              </w:rPr>
            </w:pPr>
            <w:r w:rsidRPr="006B408A">
              <w:rPr>
                <w:rFonts w:ascii="Calibri" w:hAnsi="Calibri" w:cs="Calibri"/>
                <w:color w:val="000000"/>
              </w:rPr>
              <w:t>$3.77</w:t>
            </w:r>
          </w:p>
        </w:tc>
        <w:tc>
          <w:tcPr>
            <w:tcW w:w="893" w:type="dxa"/>
            <w:tcBorders>
              <w:top w:val="nil"/>
              <w:left w:val="nil"/>
              <w:bottom w:val="nil"/>
              <w:right w:val="nil"/>
            </w:tcBorders>
            <w:noWrap/>
            <w:vAlign w:val="bottom"/>
          </w:tcPr>
          <w:p w14:paraId="691D1C85" w14:textId="3450797F" w:rsidR="006B408A" w:rsidRPr="006B408A" w:rsidRDefault="006B408A" w:rsidP="006B408A">
            <w:pPr>
              <w:spacing w:line="240" w:lineRule="auto"/>
              <w:jc w:val="right"/>
              <w:rPr>
                <w:rFonts w:cstheme="minorHAnsi"/>
                <w:color w:val="000000"/>
              </w:rPr>
            </w:pPr>
            <w:r w:rsidRPr="006B408A">
              <w:rPr>
                <w:rFonts w:cstheme="minorHAnsi"/>
                <w:color w:val="000000"/>
              </w:rPr>
              <w:t>-8%</w:t>
            </w:r>
          </w:p>
        </w:tc>
        <w:tc>
          <w:tcPr>
            <w:tcW w:w="1195" w:type="dxa"/>
            <w:tcBorders>
              <w:top w:val="nil"/>
              <w:left w:val="nil"/>
              <w:bottom w:val="nil"/>
              <w:right w:val="nil"/>
            </w:tcBorders>
            <w:noWrap/>
            <w:vAlign w:val="bottom"/>
          </w:tcPr>
          <w:p w14:paraId="1CDBFEDF" w14:textId="598D6895" w:rsidR="006B408A" w:rsidRDefault="006B408A" w:rsidP="006B408A">
            <w:pPr>
              <w:spacing w:line="240" w:lineRule="auto"/>
              <w:jc w:val="right"/>
              <w:rPr>
                <w:rFonts w:ascii="Calibri" w:hAnsi="Calibri" w:cs="Calibri"/>
                <w:color w:val="000000"/>
                <w:u w:val="single"/>
              </w:rPr>
            </w:pPr>
            <w:r>
              <w:rPr>
                <w:rFonts w:ascii="Calibri" w:hAnsi="Calibri" w:cs="Calibri"/>
                <w:color w:val="000000"/>
                <w:u w:val="single"/>
              </w:rPr>
              <w:t>$0</w:t>
            </w:r>
          </w:p>
        </w:tc>
        <w:tc>
          <w:tcPr>
            <w:tcW w:w="1013" w:type="dxa"/>
            <w:tcBorders>
              <w:top w:val="nil"/>
              <w:left w:val="nil"/>
              <w:bottom w:val="nil"/>
              <w:right w:val="single" w:sz="4" w:space="0" w:color="auto"/>
            </w:tcBorders>
            <w:noWrap/>
            <w:vAlign w:val="bottom"/>
          </w:tcPr>
          <w:p w14:paraId="3ECD81B6" w14:textId="20F20448" w:rsidR="006B408A" w:rsidRDefault="006B408A" w:rsidP="006B408A">
            <w:pPr>
              <w:spacing w:line="240" w:lineRule="auto"/>
              <w:jc w:val="right"/>
              <w:rPr>
                <w:rFonts w:ascii="Calibri" w:hAnsi="Calibri" w:cs="Calibri"/>
                <w:color w:val="000000"/>
              </w:rPr>
            </w:pPr>
            <w:r>
              <w:rPr>
                <w:rFonts w:ascii="Calibri" w:hAnsi="Calibri" w:cs="Calibri"/>
                <w:color w:val="000000"/>
              </w:rPr>
              <w:t>0.0%</w:t>
            </w:r>
          </w:p>
        </w:tc>
      </w:tr>
      <w:tr w:rsidR="00620822" w:rsidRPr="00D727B1" w14:paraId="1425EAEA" w14:textId="77777777" w:rsidTr="00D727B1">
        <w:trPr>
          <w:trHeight w:val="288"/>
          <w:jc w:val="center"/>
        </w:trPr>
        <w:tc>
          <w:tcPr>
            <w:tcW w:w="4590" w:type="dxa"/>
            <w:tcBorders>
              <w:top w:val="nil"/>
              <w:left w:val="single" w:sz="4" w:space="0" w:color="auto"/>
              <w:bottom w:val="nil"/>
              <w:right w:val="nil"/>
            </w:tcBorders>
            <w:noWrap/>
            <w:vAlign w:val="bottom"/>
            <w:hideMark/>
          </w:tcPr>
          <w:p w14:paraId="19E15ECC"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2099" w:type="dxa"/>
            <w:tcBorders>
              <w:top w:val="nil"/>
              <w:left w:val="nil"/>
              <w:bottom w:val="nil"/>
              <w:right w:val="nil"/>
            </w:tcBorders>
            <w:noWrap/>
            <w:vAlign w:val="bottom"/>
            <w:hideMark/>
          </w:tcPr>
          <w:p w14:paraId="75FE64FD" w14:textId="77777777" w:rsidR="00620822" w:rsidRPr="00D727B1" w:rsidRDefault="00620822" w:rsidP="00620822">
            <w:pPr>
              <w:spacing w:line="240" w:lineRule="auto"/>
              <w:rPr>
                <w:rFonts w:ascii="Calibri" w:eastAsia="Times New Roman" w:hAnsi="Calibri" w:cs="Calibri"/>
                <w:color w:val="000000"/>
              </w:rPr>
            </w:pPr>
          </w:p>
        </w:tc>
        <w:tc>
          <w:tcPr>
            <w:tcW w:w="1162" w:type="dxa"/>
            <w:tcBorders>
              <w:top w:val="nil"/>
              <w:left w:val="single" w:sz="4" w:space="0" w:color="auto"/>
              <w:bottom w:val="nil"/>
              <w:right w:val="nil"/>
            </w:tcBorders>
            <w:noWrap/>
            <w:vAlign w:val="bottom"/>
            <w:hideMark/>
          </w:tcPr>
          <w:p w14:paraId="3B75368C"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62" w:type="dxa"/>
            <w:tcBorders>
              <w:top w:val="nil"/>
              <w:left w:val="nil"/>
              <w:bottom w:val="nil"/>
              <w:right w:val="nil"/>
            </w:tcBorders>
            <w:noWrap/>
            <w:vAlign w:val="bottom"/>
            <w:hideMark/>
          </w:tcPr>
          <w:p w14:paraId="1ABA5D6C" w14:textId="77777777" w:rsidR="00620822" w:rsidRPr="00D727B1" w:rsidRDefault="00620822" w:rsidP="00620822">
            <w:pPr>
              <w:spacing w:line="240" w:lineRule="auto"/>
              <w:rPr>
                <w:rFonts w:ascii="Calibri" w:eastAsia="Times New Roman" w:hAnsi="Calibri" w:cs="Calibri"/>
                <w:color w:val="000000"/>
              </w:rPr>
            </w:pPr>
          </w:p>
        </w:tc>
        <w:tc>
          <w:tcPr>
            <w:tcW w:w="893" w:type="dxa"/>
            <w:tcBorders>
              <w:top w:val="nil"/>
              <w:left w:val="nil"/>
              <w:bottom w:val="nil"/>
              <w:right w:val="nil"/>
            </w:tcBorders>
            <w:noWrap/>
            <w:vAlign w:val="bottom"/>
            <w:hideMark/>
          </w:tcPr>
          <w:p w14:paraId="7A9EB36D" w14:textId="77777777" w:rsidR="00620822" w:rsidRPr="00D727B1" w:rsidRDefault="00620822" w:rsidP="00620822">
            <w:pPr>
              <w:spacing w:line="240" w:lineRule="auto"/>
              <w:rPr>
                <w:rFonts w:ascii="Times New Roman" w:eastAsia="Times New Roman" w:hAnsi="Times New Roman" w:cs="Times New Roman"/>
                <w:sz w:val="20"/>
                <w:szCs w:val="20"/>
              </w:rPr>
            </w:pPr>
          </w:p>
        </w:tc>
        <w:tc>
          <w:tcPr>
            <w:tcW w:w="1195" w:type="dxa"/>
            <w:tcBorders>
              <w:top w:val="nil"/>
              <w:left w:val="nil"/>
              <w:bottom w:val="nil"/>
              <w:right w:val="nil"/>
            </w:tcBorders>
            <w:noWrap/>
            <w:vAlign w:val="bottom"/>
            <w:hideMark/>
          </w:tcPr>
          <w:p w14:paraId="35564978" w14:textId="2A7CB5B1" w:rsidR="00620822" w:rsidRPr="00D727B1" w:rsidRDefault="00620822" w:rsidP="00620822">
            <w:pPr>
              <w:spacing w:line="240" w:lineRule="auto"/>
              <w:jc w:val="right"/>
              <w:rPr>
                <w:rFonts w:ascii="Calibri" w:eastAsia="Times New Roman" w:hAnsi="Calibri" w:cs="Calibri"/>
                <w:color w:val="000000"/>
              </w:rPr>
            </w:pPr>
            <w:r>
              <w:rPr>
                <w:rFonts w:ascii="Calibri" w:hAnsi="Calibri" w:cs="Calibri"/>
                <w:color w:val="000000"/>
              </w:rPr>
              <w:t>$393,368</w:t>
            </w:r>
          </w:p>
        </w:tc>
        <w:tc>
          <w:tcPr>
            <w:tcW w:w="1013" w:type="dxa"/>
            <w:tcBorders>
              <w:top w:val="nil"/>
              <w:left w:val="nil"/>
              <w:bottom w:val="nil"/>
              <w:right w:val="single" w:sz="4" w:space="0" w:color="auto"/>
            </w:tcBorders>
            <w:noWrap/>
            <w:vAlign w:val="bottom"/>
            <w:hideMark/>
          </w:tcPr>
          <w:p w14:paraId="4A4D5796" w14:textId="4531A188" w:rsidR="00620822" w:rsidRPr="00D727B1" w:rsidRDefault="00620822" w:rsidP="00620822">
            <w:pPr>
              <w:spacing w:line="240" w:lineRule="auto"/>
              <w:rPr>
                <w:rFonts w:ascii="Calibri" w:eastAsia="Times New Roman" w:hAnsi="Calibri" w:cs="Calibri"/>
                <w:color w:val="000000"/>
              </w:rPr>
            </w:pPr>
            <w:r>
              <w:rPr>
                <w:rFonts w:ascii="Calibri" w:hAnsi="Calibri" w:cs="Calibri"/>
                <w:color w:val="000000"/>
              </w:rPr>
              <w:t> </w:t>
            </w:r>
          </w:p>
        </w:tc>
      </w:tr>
      <w:tr w:rsidR="00620822" w:rsidRPr="00D727B1" w14:paraId="049DC20E" w14:textId="77777777" w:rsidTr="00D727B1">
        <w:trPr>
          <w:trHeight w:val="288"/>
          <w:jc w:val="center"/>
        </w:trPr>
        <w:tc>
          <w:tcPr>
            <w:tcW w:w="4590" w:type="dxa"/>
            <w:tcBorders>
              <w:top w:val="nil"/>
              <w:left w:val="single" w:sz="4" w:space="0" w:color="auto"/>
              <w:bottom w:val="single" w:sz="4" w:space="0" w:color="auto"/>
              <w:right w:val="nil"/>
            </w:tcBorders>
            <w:noWrap/>
            <w:vAlign w:val="bottom"/>
            <w:hideMark/>
          </w:tcPr>
          <w:p w14:paraId="0DB1C92F"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2099" w:type="dxa"/>
            <w:tcBorders>
              <w:top w:val="nil"/>
              <w:left w:val="nil"/>
              <w:bottom w:val="single" w:sz="4" w:space="0" w:color="auto"/>
              <w:right w:val="nil"/>
            </w:tcBorders>
            <w:noWrap/>
            <w:vAlign w:val="bottom"/>
            <w:hideMark/>
          </w:tcPr>
          <w:p w14:paraId="787FD00F"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62" w:type="dxa"/>
            <w:tcBorders>
              <w:top w:val="nil"/>
              <w:left w:val="single" w:sz="4" w:space="0" w:color="auto"/>
              <w:bottom w:val="single" w:sz="4" w:space="0" w:color="auto"/>
              <w:right w:val="nil"/>
            </w:tcBorders>
            <w:noWrap/>
            <w:vAlign w:val="bottom"/>
            <w:hideMark/>
          </w:tcPr>
          <w:p w14:paraId="5A5DD44C"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62" w:type="dxa"/>
            <w:tcBorders>
              <w:top w:val="nil"/>
              <w:left w:val="nil"/>
              <w:bottom w:val="single" w:sz="4" w:space="0" w:color="auto"/>
              <w:right w:val="nil"/>
            </w:tcBorders>
            <w:noWrap/>
            <w:vAlign w:val="bottom"/>
            <w:hideMark/>
          </w:tcPr>
          <w:p w14:paraId="5CA64365"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893" w:type="dxa"/>
            <w:tcBorders>
              <w:top w:val="nil"/>
              <w:left w:val="nil"/>
              <w:bottom w:val="single" w:sz="4" w:space="0" w:color="auto"/>
              <w:right w:val="nil"/>
            </w:tcBorders>
            <w:noWrap/>
            <w:vAlign w:val="bottom"/>
            <w:hideMark/>
          </w:tcPr>
          <w:p w14:paraId="71746716"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195" w:type="dxa"/>
            <w:tcBorders>
              <w:top w:val="nil"/>
              <w:left w:val="nil"/>
              <w:bottom w:val="single" w:sz="4" w:space="0" w:color="auto"/>
              <w:right w:val="nil"/>
            </w:tcBorders>
            <w:noWrap/>
            <w:vAlign w:val="bottom"/>
            <w:hideMark/>
          </w:tcPr>
          <w:p w14:paraId="19A39854"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c>
          <w:tcPr>
            <w:tcW w:w="1013" w:type="dxa"/>
            <w:tcBorders>
              <w:top w:val="nil"/>
              <w:left w:val="nil"/>
              <w:bottom w:val="single" w:sz="4" w:space="0" w:color="auto"/>
              <w:right w:val="single" w:sz="4" w:space="0" w:color="auto"/>
            </w:tcBorders>
            <w:noWrap/>
            <w:vAlign w:val="bottom"/>
            <w:hideMark/>
          </w:tcPr>
          <w:p w14:paraId="34178032" w14:textId="77777777" w:rsidR="00620822" w:rsidRPr="00D727B1" w:rsidRDefault="00620822" w:rsidP="00620822">
            <w:pPr>
              <w:spacing w:line="240" w:lineRule="auto"/>
              <w:rPr>
                <w:rFonts w:ascii="Calibri" w:eastAsia="Times New Roman" w:hAnsi="Calibri" w:cs="Calibri"/>
                <w:color w:val="000000"/>
              </w:rPr>
            </w:pPr>
            <w:r w:rsidRPr="00D727B1">
              <w:rPr>
                <w:rFonts w:ascii="Calibri" w:eastAsia="Times New Roman" w:hAnsi="Calibri" w:cs="Calibri"/>
                <w:color w:val="000000"/>
              </w:rPr>
              <w:t> </w:t>
            </w:r>
          </w:p>
        </w:tc>
      </w:tr>
    </w:tbl>
    <w:p w14:paraId="44DC1933" w14:textId="77777777" w:rsidR="00D727B1" w:rsidRPr="00D727B1" w:rsidRDefault="00D727B1" w:rsidP="00D727B1"/>
    <w:p w14:paraId="657C4A26" w14:textId="4A697BE4" w:rsidR="000A05E1" w:rsidRDefault="000A05E1">
      <w:pPr>
        <w:spacing w:line="240" w:lineRule="auto"/>
      </w:pPr>
      <w:r>
        <w:br w:type="page"/>
      </w:r>
    </w:p>
    <w:p w14:paraId="4BC2B697" w14:textId="2ED723E1" w:rsidR="000A05E1" w:rsidRDefault="00057EE1" w:rsidP="00057EE1">
      <w:pPr>
        <w:pStyle w:val="Caption"/>
        <w:jc w:val="center"/>
      </w:pPr>
      <w:bookmarkStart w:id="63" w:name="_Ref223000185"/>
      <w:bookmarkStart w:id="64" w:name="_Toc224556418"/>
      <w:r>
        <w:lastRenderedPageBreak/>
        <w:t xml:space="preserve">Table </w:t>
      </w:r>
      <w:r>
        <w:fldChar w:fldCharType="begin"/>
      </w:r>
      <w:r>
        <w:instrText>SEQ Table \* ARABIC</w:instrText>
      </w:r>
      <w:r>
        <w:fldChar w:fldCharType="separate"/>
      </w:r>
      <w:r w:rsidR="00D87036">
        <w:rPr>
          <w:noProof/>
        </w:rPr>
        <w:t>13</w:t>
      </w:r>
      <w:r>
        <w:fldChar w:fldCharType="end"/>
      </w:r>
      <w:bookmarkEnd w:id="63"/>
      <w:r>
        <w:t xml:space="preserve">: Proposed </w:t>
      </w:r>
      <w:r w:rsidR="00240647">
        <w:t>M</w:t>
      </w:r>
      <w:r>
        <w:t>onthly Rates</w:t>
      </w:r>
      <w:bookmarkEnd w:id="64"/>
    </w:p>
    <w:p w14:paraId="1224D835" w14:textId="77777777" w:rsidR="00057EE1" w:rsidRPr="00057EE1" w:rsidRDefault="00057EE1" w:rsidP="00057EE1"/>
    <w:tbl>
      <w:tblPr>
        <w:tblW w:w="13560" w:type="dxa"/>
        <w:jc w:val="center"/>
        <w:tblLook w:val="04A0" w:firstRow="1" w:lastRow="0" w:firstColumn="1" w:lastColumn="0" w:noHBand="0" w:noVBand="1"/>
      </w:tblPr>
      <w:tblGrid>
        <w:gridCol w:w="805"/>
        <w:gridCol w:w="4230"/>
        <w:gridCol w:w="1800"/>
        <w:gridCol w:w="1195"/>
        <w:gridCol w:w="1106"/>
        <w:gridCol w:w="1106"/>
        <w:gridCol w:w="1106"/>
        <w:gridCol w:w="1106"/>
        <w:gridCol w:w="1106"/>
      </w:tblGrid>
      <w:tr w:rsidR="002612FD" w:rsidRPr="0079567E" w14:paraId="1BF880BF" w14:textId="77777777" w:rsidTr="0079567E">
        <w:trPr>
          <w:trHeight w:val="115"/>
          <w:jc w:val="center"/>
        </w:trPr>
        <w:tc>
          <w:tcPr>
            <w:tcW w:w="805" w:type="dxa"/>
            <w:vMerge w:val="restart"/>
            <w:tcBorders>
              <w:top w:val="single" w:sz="4" w:space="0" w:color="auto"/>
              <w:left w:val="single" w:sz="4" w:space="0" w:color="auto"/>
              <w:right w:val="nil"/>
            </w:tcBorders>
            <w:shd w:val="clear" w:color="000000" w:fill="F2F2F2"/>
            <w:noWrap/>
            <w:vAlign w:val="bottom"/>
            <w:hideMark/>
          </w:tcPr>
          <w:p w14:paraId="17F31FAF" w14:textId="707CDCB4" w:rsidR="002612FD" w:rsidRPr="0079567E" w:rsidRDefault="002612FD" w:rsidP="002612F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 Rate Code</w:t>
            </w:r>
          </w:p>
        </w:tc>
        <w:tc>
          <w:tcPr>
            <w:tcW w:w="4230" w:type="dxa"/>
            <w:tcBorders>
              <w:top w:val="single" w:sz="4" w:space="0" w:color="auto"/>
              <w:left w:val="single" w:sz="4" w:space="0" w:color="auto"/>
              <w:right w:val="single" w:sz="4" w:space="0" w:color="auto"/>
            </w:tcBorders>
            <w:shd w:val="clear" w:color="000000" w:fill="F2F2F2"/>
            <w:noWrap/>
            <w:vAlign w:val="bottom"/>
            <w:hideMark/>
          </w:tcPr>
          <w:p w14:paraId="65134CF8" w14:textId="77777777" w:rsidR="002612FD" w:rsidRPr="0079567E" w:rsidRDefault="002612FD" w:rsidP="004D487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 </w:t>
            </w:r>
          </w:p>
        </w:tc>
        <w:tc>
          <w:tcPr>
            <w:tcW w:w="1800" w:type="dxa"/>
            <w:tcBorders>
              <w:top w:val="single" w:sz="4" w:space="0" w:color="auto"/>
              <w:left w:val="nil"/>
              <w:right w:val="single" w:sz="4" w:space="0" w:color="auto"/>
            </w:tcBorders>
            <w:shd w:val="clear" w:color="000000" w:fill="F2F2F2"/>
            <w:noWrap/>
            <w:vAlign w:val="bottom"/>
            <w:hideMark/>
          </w:tcPr>
          <w:p w14:paraId="307CC27A" w14:textId="77777777" w:rsidR="002612FD" w:rsidRPr="0079567E" w:rsidRDefault="002612FD" w:rsidP="004D487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 </w:t>
            </w:r>
          </w:p>
        </w:tc>
        <w:tc>
          <w:tcPr>
            <w:tcW w:w="1195" w:type="dxa"/>
            <w:tcBorders>
              <w:top w:val="single" w:sz="4" w:space="0" w:color="auto"/>
              <w:left w:val="nil"/>
              <w:bottom w:val="nil"/>
              <w:right w:val="single" w:sz="4" w:space="0" w:color="auto"/>
            </w:tcBorders>
            <w:shd w:val="clear" w:color="000000" w:fill="F2F2F2"/>
            <w:noWrap/>
            <w:vAlign w:val="bottom"/>
            <w:hideMark/>
          </w:tcPr>
          <w:p w14:paraId="3D3D89E1"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Current</w:t>
            </w:r>
          </w:p>
        </w:tc>
        <w:tc>
          <w:tcPr>
            <w:tcW w:w="5530"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7CDF421E"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Proposed</w:t>
            </w:r>
          </w:p>
        </w:tc>
      </w:tr>
      <w:tr w:rsidR="002612FD" w:rsidRPr="0079567E" w14:paraId="7047A76B" w14:textId="77777777" w:rsidTr="0079567E">
        <w:trPr>
          <w:trHeight w:val="152"/>
          <w:jc w:val="center"/>
        </w:trPr>
        <w:tc>
          <w:tcPr>
            <w:tcW w:w="805" w:type="dxa"/>
            <w:vMerge/>
            <w:tcBorders>
              <w:left w:val="single" w:sz="4" w:space="0" w:color="auto"/>
              <w:bottom w:val="single" w:sz="4" w:space="0" w:color="auto"/>
              <w:right w:val="nil"/>
            </w:tcBorders>
            <w:shd w:val="clear" w:color="000000" w:fill="F2F2F2"/>
            <w:noWrap/>
            <w:vAlign w:val="bottom"/>
            <w:hideMark/>
          </w:tcPr>
          <w:p w14:paraId="276FDF01" w14:textId="6E035FF1" w:rsidR="002612FD" w:rsidRPr="0079567E" w:rsidRDefault="002612FD" w:rsidP="004D487D">
            <w:pPr>
              <w:spacing w:line="240" w:lineRule="auto"/>
              <w:rPr>
                <w:rFonts w:ascii="Calibri" w:eastAsia="Times New Roman" w:hAnsi="Calibri" w:cs="Calibri"/>
                <w:b/>
                <w:bCs/>
                <w:color w:val="000000"/>
                <w:sz w:val="20"/>
                <w:szCs w:val="20"/>
              </w:rPr>
            </w:pPr>
          </w:p>
        </w:tc>
        <w:tc>
          <w:tcPr>
            <w:tcW w:w="4230" w:type="dxa"/>
            <w:tcBorders>
              <w:top w:val="nil"/>
              <w:left w:val="single" w:sz="4" w:space="0" w:color="auto"/>
              <w:bottom w:val="single" w:sz="4" w:space="0" w:color="auto"/>
              <w:right w:val="single" w:sz="4" w:space="0" w:color="auto"/>
            </w:tcBorders>
            <w:shd w:val="clear" w:color="000000" w:fill="F2F2F2"/>
            <w:noWrap/>
            <w:vAlign w:val="bottom"/>
            <w:hideMark/>
          </w:tcPr>
          <w:p w14:paraId="09CAE503" w14:textId="77777777" w:rsidR="002612FD" w:rsidRPr="0079567E" w:rsidRDefault="002612FD" w:rsidP="004D487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Description</w:t>
            </w:r>
          </w:p>
        </w:tc>
        <w:tc>
          <w:tcPr>
            <w:tcW w:w="1800" w:type="dxa"/>
            <w:tcBorders>
              <w:top w:val="nil"/>
              <w:left w:val="nil"/>
              <w:bottom w:val="single" w:sz="4" w:space="0" w:color="auto"/>
              <w:right w:val="single" w:sz="4" w:space="0" w:color="auto"/>
            </w:tcBorders>
            <w:shd w:val="clear" w:color="000000" w:fill="F2F2F2"/>
            <w:noWrap/>
            <w:vAlign w:val="bottom"/>
            <w:hideMark/>
          </w:tcPr>
          <w:p w14:paraId="47C047AE" w14:textId="77777777" w:rsidR="002612FD" w:rsidRPr="0079567E" w:rsidRDefault="002612FD" w:rsidP="004D487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Billing Unit</w:t>
            </w:r>
          </w:p>
        </w:tc>
        <w:tc>
          <w:tcPr>
            <w:tcW w:w="1195" w:type="dxa"/>
            <w:tcBorders>
              <w:top w:val="single" w:sz="4" w:space="0" w:color="auto"/>
              <w:left w:val="nil"/>
              <w:bottom w:val="single" w:sz="4" w:space="0" w:color="auto"/>
              <w:right w:val="single" w:sz="4" w:space="0" w:color="auto"/>
            </w:tcBorders>
            <w:shd w:val="clear" w:color="000000" w:fill="F2F2F2"/>
            <w:noWrap/>
            <w:vAlign w:val="bottom"/>
            <w:hideMark/>
          </w:tcPr>
          <w:p w14:paraId="368AC2C4"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FY2025/26</w:t>
            </w:r>
          </w:p>
        </w:tc>
        <w:tc>
          <w:tcPr>
            <w:tcW w:w="1106" w:type="dxa"/>
            <w:tcBorders>
              <w:top w:val="nil"/>
              <w:left w:val="nil"/>
              <w:bottom w:val="single" w:sz="4" w:space="0" w:color="auto"/>
              <w:right w:val="single" w:sz="4" w:space="0" w:color="auto"/>
            </w:tcBorders>
            <w:shd w:val="clear" w:color="000000" w:fill="F2F2F2"/>
            <w:noWrap/>
            <w:vAlign w:val="bottom"/>
            <w:hideMark/>
          </w:tcPr>
          <w:p w14:paraId="045EA9E8"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FY2026/27</w:t>
            </w:r>
          </w:p>
        </w:tc>
        <w:tc>
          <w:tcPr>
            <w:tcW w:w="1106" w:type="dxa"/>
            <w:tcBorders>
              <w:top w:val="nil"/>
              <w:left w:val="nil"/>
              <w:bottom w:val="single" w:sz="4" w:space="0" w:color="auto"/>
              <w:right w:val="single" w:sz="4" w:space="0" w:color="auto"/>
            </w:tcBorders>
            <w:shd w:val="clear" w:color="000000" w:fill="F2F2F2"/>
            <w:noWrap/>
            <w:vAlign w:val="bottom"/>
            <w:hideMark/>
          </w:tcPr>
          <w:p w14:paraId="3EA8CE72"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FY2027/28</w:t>
            </w:r>
          </w:p>
        </w:tc>
        <w:tc>
          <w:tcPr>
            <w:tcW w:w="1106" w:type="dxa"/>
            <w:tcBorders>
              <w:top w:val="nil"/>
              <w:left w:val="nil"/>
              <w:bottom w:val="single" w:sz="4" w:space="0" w:color="auto"/>
              <w:right w:val="single" w:sz="4" w:space="0" w:color="auto"/>
            </w:tcBorders>
            <w:shd w:val="clear" w:color="000000" w:fill="F2F2F2"/>
            <w:noWrap/>
            <w:vAlign w:val="bottom"/>
            <w:hideMark/>
          </w:tcPr>
          <w:p w14:paraId="6D04C8D9"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FY2028/29</w:t>
            </w:r>
          </w:p>
        </w:tc>
        <w:tc>
          <w:tcPr>
            <w:tcW w:w="1106" w:type="dxa"/>
            <w:tcBorders>
              <w:top w:val="nil"/>
              <w:left w:val="nil"/>
              <w:bottom w:val="single" w:sz="4" w:space="0" w:color="auto"/>
              <w:right w:val="single" w:sz="4" w:space="0" w:color="auto"/>
            </w:tcBorders>
            <w:shd w:val="clear" w:color="000000" w:fill="F2F2F2"/>
            <w:noWrap/>
            <w:vAlign w:val="bottom"/>
            <w:hideMark/>
          </w:tcPr>
          <w:p w14:paraId="6B9A1A13"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FY2029/30</w:t>
            </w:r>
          </w:p>
        </w:tc>
        <w:tc>
          <w:tcPr>
            <w:tcW w:w="1106" w:type="dxa"/>
            <w:tcBorders>
              <w:top w:val="nil"/>
              <w:left w:val="nil"/>
              <w:bottom w:val="single" w:sz="4" w:space="0" w:color="auto"/>
              <w:right w:val="single" w:sz="4" w:space="0" w:color="auto"/>
            </w:tcBorders>
            <w:shd w:val="clear" w:color="000000" w:fill="F2F2F2"/>
            <w:noWrap/>
            <w:vAlign w:val="bottom"/>
            <w:hideMark/>
          </w:tcPr>
          <w:p w14:paraId="11E744D0" w14:textId="77777777" w:rsidR="002612FD" w:rsidRPr="0079567E" w:rsidRDefault="002612FD" w:rsidP="004D487D">
            <w:pPr>
              <w:spacing w:line="240" w:lineRule="auto"/>
              <w:jc w:val="center"/>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FY2030/31</w:t>
            </w:r>
          </w:p>
        </w:tc>
      </w:tr>
      <w:tr w:rsidR="00057EE1" w:rsidRPr="0079567E" w14:paraId="025648FD" w14:textId="77777777" w:rsidTr="0079567E">
        <w:trPr>
          <w:trHeight w:val="115"/>
          <w:jc w:val="center"/>
        </w:trPr>
        <w:tc>
          <w:tcPr>
            <w:tcW w:w="805" w:type="dxa"/>
            <w:tcBorders>
              <w:top w:val="nil"/>
              <w:left w:val="single" w:sz="4" w:space="0" w:color="auto"/>
              <w:bottom w:val="nil"/>
              <w:right w:val="nil"/>
            </w:tcBorders>
            <w:noWrap/>
            <w:vAlign w:val="bottom"/>
            <w:hideMark/>
          </w:tcPr>
          <w:p w14:paraId="07EE9522" w14:textId="77777777" w:rsidR="00057EE1" w:rsidRPr="0079567E" w:rsidRDefault="00057EE1" w:rsidP="004D487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4230" w:type="dxa"/>
            <w:tcBorders>
              <w:top w:val="nil"/>
              <w:left w:val="single" w:sz="4" w:space="0" w:color="auto"/>
              <w:bottom w:val="nil"/>
              <w:right w:val="single" w:sz="4" w:space="0" w:color="auto"/>
            </w:tcBorders>
            <w:noWrap/>
            <w:vAlign w:val="bottom"/>
            <w:hideMark/>
          </w:tcPr>
          <w:p w14:paraId="66DBE422" w14:textId="77777777" w:rsidR="00057EE1" w:rsidRPr="0079567E" w:rsidRDefault="00057EE1" w:rsidP="004D487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800" w:type="dxa"/>
            <w:tcBorders>
              <w:top w:val="nil"/>
              <w:left w:val="nil"/>
              <w:bottom w:val="nil"/>
              <w:right w:val="nil"/>
            </w:tcBorders>
            <w:noWrap/>
            <w:vAlign w:val="bottom"/>
            <w:hideMark/>
          </w:tcPr>
          <w:p w14:paraId="1CCBE1B1" w14:textId="77777777" w:rsidR="00057EE1" w:rsidRPr="0079567E" w:rsidRDefault="00057EE1" w:rsidP="004D487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95" w:type="dxa"/>
            <w:tcBorders>
              <w:top w:val="nil"/>
              <w:left w:val="single" w:sz="4" w:space="0" w:color="auto"/>
              <w:bottom w:val="nil"/>
              <w:right w:val="single" w:sz="4" w:space="0" w:color="auto"/>
            </w:tcBorders>
            <w:noWrap/>
            <w:vAlign w:val="bottom"/>
            <w:hideMark/>
          </w:tcPr>
          <w:p w14:paraId="549E0802" w14:textId="77777777" w:rsidR="00057EE1" w:rsidRPr="0079567E" w:rsidRDefault="00057EE1" w:rsidP="004D487D">
            <w:pPr>
              <w:spacing w:line="240" w:lineRule="auto"/>
              <w:jc w:val="center"/>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nil"/>
              <w:right w:val="nil"/>
            </w:tcBorders>
            <w:noWrap/>
            <w:vAlign w:val="bottom"/>
            <w:hideMark/>
          </w:tcPr>
          <w:p w14:paraId="4DA62438" w14:textId="77777777" w:rsidR="00057EE1" w:rsidRPr="0079567E" w:rsidRDefault="00057EE1" w:rsidP="004D487D">
            <w:pPr>
              <w:spacing w:line="240" w:lineRule="auto"/>
              <w:jc w:val="center"/>
              <w:rPr>
                <w:rFonts w:ascii="Calibri" w:eastAsia="Times New Roman" w:hAnsi="Calibri" w:cs="Calibri"/>
                <w:color w:val="000000"/>
                <w:sz w:val="20"/>
                <w:szCs w:val="20"/>
              </w:rPr>
            </w:pPr>
            <w:r w:rsidRPr="0079567E">
              <w:rPr>
                <w:rFonts w:ascii="Calibri" w:eastAsia="Times New Roman" w:hAnsi="Calibri" w:cs="Calibri"/>
                <w:color w:val="000000"/>
                <w:sz w:val="20"/>
                <w:szCs w:val="20"/>
              </w:rPr>
              <w:t>July 1, 2026</w:t>
            </w:r>
          </w:p>
        </w:tc>
        <w:tc>
          <w:tcPr>
            <w:tcW w:w="1106" w:type="dxa"/>
            <w:tcBorders>
              <w:top w:val="nil"/>
              <w:left w:val="nil"/>
              <w:bottom w:val="nil"/>
              <w:right w:val="nil"/>
            </w:tcBorders>
            <w:noWrap/>
            <w:vAlign w:val="bottom"/>
            <w:hideMark/>
          </w:tcPr>
          <w:p w14:paraId="79C85CF8" w14:textId="77777777" w:rsidR="00057EE1" w:rsidRPr="0079567E" w:rsidRDefault="00057EE1" w:rsidP="004D487D">
            <w:pPr>
              <w:spacing w:line="240" w:lineRule="auto"/>
              <w:jc w:val="center"/>
              <w:rPr>
                <w:rFonts w:ascii="Calibri" w:eastAsia="Times New Roman" w:hAnsi="Calibri" w:cs="Calibri"/>
                <w:color w:val="000000"/>
                <w:sz w:val="20"/>
                <w:szCs w:val="20"/>
              </w:rPr>
            </w:pPr>
            <w:r w:rsidRPr="0079567E">
              <w:rPr>
                <w:rFonts w:ascii="Calibri" w:eastAsia="Times New Roman" w:hAnsi="Calibri" w:cs="Calibri"/>
                <w:color w:val="000000"/>
                <w:sz w:val="20"/>
                <w:szCs w:val="20"/>
              </w:rPr>
              <w:t>July 1, 2027</w:t>
            </w:r>
          </w:p>
        </w:tc>
        <w:tc>
          <w:tcPr>
            <w:tcW w:w="1106" w:type="dxa"/>
            <w:tcBorders>
              <w:top w:val="nil"/>
              <w:left w:val="nil"/>
              <w:bottom w:val="nil"/>
              <w:right w:val="nil"/>
            </w:tcBorders>
            <w:noWrap/>
            <w:vAlign w:val="bottom"/>
            <w:hideMark/>
          </w:tcPr>
          <w:p w14:paraId="16A39420" w14:textId="77777777" w:rsidR="00057EE1" w:rsidRPr="0079567E" w:rsidRDefault="00057EE1" w:rsidP="004D487D">
            <w:pPr>
              <w:spacing w:line="240" w:lineRule="auto"/>
              <w:jc w:val="center"/>
              <w:rPr>
                <w:rFonts w:ascii="Calibri" w:eastAsia="Times New Roman" w:hAnsi="Calibri" w:cs="Calibri"/>
                <w:color w:val="000000"/>
                <w:sz w:val="20"/>
                <w:szCs w:val="20"/>
              </w:rPr>
            </w:pPr>
            <w:r w:rsidRPr="0079567E">
              <w:rPr>
                <w:rFonts w:ascii="Calibri" w:eastAsia="Times New Roman" w:hAnsi="Calibri" w:cs="Calibri"/>
                <w:color w:val="000000"/>
                <w:sz w:val="20"/>
                <w:szCs w:val="20"/>
              </w:rPr>
              <w:t>July 1, 2028</w:t>
            </w:r>
          </w:p>
        </w:tc>
        <w:tc>
          <w:tcPr>
            <w:tcW w:w="1106" w:type="dxa"/>
            <w:tcBorders>
              <w:top w:val="nil"/>
              <w:left w:val="nil"/>
              <w:bottom w:val="nil"/>
              <w:right w:val="nil"/>
            </w:tcBorders>
            <w:noWrap/>
            <w:vAlign w:val="bottom"/>
            <w:hideMark/>
          </w:tcPr>
          <w:p w14:paraId="1C76572F" w14:textId="77777777" w:rsidR="00057EE1" w:rsidRPr="0079567E" w:rsidRDefault="00057EE1" w:rsidP="004D487D">
            <w:pPr>
              <w:spacing w:line="240" w:lineRule="auto"/>
              <w:jc w:val="center"/>
              <w:rPr>
                <w:rFonts w:ascii="Calibri" w:eastAsia="Times New Roman" w:hAnsi="Calibri" w:cs="Calibri"/>
                <w:color w:val="000000"/>
                <w:sz w:val="20"/>
                <w:szCs w:val="20"/>
              </w:rPr>
            </w:pPr>
            <w:r w:rsidRPr="0079567E">
              <w:rPr>
                <w:rFonts w:ascii="Calibri" w:eastAsia="Times New Roman" w:hAnsi="Calibri" w:cs="Calibri"/>
                <w:color w:val="000000"/>
                <w:sz w:val="20"/>
                <w:szCs w:val="20"/>
              </w:rPr>
              <w:t>July 1, 2029</w:t>
            </w:r>
          </w:p>
        </w:tc>
        <w:tc>
          <w:tcPr>
            <w:tcW w:w="1106" w:type="dxa"/>
            <w:tcBorders>
              <w:top w:val="nil"/>
              <w:left w:val="nil"/>
              <w:bottom w:val="nil"/>
              <w:right w:val="single" w:sz="4" w:space="0" w:color="auto"/>
            </w:tcBorders>
            <w:noWrap/>
            <w:vAlign w:val="bottom"/>
            <w:hideMark/>
          </w:tcPr>
          <w:p w14:paraId="02FB6B76" w14:textId="77777777" w:rsidR="00057EE1" w:rsidRPr="0079567E" w:rsidRDefault="00057EE1" w:rsidP="004D487D">
            <w:pPr>
              <w:spacing w:line="240" w:lineRule="auto"/>
              <w:jc w:val="center"/>
              <w:rPr>
                <w:rFonts w:ascii="Calibri" w:eastAsia="Times New Roman" w:hAnsi="Calibri" w:cs="Calibri"/>
                <w:color w:val="000000"/>
                <w:sz w:val="20"/>
                <w:szCs w:val="20"/>
              </w:rPr>
            </w:pPr>
            <w:r w:rsidRPr="0079567E">
              <w:rPr>
                <w:rFonts w:ascii="Calibri" w:eastAsia="Times New Roman" w:hAnsi="Calibri" w:cs="Calibri"/>
                <w:color w:val="000000"/>
                <w:sz w:val="20"/>
                <w:szCs w:val="20"/>
              </w:rPr>
              <w:t>July 1, 2030</w:t>
            </w:r>
          </w:p>
        </w:tc>
      </w:tr>
      <w:tr w:rsidR="00057EE1" w:rsidRPr="0079567E" w14:paraId="348EEBB5" w14:textId="77777777" w:rsidTr="0079567E">
        <w:trPr>
          <w:trHeight w:val="115"/>
          <w:jc w:val="center"/>
        </w:trPr>
        <w:tc>
          <w:tcPr>
            <w:tcW w:w="805" w:type="dxa"/>
            <w:tcBorders>
              <w:top w:val="nil"/>
              <w:left w:val="single" w:sz="4" w:space="0" w:color="auto"/>
              <w:bottom w:val="nil"/>
              <w:right w:val="nil"/>
            </w:tcBorders>
            <w:noWrap/>
            <w:vAlign w:val="bottom"/>
            <w:hideMark/>
          </w:tcPr>
          <w:p w14:paraId="433AD174" w14:textId="77777777" w:rsidR="00057EE1" w:rsidRPr="0079567E" w:rsidRDefault="00057EE1" w:rsidP="004D487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 </w:t>
            </w:r>
          </w:p>
        </w:tc>
        <w:tc>
          <w:tcPr>
            <w:tcW w:w="4230" w:type="dxa"/>
            <w:tcBorders>
              <w:top w:val="nil"/>
              <w:left w:val="single" w:sz="4" w:space="0" w:color="auto"/>
              <w:bottom w:val="nil"/>
              <w:right w:val="single" w:sz="4" w:space="0" w:color="auto"/>
            </w:tcBorders>
            <w:noWrap/>
            <w:vAlign w:val="bottom"/>
            <w:hideMark/>
          </w:tcPr>
          <w:p w14:paraId="42821AD0" w14:textId="05BEE8CE" w:rsidR="00057EE1" w:rsidRPr="0079567E" w:rsidRDefault="003C576D" w:rsidP="004D487D">
            <w:pPr>
              <w:spacing w:line="240" w:lineRule="auto"/>
              <w:rPr>
                <w:rFonts w:ascii="Calibri" w:eastAsia="Times New Roman" w:hAnsi="Calibri" w:cs="Calibri"/>
                <w:b/>
                <w:bCs/>
                <w:color w:val="000000"/>
                <w:sz w:val="20"/>
                <w:szCs w:val="20"/>
              </w:rPr>
            </w:pPr>
            <w:r w:rsidRPr="0079567E">
              <w:rPr>
                <w:rFonts w:ascii="Calibri" w:eastAsia="Times New Roman" w:hAnsi="Calibri" w:cs="Calibri"/>
                <w:b/>
                <w:bCs/>
                <w:color w:val="000000"/>
                <w:sz w:val="20"/>
                <w:szCs w:val="20"/>
              </w:rPr>
              <w:t>BASE RATE</w:t>
            </w:r>
          </w:p>
        </w:tc>
        <w:tc>
          <w:tcPr>
            <w:tcW w:w="1800" w:type="dxa"/>
            <w:tcBorders>
              <w:top w:val="nil"/>
              <w:left w:val="nil"/>
              <w:bottom w:val="nil"/>
              <w:right w:val="nil"/>
            </w:tcBorders>
            <w:noWrap/>
            <w:vAlign w:val="bottom"/>
            <w:hideMark/>
          </w:tcPr>
          <w:p w14:paraId="144B814C" w14:textId="77777777" w:rsidR="00057EE1" w:rsidRPr="0079567E" w:rsidRDefault="00057EE1" w:rsidP="004D487D">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hideMark/>
          </w:tcPr>
          <w:p w14:paraId="2FABEB05" w14:textId="77777777" w:rsidR="00057EE1" w:rsidRPr="0079567E" w:rsidRDefault="00057EE1" w:rsidP="004D487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nil"/>
              <w:right w:val="nil"/>
            </w:tcBorders>
            <w:noWrap/>
            <w:vAlign w:val="bottom"/>
            <w:hideMark/>
          </w:tcPr>
          <w:p w14:paraId="7163F14F" w14:textId="77777777" w:rsidR="00057EE1" w:rsidRPr="0079567E" w:rsidRDefault="00057EE1" w:rsidP="004D487D">
            <w:pPr>
              <w:spacing w:line="240" w:lineRule="auto"/>
              <w:rPr>
                <w:rFonts w:ascii="Calibri" w:eastAsia="Times New Roman" w:hAnsi="Calibri" w:cs="Calibri"/>
                <w:color w:val="000000"/>
                <w:sz w:val="20"/>
                <w:szCs w:val="20"/>
              </w:rPr>
            </w:pPr>
          </w:p>
        </w:tc>
        <w:tc>
          <w:tcPr>
            <w:tcW w:w="1106" w:type="dxa"/>
            <w:tcBorders>
              <w:top w:val="nil"/>
              <w:left w:val="nil"/>
              <w:bottom w:val="nil"/>
              <w:right w:val="nil"/>
            </w:tcBorders>
            <w:noWrap/>
            <w:vAlign w:val="bottom"/>
            <w:hideMark/>
          </w:tcPr>
          <w:p w14:paraId="222D6361" w14:textId="77777777" w:rsidR="00057EE1" w:rsidRPr="0079567E" w:rsidRDefault="00057EE1" w:rsidP="004D487D">
            <w:pPr>
              <w:spacing w:line="240" w:lineRule="auto"/>
              <w:rPr>
                <w:rFonts w:ascii="Times New Roman" w:eastAsia="Times New Roman" w:hAnsi="Times New Roman" w:cs="Times New Roman"/>
                <w:sz w:val="20"/>
                <w:szCs w:val="20"/>
              </w:rPr>
            </w:pPr>
          </w:p>
        </w:tc>
        <w:tc>
          <w:tcPr>
            <w:tcW w:w="1106" w:type="dxa"/>
            <w:tcBorders>
              <w:top w:val="nil"/>
              <w:left w:val="nil"/>
              <w:bottom w:val="nil"/>
              <w:right w:val="nil"/>
            </w:tcBorders>
            <w:noWrap/>
            <w:vAlign w:val="bottom"/>
            <w:hideMark/>
          </w:tcPr>
          <w:p w14:paraId="424A477F" w14:textId="77777777" w:rsidR="00057EE1" w:rsidRPr="0079567E" w:rsidRDefault="00057EE1" w:rsidP="004D487D">
            <w:pPr>
              <w:spacing w:line="240" w:lineRule="auto"/>
              <w:rPr>
                <w:rFonts w:ascii="Times New Roman" w:eastAsia="Times New Roman" w:hAnsi="Times New Roman" w:cs="Times New Roman"/>
                <w:sz w:val="20"/>
                <w:szCs w:val="20"/>
              </w:rPr>
            </w:pPr>
          </w:p>
        </w:tc>
        <w:tc>
          <w:tcPr>
            <w:tcW w:w="1106" w:type="dxa"/>
            <w:tcBorders>
              <w:top w:val="nil"/>
              <w:left w:val="nil"/>
              <w:bottom w:val="nil"/>
              <w:right w:val="nil"/>
            </w:tcBorders>
            <w:noWrap/>
            <w:vAlign w:val="bottom"/>
            <w:hideMark/>
          </w:tcPr>
          <w:p w14:paraId="36A5A303" w14:textId="77777777" w:rsidR="00057EE1" w:rsidRPr="0079567E" w:rsidRDefault="00057EE1" w:rsidP="004D487D">
            <w:pPr>
              <w:spacing w:line="240" w:lineRule="auto"/>
              <w:rPr>
                <w:rFonts w:ascii="Times New Roman" w:eastAsia="Times New Roman" w:hAnsi="Times New Roman" w:cs="Times New Roman"/>
                <w:sz w:val="20"/>
                <w:szCs w:val="20"/>
              </w:rPr>
            </w:pPr>
          </w:p>
        </w:tc>
        <w:tc>
          <w:tcPr>
            <w:tcW w:w="1106" w:type="dxa"/>
            <w:tcBorders>
              <w:top w:val="nil"/>
              <w:left w:val="nil"/>
              <w:bottom w:val="nil"/>
              <w:right w:val="single" w:sz="4" w:space="0" w:color="auto"/>
            </w:tcBorders>
            <w:noWrap/>
            <w:vAlign w:val="bottom"/>
            <w:hideMark/>
          </w:tcPr>
          <w:p w14:paraId="0B6B75B2" w14:textId="77777777" w:rsidR="00057EE1" w:rsidRPr="0079567E" w:rsidRDefault="00057EE1" w:rsidP="004D487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r>
      <w:tr w:rsidR="0079567E" w:rsidRPr="0079567E" w14:paraId="7ED4FEB1" w14:textId="77777777" w:rsidTr="0079567E">
        <w:trPr>
          <w:trHeight w:val="115"/>
          <w:jc w:val="center"/>
        </w:trPr>
        <w:tc>
          <w:tcPr>
            <w:tcW w:w="805" w:type="dxa"/>
            <w:tcBorders>
              <w:top w:val="nil"/>
              <w:left w:val="single" w:sz="4" w:space="0" w:color="auto"/>
              <w:bottom w:val="nil"/>
              <w:right w:val="nil"/>
            </w:tcBorders>
            <w:noWrap/>
            <w:vAlign w:val="bottom"/>
            <w:hideMark/>
          </w:tcPr>
          <w:p w14:paraId="69F54183"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RES</w:t>
            </w:r>
          </w:p>
        </w:tc>
        <w:tc>
          <w:tcPr>
            <w:tcW w:w="4230" w:type="dxa"/>
            <w:tcBorders>
              <w:top w:val="nil"/>
              <w:left w:val="single" w:sz="4" w:space="0" w:color="auto"/>
              <w:bottom w:val="nil"/>
              <w:right w:val="single" w:sz="4" w:space="0" w:color="auto"/>
            </w:tcBorders>
            <w:noWrap/>
            <w:vAlign w:val="bottom"/>
            <w:hideMark/>
          </w:tcPr>
          <w:p w14:paraId="00DF38BA"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Single Family Residential</w:t>
            </w:r>
          </w:p>
        </w:tc>
        <w:tc>
          <w:tcPr>
            <w:tcW w:w="1800" w:type="dxa"/>
            <w:tcBorders>
              <w:top w:val="nil"/>
              <w:left w:val="nil"/>
              <w:bottom w:val="nil"/>
              <w:right w:val="nil"/>
            </w:tcBorders>
            <w:noWrap/>
            <w:vAlign w:val="bottom"/>
            <w:hideMark/>
          </w:tcPr>
          <w:p w14:paraId="0E8FEDE6"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dwelling</w:t>
            </w:r>
          </w:p>
        </w:tc>
        <w:tc>
          <w:tcPr>
            <w:tcW w:w="1195" w:type="dxa"/>
            <w:tcBorders>
              <w:top w:val="nil"/>
              <w:left w:val="single" w:sz="4" w:space="0" w:color="auto"/>
              <w:bottom w:val="nil"/>
              <w:right w:val="single" w:sz="4" w:space="0" w:color="auto"/>
            </w:tcBorders>
            <w:noWrap/>
            <w:vAlign w:val="bottom"/>
            <w:hideMark/>
          </w:tcPr>
          <w:p w14:paraId="42A6381E" w14:textId="2FB0F887"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$72.93</w:t>
            </w:r>
          </w:p>
        </w:tc>
        <w:tc>
          <w:tcPr>
            <w:tcW w:w="1106" w:type="dxa"/>
            <w:tcBorders>
              <w:top w:val="nil"/>
              <w:left w:val="nil"/>
              <w:bottom w:val="nil"/>
              <w:right w:val="nil"/>
            </w:tcBorders>
            <w:noWrap/>
            <w:vAlign w:val="bottom"/>
            <w:hideMark/>
          </w:tcPr>
          <w:p w14:paraId="7DC3B8A4" w14:textId="7E867F2B"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$126.03</w:t>
            </w:r>
          </w:p>
        </w:tc>
        <w:tc>
          <w:tcPr>
            <w:tcW w:w="1106" w:type="dxa"/>
            <w:tcBorders>
              <w:top w:val="nil"/>
              <w:left w:val="nil"/>
              <w:bottom w:val="nil"/>
              <w:right w:val="nil"/>
            </w:tcBorders>
            <w:noWrap/>
            <w:vAlign w:val="bottom"/>
            <w:hideMark/>
          </w:tcPr>
          <w:p w14:paraId="588F56B9" w14:textId="38F4ADAD"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$136.11</w:t>
            </w:r>
          </w:p>
        </w:tc>
        <w:tc>
          <w:tcPr>
            <w:tcW w:w="1106" w:type="dxa"/>
            <w:tcBorders>
              <w:top w:val="nil"/>
              <w:left w:val="nil"/>
              <w:bottom w:val="nil"/>
              <w:right w:val="nil"/>
            </w:tcBorders>
            <w:noWrap/>
            <w:vAlign w:val="bottom"/>
            <w:hideMark/>
          </w:tcPr>
          <w:p w14:paraId="0DFEEDD2" w14:textId="2611B028"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$147.00</w:t>
            </w:r>
          </w:p>
        </w:tc>
        <w:tc>
          <w:tcPr>
            <w:tcW w:w="1106" w:type="dxa"/>
            <w:tcBorders>
              <w:top w:val="nil"/>
              <w:left w:val="nil"/>
              <w:bottom w:val="nil"/>
              <w:right w:val="nil"/>
            </w:tcBorders>
            <w:noWrap/>
            <w:vAlign w:val="bottom"/>
            <w:hideMark/>
          </w:tcPr>
          <w:p w14:paraId="07F65960" w14:textId="7F161ED8"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$158.76</w:t>
            </w:r>
          </w:p>
        </w:tc>
        <w:tc>
          <w:tcPr>
            <w:tcW w:w="1106" w:type="dxa"/>
            <w:tcBorders>
              <w:top w:val="nil"/>
              <w:left w:val="nil"/>
              <w:bottom w:val="nil"/>
              <w:right w:val="single" w:sz="4" w:space="0" w:color="auto"/>
            </w:tcBorders>
            <w:noWrap/>
            <w:vAlign w:val="bottom"/>
            <w:hideMark/>
          </w:tcPr>
          <w:p w14:paraId="10CF6150" w14:textId="362A6005"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$171.46</w:t>
            </w:r>
          </w:p>
        </w:tc>
      </w:tr>
      <w:tr w:rsidR="0079567E" w:rsidRPr="0079567E" w14:paraId="5BFA8AEB" w14:textId="77777777" w:rsidTr="0079567E">
        <w:trPr>
          <w:trHeight w:val="115"/>
          <w:jc w:val="center"/>
        </w:trPr>
        <w:tc>
          <w:tcPr>
            <w:tcW w:w="805" w:type="dxa"/>
            <w:tcBorders>
              <w:top w:val="nil"/>
              <w:left w:val="single" w:sz="4" w:space="0" w:color="auto"/>
              <w:bottom w:val="nil"/>
              <w:right w:val="nil"/>
            </w:tcBorders>
            <w:noWrap/>
            <w:vAlign w:val="bottom"/>
            <w:hideMark/>
          </w:tcPr>
          <w:p w14:paraId="4C3BDB30"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NEW</w:t>
            </w:r>
          </w:p>
        </w:tc>
        <w:tc>
          <w:tcPr>
            <w:tcW w:w="4230" w:type="dxa"/>
            <w:tcBorders>
              <w:top w:val="nil"/>
              <w:left w:val="single" w:sz="4" w:space="0" w:color="auto"/>
              <w:bottom w:val="nil"/>
              <w:right w:val="single" w:sz="4" w:space="0" w:color="auto"/>
            </w:tcBorders>
            <w:noWrap/>
            <w:vAlign w:val="bottom"/>
            <w:hideMark/>
          </w:tcPr>
          <w:p w14:paraId="2F54A943" w14:textId="0BDFBD5E"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Multifamily Residential</w:t>
            </w:r>
          </w:p>
        </w:tc>
        <w:tc>
          <w:tcPr>
            <w:tcW w:w="1800" w:type="dxa"/>
            <w:tcBorders>
              <w:top w:val="nil"/>
              <w:left w:val="nil"/>
              <w:bottom w:val="nil"/>
              <w:right w:val="nil"/>
            </w:tcBorders>
            <w:noWrap/>
            <w:vAlign w:val="bottom"/>
            <w:hideMark/>
          </w:tcPr>
          <w:p w14:paraId="5DEE4D99"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dwelling</w:t>
            </w:r>
          </w:p>
        </w:tc>
        <w:tc>
          <w:tcPr>
            <w:tcW w:w="1195" w:type="dxa"/>
            <w:tcBorders>
              <w:top w:val="nil"/>
              <w:left w:val="single" w:sz="4" w:space="0" w:color="auto"/>
              <w:bottom w:val="nil"/>
              <w:right w:val="single" w:sz="4" w:space="0" w:color="auto"/>
            </w:tcBorders>
            <w:noWrap/>
            <w:vAlign w:val="bottom"/>
            <w:hideMark/>
          </w:tcPr>
          <w:p w14:paraId="1A23D3C1" w14:textId="64C98A00"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$72.93</w:t>
            </w:r>
          </w:p>
        </w:tc>
        <w:tc>
          <w:tcPr>
            <w:tcW w:w="1106" w:type="dxa"/>
            <w:tcBorders>
              <w:top w:val="nil"/>
              <w:left w:val="nil"/>
              <w:bottom w:val="nil"/>
              <w:right w:val="nil"/>
            </w:tcBorders>
            <w:noWrap/>
            <w:vAlign w:val="bottom"/>
            <w:hideMark/>
          </w:tcPr>
          <w:p w14:paraId="6B7F5F8A" w14:textId="3F885B17"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$96.02</w:t>
            </w:r>
          </w:p>
        </w:tc>
        <w:tc>
          <w:tcPr>
            <w:tcW w:w="1106" w:type="dxa"/>
            <w:tcBorders>
              <w:top w:val="nil"/>
              <w:left w:val="nil"/>
              <w:bottom w:val="nil"/>
              <w:right w:val="nil"/>
            </w:tcBorders>
            <w:noWrap/>
            <w:vAlign w:val="bottom"/>
            <w:hideMark/>
          </w:tcPr>
          <w:p w14:paraId="10811577" w14:textId="4C138F85"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$103.70</w:t>
            </w:r>
          </w:p>
        </w:tc>
        <w:tc>
          <w:tcPr>
            <w:tcW w:w="1106" w:type="dxa"/>
            <w:tcBorders>
              <w:top w:val="nil"/>
              <w:left w:val="nil"/>
              <w:bottom w:val="nil"/>
              <w:right w:val="nil"/>
            </w:tcBorders>
            <w:noWrap/>
            <w:vAlign w:val="bottom"/>
            <w:hideMark/>
          </w:tcPr>
          <w:p w14:paraId="43213219" w14:textId="2FB9894B"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$112.00</w:t>
            </w:r>
          </w:p>
        </w:tc>
        <w:tc>
          <w:tcPr>
            <w:tcW w:w="1106" w:type="dxa"/>
            <w:tcBorders>
              <w:top w:val="nil"/>
              <w:left w:val="nil"/>
              <w:bottom w:val="nil"/>
              <w:right w:val="nil"/>
            </w:tcBorders>
            <w:noWrap/>
            <w:vAlign w:val="bottom"/>
            <w:hideMark/>
          </w:tcPr>
          <w:p w14:paraId="6B8BC7F0" w14:textId="2C68B391"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$120.96</w:t>
            </w:r>
          </w:p>
        </w:tc>
        <w:tc>
          <w:tcPr>
            <w:tcW w:w="1106" w:type="dxa"/>
            <w:tcBorders>
              <w:top w:val="nil"/>
              <w:left w:val="nil"/>
              <w:bottom w:val="nil"/>
              <w:right w:val="single" w:sz="4" w:space="0" w:color="auto"/>
            </w:tcBorders>
            <w:noWrap/>
            <w:vAlign w:val="bottom"/>
            <w:hideMark/>
          </w:tcPr>
          <w:p w14:paraId="6C8240BD" w14:textId="4ED8F613"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$130.63</w:t>
            </w:r>
          </w:p>
        </w:tc>
      </w:tr>
      <w:tr w:rsidR="0079567E" w:rsidRPr="0079567E" w14:paraId="74EB8A10" w14:textId="77777777" w:rsidTr="0079567E">
        <w:trPr>
          <w:trHeight w:val="115"/>
          <w:jc w:val="center"/>
        </w:trPr>
        <w:tc>
          <w:tcPr>
            <w:tcW w:w="805" w:type="dxa"/>
            <w:tcBorders>
              <w:top w:val="nil"/>
              <w:left w:val="single" w:sz="4" w:space="0" w:color="auto"/>
              <w:bottom w:val="nil"/>
              <w:right w:val="nil"/>
            </w:tcBorders>
            <w:noWrap/>
            <w:vAlign w:val="bottom"/>
            <w:hideMark/>
          </w:tcPr>
          <w:p w14:paraId="35B047BE"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LSC</w:t>
            </w:r>
          </w:p>
        </w:tc>
        <w:tc>
          <w:tcPr>
            <w:tcW w:w="4230" w:type="dxa"/>
            <w:tcBorders>
              <w:top w:val="nil"/>
              <w:left w:val="single" w:sz="4" w:space="0" w:color="auto"/>
              <w:bottom w:val="nil"/>
              <w:right w:val="single" w:sz="4" w:space="0" w:color="auto"/>
            </w:tcBorders>
            <w:noWrap/>
            <w:vAlign w:val="bottom"/>
            <w:hideMark/>
          </w:tcPr>
          <w:p w14:paraId="46BD0CDB"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Low-Strength Commercial</w:t>
            </w:r>
          </w:p>
        </w:tc>
        <w:tc>
          <w:tcPr>
            <w:tcW w:w="1800" w:type="dxa"/>
            <w:tcBorders>
              <w:top w:val="nil"/>
              <w:left w:val="nil"/>
              <w:bottom w:val="nil"/>
              <w:right w:val="nil"/>
            </w:tcBorders>
            <w:noWrap/>
            <w:vAlign w:val="bottom"/>
            <w:hideMark/>
          </w:tcPr>
          <w:p w14:paraId="5DA2F650"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4FD04336" w14:textId="652BD017"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$72.93</w:t>
            </w:r>
          </w:p>
        </w:tc>
        <w:tc>
          <w:tcPr>
            <w:tcW w:w="1106" w:type="dxa"/>
            <w:tcBorders>
              <w:top w:val="nil"/>
              <w:left w:val="nil"/>
              <w:bottom w:val="nil"/>
              <w:right w:val="nil"/>
            </w:tcBorders>
            <w:noWrap/>
            <w:vAlign w:val="bottom"/>
            <w:hideMark/>
          </w:tcPr>
          <w:p w14:paraId="03AF5AE4" w14:textId="5446AFF0"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$141.30</w:t>
            </w:r>
          </w:p>
        </w:tc>
        <w:tc>
          <w:tcPr>
            <w:tcW w:w="1106" w:type="dxa"/>
            <w:tcBorders>
              <w:top w:val="nil"/>
              <w:left w:val="nil"/>
              <w:bottom w:val="nil"/>
              <w:right w:val="nil"/>
            </w:tcBorders>
            <w:noWrap/>
            <w:vAlign w:val="bottom"/>
            <w:hideMark/>
          </w:tcPr>
          <w:p w14:paraId="793EA25C" w14:textId="271D6B3C"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$152.60</w:t>
            </w:r>
          </w:p>
        </w:tc>
        <w:tc>
          <w:tcPr>
            <w:tcW w:w="1106" w:type="dxa"/>
            <w:tcBorders>
              <w:top w:val="nil"/>
              <w:left w:val="nil"/>
              <w:bottom w:val="nil"/>
              <w:right w:val="nil"/>
            </w:tcBorders>
            <w:noWrap/>
            <w:vAlign w:val="bottom"/>
            <w:hideMark/>
          </w:tcPr>
          <w:p w14:paraId="72E792D6" w14:textId="6E6A92AF"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$164.81</w:t>
            </w:r>
          </w:p>
        </w:tc>
        <w:tc>
          <w:tcPr>
            <w:tcW w:w="1106" w:type="dxa"/>
            <w:tcBorders>
              <w:top w:val="nil"/>
              <w:left w:val="nil"/>
              <w:bottom w:val="nil"/>
              <w:right w:val="nil"/>
            </w:tcBorders>
            <w:noWrap/>
            <w:vAlign w:val="bottom"/>
            <w:hideMark/>
          </w:tcPr>
          <w:p w14:paraId="38F91FD7" w14:textId="1679D083"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$178.00</w:t>
            </w:r>
          </w:p>
        </w:tc>
        <w:tc>
          <w:tcPr>
            <w:tcW w:w="1106" w:type="dxa"/>
            <w:tcBorders>
              <w:top w:val="nil"/>
              <w:left w:val="nil"/>
              <w:bottom w:val="nil"/>
              <w:right w:val="single" w:sz="4" w:space="0" w:color="auto"/>
            </w:tcBorders>
            <w:noWrap/>
            <w:vAlign w:val="bottom"/>
            <w:hideMark/>
          </w:tcPr>
          <w:p w14:paraId="48475DF0" w14:textId="06A36EB9"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$192.24</w:t>
            </w:r>
          </w:p>
        </w:tc>
      </w:tr>
      <w:tr w:rsidR="0079567E" w:rsidRPr="0079567E" w14:paraId="6445F432" w14:textId="77777777" w:rsidTr="0079567E">
        <w:trPr>
          <w:trHeight w:val="115"/>
          <w:jc w:val="center"/>
        </w:trPr>
        <w:tc>
          <w:tcPr>
            <w:tcW w:w="805" w:type="dxa"/>
            <w:tcBorders>
              <w:top w:val="nil"/>
              <w:left w:val="single" w:sz="4" w:space="0" w:color="auto"/>
              <w:bottom w:val="nil"/>
              <w:right w:val="nil"/>
            </w:tcBorders>
            <w:noWrap/>
            <w:vAlign w:val="bottom"/>
            <w:hideMark/>
          </w:tcPr>
          <w:p w14:paraId="0B1C8BC4"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MSC</w:t>
            </w:r>
          </w:p>
        </w:tc>
        <w:tc>
          <w:tcPr>
            <w:tcW w:w="4230" w:type="dxa"/>
            <w:tcBorders>
              <w:top w:val="nil"/>
              <w:left w:val="single" w:sz="4" w:space="0" w:color="auto"/>
              <w:bottom w:val="nil"/>
              <w:right w:val="single" w:sz="4" w:space="0" w:color="auto"/>
            </w:tcBorders>
            <w:noWrap/>
            <w:vAlign w:val="bottom"/>
            <w:hideMark/>
          </w:tcPr>
          <w:p w14:paraId="612A8CBB"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Medium-Strength Commercial</w:t>
            </w:r>
          </w:p>
        </w:tc>
        <w:tc>
          <w:tcPr>
            <w:tcW w:w="1800" w:type="dxa"/>
            <w:tcBorders>
              <w:top w:val="nil"/>
              <w:left w:val="nil"/>
              <w:bottom w:val="nil"/>
              <w:right w:val="nil"/>
            </w:tcBorders>
            <w:noWrap/>
            <w:vAlign w:val="bottom"/>
            <w:hideMark/>
          </w:tcPr>
          <w:p w14:paraId="3865DA6B"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367917B5" w14:textId="68B64D22"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$219.56</w:t>
            </w:r>
          </w:p>
        </w:tc>
        <w:tc>
          <w:tcPr>
            <w:tcW w:w="1106" w:type="dxa"/>
            <w:tcBorders>
              <w:top w:val="nil"/>
              <w:left w:val="nil"/>
              <w:bottom w:val="nil"/>
              <w:right w:val="nil"/>
            </w:tcBorders>
            <w:noWrap/>
            <w:vAlign w:val="bottom"/>
            <w:hideMark/>
          </w:tcPr>
          <w:p w14:paraId="5E8F569D" w14:textId="5E9CC4A6"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$360.08</w:t>
            </w:r>
          </w:p>
        </w:tc>
        <w:tc>
          <w:tcPr>
            <w:tcW w:w="1106" w:type="dxa"/>
            <w:tcBorders>
              <w:top w:val="nil"/>
              <w:left w:val="nil"/>
              <w:bottom w:val="nil"/>
              <w:right w:val="nil"/>
            </w:tcBorders>
            <w:noWrap/>
            <w:vAlign w:val="bottom"/>
            <w:hideMark/>
          </w:tcPr>
          <w:p w14:paraId="3BFAB966" w14:textId="5482E3B9"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$388.88</w:t>
            </w:r>
          </w:p>
        </w:tc>
        <w:tc>
          <w:tcPr>
            <w:tcW w:w="1106" w:type="dxa"/>
            <w:tcBorders>
              <w:top w:val="nil"/>
              <w:left w:val="nil"/>
              <w:bottom w:val="nil"/>
              <w:right w:val="nil"/>
            </w:tcBorders>
            <w:noWrap/>
            <w:vAlign w:val="bottom"/>
            <w:hideMark/>
          </w:tcPr>
          <w:p w14:paraId="1CA75B45" w14:textId="59271273"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$419.99</w:t>
            </w:r>
          </w:p>
        </w:tc>
        <w:tc>
          <w:tcPr>
            <w:tcW w:w="1106" w:type="dxa"/>
            <w:tcBorders>
              <w:top w:val="nil"/>
              <w:left w:val="nil"/>
              <w:bottom w:val="nil"/>
              <w:right w:val="nil"/>
            </w:tcBorders>
            <w:noWrap/>
            <w:vAlign w:val="bottom"/>
            <w:hideMark/>
          </w:tcPr>
          <w:p w14:paraId="5B65180B" w14:textId="363AB320"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$453.59</w:t>
            </w:r>
          </w:p>
        </w:tc>
        <w:tc>
          <w:tcPr>
            <w:tcW w:w="1106" w:type="dxa"/>
            <w:tcBorders>
              <w:top w:val="nil"/>
              <w:left w:val="nil"/>
              <w:bottom w:val="nil"/>
              <w:right w:val="single" w:sz="4" w:space="0" w:color="auto"/>
            </w:tcBorders>
            <w:noWrap/>
            <w:vAlign w:val="bottom"/>
            <w:hideMark/>
          </w:tcPr>
          <w:p w14:paraId="50583DC1" w14:textId="063A834B"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$489.88</w:t>
            </w:r>
          </w:p>
        </w:tc>
      </w:tr>
      <w:tr w:rsidR="0079567E" w:rsidRPr="0079567E" w14:paraId="640E3F58" w14:textId="77777777" w:rsidTr="0079567E">
        <w:trPr>
          <w:trHeight w:val="115"/>
          <w:jc w:val="center"/>
        </w:trPr>
        <w:tc>
          <w:tcPr>
            <w:tcW w:w="805" w:type="dxa"/>
            <w:tcBorders>
              <w:top w:val="nil"/>
              <w:left w:val="single" w:sz="4" w:space="0" w:color="auto"/>
              <w:bottom w:val="nil"/>
              <w:right w:val="nil"/>
            </w:tcBorders>
            <w:noWrap/>
            <w:vAlign w:val="bottom"/>
            <w:hideMark/>
          </w:tcPr>
          <w:p w14:paraId="6AB60F42"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HSC</w:t>
            </w:r>
          </w:p>
        </w:tc>
        <w:tc>
          <w:tcPr>
            <w:tcW w:w="4230" w:type="dxa"/>
            <w:tcBorders>
              <w:top w:val="nil"/>
              <w:left w:val="single" w:sz="4" w:space="0" w:color="auto"/>
              <w:bottom w:val="nil"/>
              <w:right w:val="single" w:sz="4" w:space="0" w:color="auto"/>
            </w:tcBorders>
            <w:noWrap/>
            <w:vAlign w:val="bottom"/>
            <w:hideMark/>
          </w:tcPr>
          <w:p w14:paraId="657442CC"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High-Strength Commercial</w:t>
            </w:r>
          </w:p>
        </w:tc>
        <w:tc>
          <w:tcPr>
            <w:tcW w:w="1800" w:type="dxa"/>
            <w:tcBorders>
              <w:top w:val="nil"/>
              <w:left w:val="nil"/>
              <w:bottom w:val="nil"/>
              <w:right w:val="nil"/>
            </w:tcBorders>
            <w:noWrap/>
            <w:vAlign w:val="bottom"/>
            <w:hideMark/>
          </w:tcPr>
          <w:p w14:paraId="3833748F"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each</w:t>
            </w:r>
          </w:p>
        </w:tc>
        <w:tc>
          <w:tcPr>
            <w:tcW w:w="1195" w:type="dxa"/>
            <w:tcBorders>
              <w:top w:val="nil"/>
              <w:left w:val="single" w:sz="4" w:space="0" w:color="auto"/>
              <w:bottom w:val="nil"/>
              <w:right w:val="single" w:sz="4" w:space="0" w:color="auto"/>
            </w:tcBorders>
            <w:noWrap/>
            <w:vAlign w:val="bottom"/>
            <w:hideMark/>
          </w:tcPr>
          <w:p w14:paraId="290B73BB" w14:textId="55EBA151"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$394.34</w:t>
            </w:r>
          </w:p>
        </w:tc>
        <w:tc>
          <w:tcPr>
            <w:tcW w:w="1106" w:type="dxa"/>
            <w:tcBorders>
              <w:top w:val="nil"/>
              <w:left w:val="nil"/>
              <w:bottom w:val="nil"/>
              <w:right w:val="nil"/>
            </w:tcBorders>
            <w:noWrap/>
            <w:vAlign w:val="bottom"/>
            <w:hideMark/>
          </w:tcPr>
          <w:p w14:paraId="3763A859" w14:textId="33103A74"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$705.36</w:t>
            </w:r>
          </w:p>
        </w:tc>
        <w:tc>
          <w:tcPr>
            <w:tcW w:w="1106" w:type="dxa"/>
            <w:tcBorders>
              <w:top w:val="nil"/>
              <w:left w:val="nil"/>
              <w:bottom w:val="nil"/>
              <w:right w:val="nil"/>
            </w:tcBorders>
            <w:noWrap/>
            <w:vAlign w:val="bottom"/>
            <w:hideMark/>
          </w:tcPr>
          <w:p w14:paraId="053E28E4" w14:textId="4AB60566"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$761.78</w:t>
            </w:r>
          </w:p>
        </w:tc>
        <w:tc>
          <w:tcPr>
            <w:tcW w:w="1106" w:type="dxa"/>
            <w:tcBorders>
              <w:top w:val="nil"/>
              <w:left w:val="nil"/>
              <w:bottom w:val="nil"/>
              <w:right w:val="nil"/>
            </w:tcBorders>
            <w:noWrap/>
            <w:vAlign w:val="bottom"/>
            <w:hideMark/>
          </w:tcPr>
          <w:p w14:paraId="3CB35C0A" w14:textId="66C0CD5A"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$822.73</w:t>
            </w:r>
          </w:p>
        </w:tc>
        <w:tc>
          <w:tcPr>
            <w:tcW w:w="1106" w:type="dxa"/>
            <w:tcBorders>
              <w:top w:val="nil"/>
              <w:left w:val="nil"/>
              <w:bottom w:val="nil"/>
              <w:right w:val="nil"/>
            </w:tcBorders>
            <w:noWrap/>
            <w:vAlign w:val="bottom"/>
            <w:hideMark/>
          </w:tcPr>
          <w:p w14:paraId="47DEC1BA" w14:textId="594C7199"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$888.54</w:t>
            </w:r>
          </w:p>
        </w:tc>
        <w:tc>
          <w:tcPr>
            <w:tcW w:w="1106" w:type="dxa"/>
            <w:tcBorders>
              <w:top w:val="nil"/>
              <w:left w:val="nil"/>
              <w:bottom w:val="nil"/>
              <w:right w:val="single" w:sz="4" w:space="0" w:color="auto"/>
            </w:tcBorders>
            <w:noWrap/>
            <w:vAlign w:val="bottom"/>
            <w:hideMark/>
          </w:tcPr>
          <w:p w14:paraId="47BACB18" w14:textId="22BBDD89"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$959.63</w:t>
            </w:r>
          </w:p>
        </w:tc>
      </w:tr>
      <w:tr w:rsidR="0079567E" w:rsidRPr="0079567E" w14:paraId="7D748EF1" w14:textId="77777777" w:rsidTr="0079567E">
        <w:trPr>
          <w:trHeight w:val="115"/>
          <w:jc w:val="center"/>
        </w:trPr>
        <w:tc>
          <w:tcPr>
            <w:tcW w:w="805" w:type="dxa"/>
            <w:tcBorders>
              <w:top w:val="nil"/>
              <w:left w:val="single" w:sz="4" w:space="0" w:color="auto"/>
              <w:bottom w:val="nil"/>
              <w:right w:val="nil"/>
            </w:tcBorders>
            <w:noWrap/>
            <w:vAlign w:val="bottom"/>
          </w:tcPr>
          <w:p w14:paraId="387C5CDE" w14:textId="77777777" w:rsidR="0079567E" w:rsidRPr="0079567E" w:rsidRDefault="0079567E" w:rsidP="0079567E">
            <w:pPr>
              <w:spacing w:line="240" w:lineRule="auto"/>
              <w:rPr>
                <w:rFonts w:ascii="Calibri" w:eastAsia="Times New Roman" w:hAnsi="Calibri" w:cs="Calibri"/>
                <w:color w:val="000000"/>
                <w:sz w:val="20"/>
                <w:szCs w:val="20"/>
              </w:rPr>
            </w:pPr>
          </w:p>
        </w:tc>
        <w:tc>
          <w:tcPr>
            <w:tcW w:w="4230" w:type="dxa"/>
            <w:tcBorders>
              <w:top w:val="nil"/>
              <w:left w:val="single" w:sz="4" w:space="0" w:color="auto"/>
              <w:bottom w:val="nil"/>
              <w:right w:val="single" w:sz="4" w:space="0" w:color="auto"/>
            </w:tcBorders>
            <w:noWrap/>
            <w:vAlign w:val="bottom"/>
          </w:tcPr>
          <w:p w14:paraId="160386E5" w14:textId="77777777" w:rsidR="0079567E" w:rsidRPr="0079567E" w:rsidRDefault="0079567E" w:rsidP="0079567E">
            <w:pPr>
              <w:spacing w:line="240" w:lineRule="auto"/>
              <w:rPr>
                <w:rFonts w:ascii="Calibri" w:eastAsia="Times New Roman" w:hAnsi="Calibri" w:cs="Calibri"/>
                <w:color w:val="000000"/>
                <w:sz w:val="20"/>
                <w:szCs w:val="20"/>
              </w:rPr>
            </w:pPr>
          </w:p>
        </w:tc>
        <w:tc>
          <w:tcPr>
            <w:tcW w:w="1800" w:type="dxa"/>
            <w:tcBorders>
              <w:top w:val="nil"/>
              <w:left w:val="nil"/>
              <w:bottom w:val="nil"/>
              <w:right w:val="nil"/>
            </w:tcBorders>
            <w:noWrap/>
            <w:vAlign w:val="bottom"/>
          </w:tcPr>
          <w:p w14:paraId="205AB54B" w14:textId="77777777" w:rsidR="0079567E" w:rsidRPr="0079567E" w:rsidRDefault="0079567E" w:rsidP="0079567E">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tcPr>
          <w:p w14:paraId="52E9B744"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6B288E4E"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0DE8480A"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23206B4C"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2DC0F6E9"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single" w:sz="4" w:space="0" w:color="auto"/>
            </w:tcBorders>
            <w:noWrap/>
            <w:vAlign w:val="bottom"/>
          </w:tcPr>
          <w:p w14:paraId="5ECD1A3D" w14:textId="77777777" w:rsidR="0079567E" w:rsidRPr="0079567E" w:rsidRDefault="0079567E" w:rsidP="0079567E">
            <w:pPr>
              <w:spacing w:line="240" w:lineRule="auto"/>
              <w:jc w:val="center"/>
              <w:rPr>
                <w:rFonts w:ascii="Calibri" w:eastAsia="Times New Roman" w:hAnsi="Calibri" w:cs="Calibri"/>
                <w:color w:val="000000"/>
                <w:sz w:val="20"/>
                <w:szCs w:val="20"/>
              </w:rPr>
            </w:pPr>
          </w:p>
        </w:tc>
      </w:tr>
      <w:tr w:rsidR="0079567E" w:rsidRPr="0079567E" w14:paraId="195FFD1B" w14:textId="77777777" w:rsidTr="0079567E">
        <w:trPr>
          <w:trHeight w:val="115"/>
          <w:jc w:val="center"/>
        </w:trPr>
        <w:tc>
          <w:tcPr>
            <w:tcW w:w="805" w:type="dxa"/>
            <w:tcBorders>
              <w:top w:val="nil"/>
              <w:left w:val="single" w:sz="4" w:space="0" w:color="auto"/>
              <w:bottom w:val="nil"/>
              <w:right w:val="nil"/>
            </w:tcBorders>
            <w:noWrap/>
            <w:vAlign w:val="bottom"/>
          </w:tcPr>
          <w:p w14:paraId="78FE24D5" w14:textId="77777777" w:rsidR="0079567E" w:rsidRPr="0079567E" w:rsidRDefault="0079567E" w:rsidP="0079567E">
            <w:pPr>
              <w:spacing w:line="240" w:lineRule="auto"/>
              <w:rPr>
                <w:rFonts w:ascii="Calibri" w:eastAsia="Times New Roman" w:hAnsi="Calibri" w:cs="Calibri"/>
                <w:color w:val="000000"/>
                <w:sz w:val="20"/>
                <w:szCs w:val="20"/>
              </w:rPr>
            </w:pPr>
          </w:p>
        </w:tc>
        <w:tc>
          <w:tcPr>
            <w:tcW w:w="4230" w:type="dxa"/>
            <w:tcBorders>
              <w:top w:val="nil"/>
              <w:left w:val="single" w:sz="4" w:space="0" w:color="auto"/>
              <w:bottom w:val="nil"/>
              <w:right w:val="single" w:sz="4" w:space="0" w:color="auto"/>
            </w:tcBorders>
            <w:noWrap/>
            <w:vAlign w:val="bottom"/>
          </w:tcPr>
          <w:p w14:paraId="48D7F970" w14:textId="0EE78CAE"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b/>
                <w:bCs/>
                <w:color w:val="000000"/>
                <w:sz w:val="20"/>
                <w:szCs w:val="20"/>
              </w:rPr>
              <w:t>IN ADDITION TO THE BASE RATES ABOVE</w:t>
            </w:r>
          </w:p>
        </w:tc>
        <w:tc>
          <w:tcPr>
            <w:tcW w:w="1800" w:type="dxa"/>
            <w:tcBorders>
              <w:top w:val="nil"/>
              <w:left w:val="nil"/>
              <w:bottom w:val="nil"/>
              <w:right w:val="nil"/>
            </w:tcBorders>
            <w:noWrap/>
            <w:vAlign w:val="bottom"/>
          </w:tcPr>
          <w:p w14:paraId="20892A69" w14:textId="77777777" w:rsidR="0079567E" w:rsidRPr="0079567E" w:rsidRDefault="0079567E" w:rsidP="0079567E">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tcPr>
          <w:p w14:paraId="492CC720"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55DFED51"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0AA01C56"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3B6BD5E6"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nil"/>
            </w:tcBorders>
            <w:noWrap/>
            <w:vAlign w:val="bottom"/>
          </w:tcPr>
          <w:p w14:paraId="32F9BD69" w14:textId="77777777"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nil"/>
              <w:left w:val="nil"/>
              <w:bottom w:val="nil"/>
              <w:right w:val="single" w:sz="4" w:space="0" w:color="auto"/>
            </w:tcBorders>
            <w:noWrap/>
            <w:vAlign w:val="bottom"/>
          </w:tcPr>
          <w:p w14:paraId="31E42B5B" w14:textId="77777777" w:rsidR="0079567E" w:rsidRPr="0079567E" w:rsidRDefault="0079567E" w:rsidP="0079567E">
            <w:pPr>
              <w:spacing w:line="240" w:lineRule="auto"/>
              <w:jc w:val="center"/>
              <w:rPr>
                <w:rFonts w:ascii="Calibri" w:eastAsia="Times New Roman" w:hAnsi="Calibri" w:cs="Calibri"/>
                <w:color w:val="000000"/>
                <w:sz w:val="20"/>
                <w:szCs w:val="20"/>
              </w:rPr>
            </w:pPr>
          </w:p>
        </w:tc>
      </w:tr>
      <w:tr w:rsidR="006B408A" w:rsidRPr="0079567E" w14:paraId="359CA4D3" w14:textId="77777777" w:rsidTr="0079567E">
        <w:trPr>
          <w:trHeight w:val="115"/>
          <w:jc w:val="center"/>
        </w:trPr>
        <w:tc>
          <w:tcPr>
            <w:tcW w:w="805" w:type="dxa"/>
            <w:tcBorders>
              <w:top w:val="nil"/>
              <w:left w:val="single" w:sz="4" w:space="0" w:color="auto"/>
              <w:bottom w:val="nil"/>
              <w:right w:val="nil"/>
            </w:tcBorders>
            <w:noWrap/>
            <w:vAlign w:val="bottom"/>
            <w:hideMark/>
          </w:tcPr>
          <w:p w14:paraId="11A0F4D4"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BED</w:t>
            </w:r>
          </w:p>
        </w:tc>
        <w:tc>
          <w:tcPr>
            <w:tcW w:w="4230" w:type="dxa"/>
            <w:tcBorders>
              <w:top w:val="nil"/>
              <w:left w:val="single" w:sz="4" w:space="0" w:color="auto"/>
              <w:bottom w:val="nil"/>
              <w:right w:val="single" w:sz="4" w:space="0" w:color="auto"/>
            </w:tcBorders>
            <w:noWrap/>
            <w:vAlign w:val="bottom"/>
            <w:hideMark/>
          </w:tcPr>
          <w:p w14:paraId="66DD2508"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Convalescent/Group Home/Hospital/Detention</w:t>
            </w:r>
          </w:p>
        </w:tc>
        <w:tc>
          <w:tcPr>
            <w:tcW w:w="1800" w:type="dxa"/>
            <w:tcBorders>
              <w:top w:val="nil"/>
              <w:left w:val="nil"/>
              <w:bottom w:val="nil"/>
              <w:right w:val="nil"/>
            </w:tcBorders>
            <w:noWrap/>
            <w:vAlign w:val="bottom"/>
            <w:hideMark/>
          </w:tcPr>
          <w:p w14:paraId="4CE290B4"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bed</w:t>
            </w:r>
          </w:p>
        </w:tc>
        <w:tc>
          <w:tcPr>
            <w:tcW w:w="1195" w:type="dxa"/>
            <w:tcBorders>
              <w:top w:val="nil"/>
              <w:left w:val="single" w:sz="4" w:space="0" w:color="auto"/>
              <w:bottom w:val="nil"/>
              <w:right w:val="single" w:sz="4" w:space="0" w:color="auto"/>
            </w:tcBorders>
            <w:noWrap/>
            <w:vAlign w:val="bottom"/>
            <w:hideMark/>
          </w:tcPr>
          <w:p w14:paraId="2AD61957" w14:textId="76037F3E"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$36.33</w:t>
            </w:r>
          </w:p>
        </w:tc>
        <w:tc>
          <w:tcPr>
            <w:tcW w:w="1106" w:type="dxa"/>
            <w:tcBorders>
              <w:top w:val="nil"/>
              <w:left w:val="nil"/>
              <w:bottom w:val="nil"/>
              <w:right w:val="nil"/>
            </w:tcBorders>
            <w:noWrap/>
            <w:vAlign w:val="bottom"/>
            <w:hideMark/>
          </w:tcPr>
          <w:p w14:paraId="7296F12C" w14:textId="6362D2A7"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$45.01</w:t>
            </w:r>
          </w:p>
        </w:tc>
        <w:tc>
          <w:tcPr>
            <w:tcW w:w="1106" w:type="dxa"/>
            <w:tcBorders>
              <w:top w:val="nil"/>
              <w:left w:val="nil"/>
              <w:bottom w:val="nil"/>
              <w:right w:val="nil"/>
            </w:tcBorders>
            <w:noWrap/>
            <w:vAlign w:val="bottom"/>
            <w:hideMark/>
          </w:tcPr>
          <w:p w14:paraId="23AF2BA2" w14:textId="48526EE2"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$48.61</w:t>
            </w:r>
          </w:p>
        </w:tc>
        <w:tc>
          <w:tcPr>
            <w:tcW w:w="1106" w:type="dxa"/>
            <w:tcBorders>
              <w:top w:val="nil"/>
              <w:left w:val="nil"/>
              <w:bottom w:val="nil"/>
              <w:right w:val="nil"/>
            </w:tcBorders>
            <w:noWrap/>
            <w:vAlign w:val="bottom"/>
            <w:hideMark/>
          </w:tcPr>
          <w:p w14:paraId="1229A911" w14:textId="1F30B483"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$52.50</w:t>
            </w:r>
          </w:p>
        </w:tc>
        <w:tc>
          <w:tcPr>
            <w:tcW w:w="1106" w:type="dxa"/>
            <w:tcBorders>
              <w:top w:val="nil"/>
              <w:left w:val="nil"/>
              <w:bottom w:val="nil"/>
              <w:right w:val="nil"/>
            </w:tcBorders>
            <w:noWrap/>
            <w:vAlign w:val="bottom"/>
            <w:hideMark/>
          </w:tcPr>
          <w:p w14:paraId="6347A207" w14:textId="01AA260C"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$56.70</w:t>
            </w:r>
          </w:p>
        </w:tc>
        <w:tc>
          <w:tcPr>
            <w:tcW w:w="1106" w:type="dxa"/>
            <w:tcBorders>
              <w:top w:val="nil"/>
              <w:left w:val="nil"/>
              <w:bottom w:val="nil"/>
              <w:right w:val="single" w:sz="4" w:space="0" w:color="auto"/>
            </w:tcBorders>
            <w:noWrap/>
            <w:vAlign w:val="bottom"/>
            <w:hideMark/>
          </w:tcPr>
          <w:p w14:paraId="4E1FD0DE" w14:textId="5EF92501"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$61.24</w:t>
            </w:r>
          </w:p>
        </w:tc>
      </w:tr>
      <w:tr w:rsidR="006B408A" w:rsidRPr="0079567E" w14:paraId="36261335" w14:textId="77777777" w:rsidTr="0079567E">
        <w:trPr>
          <w:trHeight w:val="115"/>
          <w:jc w:val="center"/>
        </w:trPr>
        <w:tc>
          <w:tcPr>
            <w:tcW w:w="805" w:type="dxa"/>
            <w:tcBorders>
              <w:top w:val="nil"/>
              <w:left w:val="single" w:sz="4" w:space="0" w:color="auto"/>
              <w:bottom w:val="nil"/>
              <w:right w:val="nil"/>
            </w:tcBorders>
            <w:noWrap/>
            <w:vAlign w:val="bottom"/>
            <w:hideMark/>
          </w:tcPr>
          <w:p w14:paraId="556BF3C4"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MNK</w:t>
            </w:r>
          </w:p>
        </w:tc>
        <w:tc>
          <w:tcPr>
            <w:tcW w:w="4230" w:type="dxa"/>
            <w:tcBorders>
              <w:top w:val="nil"/>
              <w:left w:val="single" w:sz="4" w:space="0" w:color="auto"/>
              <w:bottom w:val="nil"/>
              <w:right w:val="single" w:sz="4" w:space="0" w:color="auto"/>
            </w:tcBorders>
            <w:noWrap/>
            <w:vAlign w:val="bottom"/>
            <w:hideMark/>
          </w:tcPr>
          <w:p w14:paraId="29737A20"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Hotel/Motel w/o kitchen</w:t>
            </w:r>
          </w:p>
        </w:tc>
        <w:tc>
          <w:tcPr>
            <w:tcW w:w="1800" w:type="dxa"/>
            <w:tcBorders>
              <w:top w:val="nil"/>
              <w:left w:val="nil"/>
              <w:bottom w:val="nil"/>
              <w:right w:val="nil"/>
            </w:tcBorders>
            <w:noWrap/>
            <w:vAlign w:val="bottom"/>
            <w:hideMark/>
          </w:tcPr>
          <w:p w14:paraId="4E20E1E2" w14:textId="22B0272D"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room</w:t>
            </w:r>
          </w:p>
        </w:tc>
        <w:tc>
          <w:tcPr>
            <w:tcW w:w="1195" w:type="dxa"/>
            <w:tcBorders>
              <w:top w:val="nil"/>
              <w:left w:val="single" w:sz="4" w:space="0" w:color="auto"/>
              <w:bottom w:val="nil"/>
              <w:right w:val="single" w:sz="4" w:space="0" w:color="auto"/>
            </w:tcBorders>
            <w:noWrap/>
            <w:vAlign w:val="bottom"/>
            <w:hideMark/>
          </w:tcPr>
          <w:p w14:paraId="5E868726" w14:textId="3EED73D5"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$7.97</w:t>
            </w:r>
          </w:p>
        </w:tc>
        <w:tc>
          <w:tcPr>
            <w:tcW w:w="1106" w:type="dxa"/>
            <w:tcBorders>
              <w:top w:val="nil"/>
              <w:left w:val="nil"/>
              <w:bottom w:val="nil"/>
              <w:right w:val="nil"/>
            </w:tcBorders>
            <w:noWrap/>
            <w:vAlign w:val="bottom"/>
            <w:hideMark/>
          </w:tcPr>
          <w:p w14:paraId="69FB93CB" w14:textId="1F1D09B2"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$23.55</w:t>
            </w:r>
          </w:p>
        </w:tc>
        <w:tc>
          <w:tcPr>
            <w:tcW w:w="1106" w:type="dxa"/>
            <w:tcBorders>
              <w:top w:val="nil"/>
              <w:left w:val="nil"/>
              <w:bottom w:val="nil"/>
              <w:right w:val="nil"/>
            </w:tcBorders>
            <w:noWrap/>
            <w:vAlign w:val="bottom"/>
            <w:hideMark/>
          </w:tcPr>
          <w:p w14:paraId="7361CE86" w14:textId="64EBC96E"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$25.43</w:t>
            </w:r>
          </w:p>
        </w:tc>
        <w:tc>
          <w:tcPr>
            <w:tcW w:w="1106" w:type="dxa"/>
            <w:tcBorders>
              <w:top w:val="nil"/>
              <w:left w:val="nil"/>
              <w:bottom w:val="nil"/>
              <w:right w:val="nil"/>
            </w:tcBorders>
            <w:noWrap/>
            <w:vAlign w:val="bottom"/>
            <w:hideMark/>
          </w:tcPr>
          <w:p w14:paraId="0A3CED95" w14:textId="192D82AC"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$27.47</w:t>
            </w:r>
          </w:p>
        </w:tc>
        <w:tc>
          <w:tcPr>
            <w:tcW w:w="1106" w:type="dxa"/>
            <w:tcBorders>
              <w:top w:val="nil"/>
              <w:left w:val="nil"/>
              <w:bottom w:val="nil"/>
              <w:right w:val="nil"/>
            </w:tcBorders>
            <w:noWrap/>
            <w:vAlign w:val="bottom"/>
            <w:hideMark/>
          </w:tcPr>
          <w:p w14:paraId="5E732D31" w14:textId="08D6E18D"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$29.67</w:t>
            </w:r>
          </w:p>
        </w:tc>
        <w:tc>
          <w:tcPr>
            <w:tcW w:w="1106" w:type="dxa"/>
            <w:tcBorders>
              <w:top w:val="nil"/>
              <w:left w:val="nil"/>
              <w:bottom w:val="nil"/>
              <w:right w:val="single" w:sz="4" w:space="0" w:color="auto"/>
            </w:tcBorders>
            <w:noWrap/>
            <w:vAlign w:val="bottom"/>
            <w:hideMark/>
          </w:tcPr>
          <w:p w14:paraId="03999642" w14:textId="72E52459"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$32.04</w:t>
            </w:r>
          </w:p>
        </w:tc>
      </w:tr>
      <w:tr w:rsidR="006B408A" w:rsidRPr="0079567E" w14:paraId="148A7228" w14:textId="77777777" w:rsidTr="0079567E">
        <w:trPr>
          <w:trHeight w:val="115"/>
          <w:jc w:val="center"/>
        </w:trPr>
        <w:tc>
          <w:tcPr>
            <w:tcW w:w="805" w:type="dxa"/>
            <w:tcBorders>
              <w:top w:val="nil"/>
              <w:left w:val="single" w:sz="4" w:space="0" w:color="auto"/>
              <w:bottom w:val="nil"/>
              <w:right w:val="nil"/>
            </w:tcBorders>
            <w:noWrap/>
            <w:vAlign w:val="bottom"/>
            <w:hideMark/>
          </w:tcPr>
          <w:p w14:paraId="6DBB98B1"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MWK</w:t>
            </w:r>
          </w:p>
        </w:tc>
        <w:tc>
          <w:tcPr>
            <w:tcW w:w="4230" w:type="dxa"/>
            <w:tcBorders>
              <w:top w:val="nil"/>
              <w:left w:val="single" w:sz="4" w:space="0" w:color="auto"/>
              <w:bottom w:val="nil"/>
              <w:right w:val="single" w:sz="4" w:space="0" w:color="auto"/>
            </w:tcBorders>
            <w:noWrap/>
            <w:vAlign w:val="bottom"/>
            <w:hideMark/>
          </w:tcPr>
          <w:p w14:paraId="50DDA03B"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Hotel/Motel with kitchen</w:t>
            </w:r>
          </w:p>
        </w:tc>
        <w:tc>
          <w:tcPr>
            <w:tcW w:w="1800" w:type="dxa"/>
            <w:tcBorders>
              <w:top w:val="nil"/>
              <w:left w:val="nil"/>
              <w:bottom w:val="nil"/>
              <w:right w:val="nil"/>
            </w:tcBorders>
            <w:noWrap/>
            <w:vAlign w:val="bottom"/>
            <w:hideMark/>
          </w:tcPr>
          <w:p w14:paraId="6158E0DB" w14:textId="72761B7B"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room</w:t>
            </w:r>
          </w:p>
        </w:tc>
        <w:tc>
          <w:tcPr>
            <w:tcW w:w="1195" w:type="dxa"/>
            <w:tcBorders>
              <w:top w:val="nil"/>
              <w:left w:val="single" w:sz="4" w:space="0" w:color="auto"/>
              <w:bottom w:val="nil"/>
              <w:right w:val="single" w:sz="4" w:space="0" w:color="auto"/>
            </w:tcBorders>
            <w:noWrap/>
            <w:vAlign w:val="bottom"/>
            <w:hideMark/>
          </w:tcPr>
          <w:p w14:paraId="29B72134" w14:textId="240C8516"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$12.09</w:t>
            </w:r>
          </w:p>
        </w:tc>
        <w:tc>
          <w:tcPr>
            <w:tcW w:w="1106" w:type="dxa"/>
            <w:tcBorders>
              <w:top w:val="nil"/>
              <w:left w:val="nil"/>
              <w:bottom w:val="nil"/>
              <w:right w:val="nil"/>
            </w:tcBorders>
            <w:noWrap/>
            <w:vAlign w:val="bottom"/>
            <w:hideMark/>
          </w:tcPr>
          <w:p w14:paraId="71819417" w14:textId="38AEB39B"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$45.01</w:t>
            </w:r>
          </w:p>
        </w:tc>
        <w:tc>
          <w:tcPr>
            <w:tcW w:w="1106" w:type="dxa"/>
            <w:tcBorders>
              <w:top w:val="nil"/>
              <w:left w:val="nil"/>
              <w:bottom w:val="nil"/>
              <w:right w:val="nil"/>
            </w:tcBorders>
            <w:noWrap/>
            <w:vAlign w:val="bottom"/>
            <w:hideMark/>
          </w:tcPr>
          <w:p w14:paraId="131B2C25" w14:textId="59048329"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$48.61</w:t>
            </w:r>
          </w:p>
        </w:tc>
        <w:tc>
          <w:tcPr>
            <w:tcW w:w="1106" w:type="dxa"/>
            <w:tcBorders>
              <w:top w:val="nil"/>
              <w:left w:val="nil"/>
              <w:bottom w:val="nil"/>
              <w:right w:val="nil"/>
            </w:tcBorders>
            <w:noWrap/>
            <w:vAlign w:val="bottom"/>
            <w:hideMark/>
          </w:tcPr>
          <w:p w14:paraId="14794F9A" w14:textId="38220930"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$52.50</w:t>
            </w:r>
          </w:p>
        </w:tc>
        <w:tc>
          <w:tcPr>
            <w:tcW w:w="1106" w:type="dxa"/>
            <w:tcBorders>
              <w:top w:val="nil"/>
              <w:left w:val="nil"/>
              <w:bottom w:val="nil"/>
              <w:right w:val="nil"/>
            </w:tcBorders>
            <w:noWrap/>
            <w:vAlign w:val="bottom"/>
            <w:hideMark/>
          </w:tcPr>
          <w:p w14:paraId="0CEF775A" w14:textId="525A4841"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$56.70</w:t>
            </w:r>
          </w:p>
        </w:tc>
        <w:tc>
          <w:tcPr>
            <w:tcW w:w="1106" w:type="dxa"/>
            <w:tcBorders>
              <w:top w:val="nil"/>
              <w:left w:val="nil"/>
              <w:bottom w:val="nil"/>
              <w:right w:val="single" w:sz="4" w:space="0" w:color="auto"/>
            </w:tcBorders>
            <w:noWrap/>
            <w:vAlign w:val="bottom"/>
            <w:hideMark/>
          </w:tcPr>
          <w:p w14:paraId="59C27835" w14:textId="541DFE71"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$61.24</w:t>
            </w:r>
          </w:p>
        </w:tc>
      </w:tr>
      <w:tr w:rsidR="006B408A" w:rsidRPr="0079567E" w14:paraId="71A77148" w14:textId="77777777" w:rsidTr="0079567E">
        <w:trPr>
          <w:trHeight w:val="115"/>
          <w:jc w:val="center"/>
        </w:trPr>
        <w:tc>
          <w:tcPr>
            <w:tcW w:w="805" w:type="dxa"/>
            <w:tcBorders>
              <w:top w:val="nil"/>
              <w:left w:val="single" w:sz="4" w:space="0" w:color="auto"/>
              <w:bottom w:val="nil"/>
              <w:right w:val="nil"/>
            </w:tcBorders>
            <w:noWrap/>
            <w:vAlign w:val="bottom"/>
            <w:hideMark/>
          </w:tcPr>
          <w:p w14:paraId="1E4A2766"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UPO</w:t>
            </w:r>
          </w:p>
        </w:tc>
        <w:tc>
          <w:tcPr>
            <w:tcW w:w="4230" w:type="dxa"/>
            <w:tcBorders>
              <w:top w:val="nil"/>
              <w:left w:val="single" w:sz="4" w:space="0" w:color="auto"/>
              <w:bottom w:val="nil"/>
              <w:right w:val="single" w:sz="4" w:space="0" w:color="auto"/>
            </w:tcBorders>
            <w:noWrap/>
            <w:vAlign w:val="bottom"/>
            <w:hideMark/>
          </w:tcPr>
          <w:p w14:paraId="1DD636BE"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Hotel/Motel (permanently occupied)</w:t>
            </w:r>
          </w:p>
        </w:tc>
        <w:tc>
          <w:tcPr>
            <w:tcW w:w="1800" w:type="dxa"/>
            <w:tcBorders>
              <w:top w:val="nil"/>
              <w:left w:val="nil"/>
              <w:bottom w:val="nil"/>
              <w:right w:val="nil"/>
            </w:tcBorders>
            <w:noWrap/>
            <w:vAlign w:val="bottom"/>
            <w:hideMark/>
          </w:tcPr>
          <w:p w14:paraId="3DFEE3D3" w14:textId="056EE4A5"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room</w:t>
            </w:r>
          </w:p>
        </w:tc>
        <w:tc>
          <w:tcPr>
            <w:tcW w:w="1195" w:type="dxa"/>
            <w:tcBorders>
              <w:top w:val="nil"/>
              <w:left w:val="single" w:sz="4" w:space="0" w:color="auto"/>
              <w:bottom w:val="nil"/>
              <w:right w:val="single" w:sz="4" w:space="0" w:color="auto"/>
            </w:tcBorders>
            <w:noWrap/>
            <w:vAlign w:val="bottom"/>
            <w:hideMark/>
          </w:tcPr>
          <w:p w14:paraId="7676F675" w14:textId="18380CF9"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$36.33</w:t>
            </w:r>
          </w:p>
        </w:tc>
        <w:tc>
          <w:tcPr>
            <w:tcW w:w="1106" w:type="dxa"/>
            <w:tcBorders>
              <w:top w:val="nil"/>
              <w:left w:val="nil"/>
              <w:bottom w:val="nil"/>
              <w:right w:val="nil"/>
            </w:tcBorders>
            <w:noWrap/>
            <w:vAlign w:val="bottom"/>
            <w:hideMark/>
          </w:tcPr>
          <w:p w14:paraId="4CD9DA6B" w14:textId="0E63481F"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$96.02</w:t>
            </w:r>
          </w:p>
        </w:tc>
        <w:tc>
          <w:tcPr>
            <w:tcW w:w="1106" w:type="dxa"/>
            <w:tcBorders>
              <w:top w:val="nil"/>
              <w:left w:val="nil"/>
              <w:bottom w:val="nil"/>
              <w:right w:val="nil"/>
            </w:tcBorders>
            <w:noWrap/>
            <w:vAlign w:val="bottom"/>
            <w:hideMark/>
          </w:tcPr>
          <w:p w14:paraId="5C9D14B5" w14:textId="54D8165D"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$103.70</w:t>
            </w:r>
          </w:p>
        </w:tc>
        <w:tc>
          <w:tcPr>
            <w:tcW w:w="1106" w:type="dxa"/>
            <w:tcBorders>
              <w:top w:val="nil"/>
              <w:left w:val="nil"/>
              <w:bottom w:val="nil"/>
              <w:right w:val="nil"/>
            </w:tcBorders>
            <w:noWrap/>
            <w:vAlign w:val="bottom"/>
            <w:hideMark/>
          </w:tcPr>
          <w:p w14:paraId="11305BCB" w14:textId="7FD63D30"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$112.00</w:t>
            </w:r>
          </w:p>
        </w:tc>
        <w:tc>
          <w:tcPr>
            <w:tcW w:w="1106" w:type="dxa"/>
            <w:tcBorders>
              <w:top w:val="nil"/>
              <w:left w:val="nil"/>
              <w:bottom w:val="nil"/>
              <w:right w:val="nil"/>
            </w:tcBorders>
            <w:noWrap/>
            <w:vAlign w:val="bottom"/>
            <w:hideMark/>
          </w:tcPr>
          <w:p w14:paraId="073E2DC7" w14:textId="7C62357C"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$120.96</w:t>
            </w:r>
          </w:p>
        </w:tc>
        <w:tc>
          <w:tcPr>
            <w:tcW w:w="1106" w:type="dxa"/>
            <w:tcBorders>
              <w:top w:val="nil"/>
              <w:left w:val="nil"/>
              <w:bottom w:val="nil"/>
              <w:right w:val="single" w:sz="4" w:space="0" w:color="auto"/>
            </w:tcBorders>
            <w:noWrap/>
            <w:vAlign w:val="bottom"/>
            <w:hideMark/>
          </w:tcPr>
          <w:p w14:paraId="776ED327" w14:textId="58AE20A8"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$130.63</w:t>
            </w:r>
          </w:p>
        </w:tc>
      </w:tr>
      <w:tr w:rsidR="006B408A" w:rsidRPr="0079567E" w14:paraId="74290AEB" w14:textId="77777777" w:rsidTr="0079567E">
        <w:trPr>
          <w:trHeight w:val="115"/>
          <w:jc w:val="center"/>
        </w:trPr>
        <w:tc>
          <w:tcPr>
            <w:tcW w:w="805" w:type="dxa"/>
            <w:tcBorders>
              <w:top w:val="nil"/>
              <w:left w:val="single" w:sz="4" w:space="0" w:color="auto"/>
              <w:bottom w:val="nil"/>
              <w:right w:val="nil"/>
            </w:tcBorders>
            <w:noWrap/>
            <w:vAlign w:val="bottom"/>
            <w:hideMark/>
          </w:tcPr>
          <w:p w14:paraId="3FB1C992"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LPM</w:t>
            </w:r>
          </w:p>
        </w:tc>
        <w:tc>
          <w:tcPr>
            <w:tcW w:w="4230" w:type="dxa"/>
            <w:tcBorders>
              <w:top w:val="nil"/>
              <w:left w:val="single" w:sz="4" w:space="0" w:color="auto"/>
              <w:bottom w:val="nil"/>
              <w:right w:val="single" w:sz="4" w:space="0" w:color="auto"/>
            </w:tcBorders>
            <w:noWrap/>
            <w:vAlign w:val="bottom"/>
            <w:hideMark/>
          </w:tcPr>
          <w:p w14:paraId="228ECDF7"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Laundromat</w:t>
            </w:r>
          </w:p>
        </w:tc>
        <w:tc>
          <w:tcPr>
            <w:tcW w:w="1800" w:type="dxa"/>
            <w:tcBorders>
              <w:top w:val="nil"/>
              <w:left w:val="nil"/>
              <w:bottom w:val="nil"/>
              <w:right w:val="nil"/>
            </w:tcBorders>
            <w:noWrap/>
            <w:vAlign w:val="bottom"/>
            <w:hideMark/>
          </w:tcPr>
          <w:p w14:paraId="5B805418"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machine</w:t>
            </w:r>
          </w:p>
        </w:tc>
        <w:tc>
          <w:tcPr>
            <w:tcW w:w="1195" w:type="dxa"/>
            <w:tcBorders>
              <w:top w:val="nil"/>
              <w:left w:val="single" w:sz="4" w:space="0" w:color="auto"/>
              <w:bottom w:val="nil"/>
              <w:right w:val="single" w:sz="4" w:space="0" w:color="auto"/>
            </w:tcBorders>
            <w:noWrap/>
            <w:vAlign w:val="bottom"/>
            <w:hideMark/>
          </w:tcPr>
          <w:p w14:paraId="652714FA" w14:textId="4446077E"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$26.09</w:t>
            </w:r>
          </w:p>
        </w:tc>
        <w:tc>
          <w:tcPr>
            <w:tcW w:w="1106" w:type="dxa"/>
            <w:tcBorders>
              <w:top w:val="nil"/>
              <w:left w:val="nil"/>
              <w:bottom w:val="nil"/>
              <w:right w:val="nil"/>
            </w:tcBorders>
            <w:noWrap/>
            <w:vAlign w:val="bottom"/>
            <w:hideMark/>
          </w:tcPr>
          <w:p w14:paraId="275CA91E" w14:textId="0EDD4BE0"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$70.65</w:t>
            </w:r>
          </w:p>
        </w:tc>
        <w:tc>
          <w:tcPr>
            <w:tcW w:w="1106" w:type="dxa"/>
            <w:tcBorders>
              <w:top w:val="nil"/>
              <w:left w:val="nil"/>
              <w:bottom w:val="nil"/>
              <w:right w:val="nil"/>
            </w:tcBorders>
            <w:noWrap/>
            <w:vAlign w:val="bottom"/>
            <w:hideMark/>
          </w:tcPr>
          <w:p w14:paraId="28D0A5C3" w14:textId="5CE214F5"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$76.30</w:t>
            </w:r>
          </w:p>
        </w:tc>
        <w:tc>
          <w:tcPr>
            <w:tcW w:w="1106" w:type="dxa"/>
            <w:tcBorders>
              <w:top w:val="nil"/>
              <w:left w:val="nil"/>
              <w:bottom w:val="nil"/>
              <w:right w:val="nil"/>
            </w:tcBorders>
            <w:noWrap/>
            <w:vAlign w:val="bottom"/>
            <w:hideMark/>
          </w:tcPr>
          <w:p w14:paraId="6773F6B7" w14:textId="1BA2FF52"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$82.41</w:t>
            </w:r>
          </w:p>
        </w:tc>
        <w:tc>
          <w:tcPr>
            <w:tcW w:w="1106" w:type="dxa"/>
            <w:tcBorders>
              <w:top w:val="nil"/>
              <w:left w:val="nil"/>
              <w:bottom w:val="nil"/>
              <w:right w:val="nil"/>
            </w:tcBorders>
            <w:noWrap/>
            <w:vAlign w:val="bottom"/>
            <w:hideMark/>
          </w:tcPr>
          <w:p w14:paraId="66CCB241" w14:textId="76F29476"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$89.00</w:t>
            </w:r>
          </w:p>
        </w:tc>
        <w:tc>
          <w:tcPr>
            <w:tcW w:w="1106" w:type="dxa"/>
            <w:tcBorders>
              <w:top w:val="nil"/>
              <w:left w:val="nil"/>
              <w:bottom w:val="nil"/>
              <w:right w:val="single" w:sz="4" w:space="0" w:color="auto"/>
            </w:tcBorders>
            <w:noWrap/>
            <w:vAlign w:val="bottom"/>
            <w:hideMark/>
          </w:tcPr>
          <w:p w14:paraId="55DF5768" w14:textId="6A11B4E8"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$96.12</w:t>
            </w:r>
          </w:p>
        </w:tc>
      </w:tr>
      <w:tr w:rsidR="006B408A" w:rsidRPr="0079567E" w14:paraId="0A86BCD2" w14:textId="77777777" w:rsidTr="0079567E">
        <w:trPr>
          <w:trHeight w:val="115"/>
          <w:jc w:val="center"/>
        </w:trPr>
        <w:tc>
          <w:tcPr>
            <w:tcW w:w="805" w:type="dxa"/>
            <w:tcBorders>
              <w:top w:val="nil"/>
              <w:left w:val="single" w:sz="4" w:space="0" w:color="auto"/>
              <w:bottom w:val="nil"/>
              <w:right w:val="nil"/>
            </w:tcBorders>
            <w:noWrap/>
            <w:vAlign w:val="bottom"/>
            <w:hideMark/>
          </w:tcPr>
          <w:p w14:paraId="6594C6EA"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TSEAT</w:t>
            </w:r>
          </w:p>
        </w:tc>
        <w:tc>
          <w:tcPr>
            <w:tcW w:w="4230" w:type="dxa"/>
            <w:tcBorders>
              <w:top w:val="nil"/>
              <w:left w:val="single" w:sz="4" w:space="0" w:color="auto"/>
              <w:bottom w:val="nil"/>
              <w:right w:val="single" w:sz="4" w:space="0" w:color="auto"/>
            </w:tcBorders>
            <w:noWrap/>
            <w:vAlign w:val="bottom"/>
            <w:hideMark/>
          </w:tcPr>
          <w:p w14:paraId="179FEE6E"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Theater or Drive-in</w:t>
            </w:r>
          </w:p>
        </w:tc>
        <w:tc>
          <w:tcPr>
            <w:tcW w:w="1800" w:type="dxa"/>
            <w:tcBorders>
              <w:top w:val="nil"/>
              <w:left w:val="nil"/>
              <w:bottom w:val="nil"/>
              <w:right w:val="nil"/>
            </w:tcBorders>
            <w:noWrap/>
            <w:vAlign w:val="bottom"/>
            <w:hideMark/>
          </w:tcPr>
          <w:p w14:paraId="6D8AA941"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seat/car space</w:t>
            </w:r>
          </w:p>
        </w:tc>
        <w:tc>
          <w:tcPr>
            <w:tcW w:w="1195" w:type="dxa"/>
            <w:tcBorders>
              <w:top w:val="nil"/>
              <w:left w:val="single" w:sz="4" w:space="0" w:color="auto"/>
              <w:bottom w:val="nil"/>
              <w:right w:val="single" w:sz="4" w:space="0" w:color="auto"/>
            </w:tcBorders>
            <w:noWrap/>
            <w:vAlign w:val="bottom"/>
            <w:hideMark/>
          </w:tcPr>
          <w:p w14:paraId="7B8C24C3" w14:textId="32F58250"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$0.59</w:t>
            </w:r>
          </w:p>
        </w:tc>
        <w:tc>
          <w:tcPr>
            <w:tcW w:w="1106" w:type="dxa"/>
            <w:tcBorders>
              <w:top w:val="nil"/>
              <w:left w:val="nil"/>
              <w:bottom w:val="nil"/>
              <w:right w:val="nil"/>
            </w:tcBorders>
            <w:noWrap/>
            <w:vAlign w:val="bottom"/>
            <w:hideMark/>
          </w:tcPr>
          <w:p w14:paraId="4A6B3A4F" w14:textId="7F0A8AFE"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$0.94</w:t>
            </w:r>
          </w:p>
        </w:tc>
        <w:tc>
          <w:tcPr>
            <w:tcW w:w="1106" w:type="dxa"/>
            <w:tcBorders>
              <w:top w:val="nil"/>
              <w:left w:val="nil"/>
              <w:bottom w:val="nil"/>
              <w:right w:val="nil"/>
            </w:tcBorders>
            <w:noWrap/>
            <w:vAlign w:val="bottom"/>
            <w:hideMark/>
          </w:tcPr>
          <w:p w14:paraId="0EA8D114" w14:textId="0EF7BB47"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$1.02</w:t>
            </w:r>
          </w:p>
        </w:tc>
        <w:tc>
          <w:tcPr>
            <w:tcW w:w="1106" w:type="dxa"/>
            <w:tcBorders>
              <w:top w:val="nil"/>
              <w:left w:val="nil"/>
              <w:bottom w:val="nil"/>
              <w:right w:val="nil"/>
            </w:tcBorders>
            <w:noWrap/>
            <w:vAlign w:val="bottom"/>
            <w:hideMark/>
          </w:tcPr>
          <w:p w14:paraId="7D69A0B6" w14:textId="13463FAA"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$1.10</w:t>
            </w:r>
          </w:p>
        </w:tc>
        <w:tc>
          <w:tcPr>
            <w:tcW w:w="1106" w:type="dxa"/>
            <w:tcBorders>
              <w:top w:val="nil"/>
              <w:left w:val="nil"/>
              <w:bottom w:val="nil"/>
              <w:right w:val="nil"/>
            </w:tcBorders>
            <w:noWrap/>
            <w:vAlign w:val="bottom"/>
            <w:hideMark/>
          </w:tcPr>
          <w:p w14:paraId="58476C03" w14:textId="2499E4F5"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$1.18</w:t>
            </w:r>
          </w:p>
        </w:tc>
        <w:tc>
          <w:tcPr>
            <w:tcW w:w="1106" w:type="dxa"/>
            <w:tcBorders>
              <w:top w:val="nil"/>
              <w:left w:val="nil"/>
              <w:bottom w:val="nil"/>
              <w:right w:val="single" w:sz="4" w:space="0" w:color="auto"/>
            </w:tcBorders>
            <w:noWrap/>
            <w:vAlign w:val="bottom"/>
            <w:hideMark/>
          </w:tcPr>
          <w:p w14:paraId="47079FB5" w14:textId="4D85A657"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$1.28</w:t>
            </w:r>
          </w:p>
        </w:tc>
      </w:tr>
      <w:tr w:rsidR="006B408A" w:rsidRPr="0079567E" w14:paraId="2AC4F846" w14:textId="77777777" w:rsidTr="0079567E">
        <w:trPr>
          <w:trHeight w:val="115"/>
          <w:jc w:val="center"/>
        </w:trPr>
        <w:tc>
          <w:tcPr>
            <w:tcW w:w="805" w:type="dxa"/>
            <w:tcBorders>
              <w:top w:val="nil"/>
              <w:left w:val="single" w:sz="4" w:space="0" w:color="auto"/>
              <w:bottom w:val="nil"/>
              <w:right w:val="nil"/>
            </w:tcBorders>
            <w:noWrap/>
            <w:vAlign w:val="bottom"/>
            <w:hideMark/>
          </w:tcPr>
          <w:p w14:paraId="6E068480"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SEAT</w:t>
            </w:r>
          </w:p>
        </w:tc>
        <w:tc>
          <w:tcPr>
            <w:tcW w:w="4230" w:type="dxa"/>
            <w:tcBorders>
              <w:top w:val="nil"/>
              <w:left w:val="single" w:sz="4" w:space="0" w:color="auto"/>
              <w:bottom w:val="nil"/>
              <w:right w:val="single" w:sz="4" w:space="0" w:color="auto"/>
            </w:tcBorders>
            <w:noWrap/>
            <w:vAlign w:val="bottom"/>
            <w:hideMark/>
          </w:tcPr>
          <w:p w14:paraId="0B1615E5"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Bars and Lounge or Restaurants</w:t>
            </w:r>
          </w:p>
        </w:tc>
        <w:tc>
          <w:tcPr>
            <w:tcW w:w="1800" w:type="dxa"/>
            <w:tcBorders>
              <w:top w:val="nil"/>
              <w:left w:val="nil"/>
              <w:bottom w:val="nil"/>
              <w:right w:val="nil"/>
            </w:tcBorders>
            <w:noWrap/>
            <w:vAlign w:val="bottom"/>
            <w:hideMark/>
          </w:tcPr>
          <w:p w14:paraId="69529B2D"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seat over 33</w:t>
            </w:r>
          </w:p>
        </w:tc>
        <w:tc>
          <w:tcPr>
            <w:tcW w:w="1195" w:type="dxa"/>
            <w:tcBorders>
              <w:top w:val="nil"/>
              <w:left w:val="single" w:sz="4" w:space="0" w:color="auto"/>
              <w:bottom w:val="nil"/>
              <w:right w:val="single" w:sz="4" w:space="0" w:color="auto"/>
            </w:tcBorders>
            <w:noWrap/>
            <w:vAlign w:val="bottom"/>
            <w:hideMark/>
          </w:tcPr>
          <w:p w14:paraId="2117F4E7" w14:textId="60E4EB8F"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$1.51</w:t>
            </w:r>
          </w:p>
        </w:tc>
        <w:tc>
          <w:tcPr>
            <w:tcW w:w="1106" w:type="dxa"/>
            <w:tcBorders>
              <w:top w:val="nil"/>
              <w:left w:val="nil"/>
              <w:bottom w:val="nil"/>
              <w:right w:val="nil"/>
            </w:tcBorders>
            <w:noWrap/>
            <w:vAlign w:val="bottom"/>
            <w:hideMark/>
          </w:tcPr>
          <w:p w14:paraId="2F1AF672" w14:textId="4923EB99"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$1.88</w:t>
            </w:r>
          </w:p>
        </w:tc>
        <w:tc>
          <w:tcPr>
            <w:tcW w:w="1106" w:type="dxa"/>
            <w:tcBorders>
              <w:top w:val="nil"/>
              <w:left w:val="nil"/>
              <w:bottom w:val="nil"/>
              <w:right w:val="nil"/>
            </w:tcBorders>
            <w:noWrap/>
            <w:vAlign w:val="bottom"/>
            <w:hideMark/>
          </w:tcPr>
          <w:p w14:paraId="386D338E" w14:textId="0BEE9F34"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$2.03</w:t>
            </w:r>
          </w:p>
        </w:tc>
        <w:tc>
          <w:tcPr>
            <w:tcW w:w="1106" w:type="dxa"/>
            <w:tcBorders>
              <w:top w:val="nil"/>
              <w:left w:val="nil"/>
              <w:bottom w:val="nil"/>
              <w:right w:val="nil"/>
            </w:tcBorders>
            <w:noWrap/>
            <w:vAlign w:val="bottom"/>
            <w:hideMark/>
          </w:tcPr>
          <w:p w14:paraId="505F94A5" w14:textId="2A00F928"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$2.19</w:t>
            </w:r>
          </w:p>
        </w:tc>
        <w:tc>
          <w:tcPr>
            <w:tcW w:w="1106" w:type="dxa"/>
            <w:tcBorders>
              <w:top w:val="nil"/>
              <w:left w:val="nil"/>
              <w:bottom w:val="nil"/>
              <w:right w:val="nil"/>
            </w:tcBorders>
            <w:noWrap/>
            <w:vAlign w:val="bottom"/>
            <w:hideMark/>
          </w:tcPr>
          <w:p w14:paraId="7DD65168" w14:textId="341B0406"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$2.37</w:t>
            </w:r>
          </w:p>
        </w:tc>
        <w:tc>
          <w:tcPr>
            <w:tcW w:w="1106" w:type="dxa"/>
            <w:tcBorders>
              <w:top w:val="nil"/>
              <w:left w:val="nil"/>
              <w:bottom w:val="nil"/>
              <w:right w:val="single" w:sz="4" w:space="0" w:color="auto"/>
            </w:tcBorders>
            <w:noWrap/>
            <w:vAlign w:val="bottom"/>
            <w:hideMark/>
          </w:tcPr>
          <w:p w14:paraId="21FE1053" w14:textId="5063303E"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$2.56</w:t>
            </w:r>
          </w:p>
        </w:tc>
      </w:tr>
      <w:tr w:rsidR="006B408A" w:rsidRPr="0079567E" w14:paraId="0DE0F96F" w14:textId="77777777" w:rsidTr="0079567E">
        <w:trPr>
          <w:trHeight w:val="115"/>
          <w:jc w:val="center"/>
        </w:trPr>
        <w:tc>
          <w:tcPr>
            <w:tcW w:w="805" w:type="dxa"/>
            <w:tcBorders>
              <w:top w:val="nil"/>
              <w:left w:val="single" w:sz="4" w:space="0" w:color="auto"/>
              <w:bottom w:val="nil"/>
              <w:right w:val="nil"/>
            </w:tcBorders>
            <w:noWrap/>
            <w:vAlign w:val="bottom"/>
            <w:hideMark/>
          </w:tcPr>
          <w:p w14:paraId="61757124"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RVNS</w:t>
            </w:r>
          </w:p>
        </w:tc>
        <w:tc>
          <w:tcPr>
            <w:tcW w:w="4230" w:type="dxa"/>
            <w:tcBorders>
              <w:top w:val="nil"/>
              <w:left w:val="single" w:sz="4" w:space="0" w:color="auto"/>
              <w:bottom w:val="nil"/>
              <w:right w:val="single" w:sz="4" w:space="0" w:color="auto"/>
            </w:tcBorders>
            <w:noWrap/>
            <w:vAlign w:val="bottom"/>
            <w:hideMark/>
          </w:tcPr>
          <w:p w14:paraId="71825881"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RV &amp; Campgrounds w/o sewer hookup</w:t>
            </w:r>
          </w:p>
        </w:tc>
        <w:tc>
          <w:tcPr>
            <w:tcW w:w="1800" w:type="dxa"/>
            <w:tcBorders>
              <w:top w:val="nil"/>
              <w:left w:val="nil"/>
              <w:bottom w:val="nil"/>
              <w:right w:val="nil"/>
            </w:tcBorders>
            <w:noWrap/>
            <w:vAlign w:val="bottom"/>
            <w:hideMark/>
          </w:tcPr>
          <w:p w14:paraId="308A3251"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xml:space="preserve">per space </w:t>
            </w:r>
          </w:p>
        </w:tc>
        <w:tc>
          <w:tcPr>
            <w:tcW w:w="1195" w:type="dxa"/>
            <w:tcBorders>
              <w:top w:val="nil"/>
              <w:left w:val="single" w:sz="4" w:space="0" w:color="auto"/>
              <w:bottom w:val="nil"/>
              <w:right w:val="single" w:sz="4" w:space="0" w:color="auto"/>
            </w:tcBorders>
            <w:noWrap/>
            <w:vAlign w:val="bottom"/>
            <w:hideMark/>
          </w:tcPr>
          <w:p w14:paraId="40B9252B" w14:textId="7A55832B"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$4.94</w:t>
            </w:r>
          </w:p>
        </w:tc>
        <w:tc>
          <w:tcPr>
            <w:tcW w:w="1106" w:type="dxa"/>
            <w:tcBorders>
              <w:top w:val="nil"/>
              <w:left w:val="nil"/>
              <w:bottom w:val="nil"/>
              <w:right w:val="nil"/>
            </w:tcBorders>
            <w:noWrap/>
            <w:vAlign w:val="bottom"/>
            <w:hideMark/>
          </w:tcPr>
          <w:p w14:paraId="19D3B100" w14:textId="27B07BA1"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$7.07</w:t>
            </w:r>
          </w:p>
        </w:tc>
        <w:tc>
          <w:tcPr>
            <w:tcW w:w="1106" w:type="dxa"/>
            <w:tcBorders>
              <w:top w:val="nil"/>
              <w:left w:val="nil"/>
              <w:bottom w:val="nil"/>
              <w:right w:val="nil"/>
            </w:tcBorders>
            <w:noWrap/>
            <w:vAlign w:val="bottom"/>
            <w:hideMark/>
          </w:tcPr>
          <w:p w14:paraId="693A0053" w14:textId="2D4BD577"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$7.63</w:t>
            </w:r>
          </w:p>
        </w:tc>
        <w:tc>
          <w:tcPr>
            <w:tcW w:w="1106" w:type="dxa"/>
            <w:tcBorders>
              <w:top w:val="nil"/>
              <w:left w:val="nil"/>
              <w:bottom w:val="nil"/>
              <w:right w:val="nil"/>
            </w:tcBorders>
            <w:noWrap/>
            <w:vAlign w:val="bottom"/>
            <w:hideMark/>
          </w:tcPr>
          <w:p w14:paraId="712B5A40" w14:textId="7A311D43"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$8.24</w:t>
            </w:r>
          </w:p>
        </w:tc>
        <w:tc>
          <w:tcPr>
            <w:tcW w:w="1106" w:type="dxa"/>
            <w:tcBorders>
              <w:top w:val="nil"/>
              <w:left w:val="nil"/>
              <w:bottom w:val="nil"/>
              <w:right w:val="nil"/>
            </w:tcBorders>
            <w:noWrap/>
            <w:vAlign w:val="bottom"/>
            <w:hideMark/>
          </w:tcPr>
          <w:p w14:paraId="27322AE2" w14:textId="3120ADD6"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$8.90</w:t>
            </w:r>
          </w:p>
        </w:tc>
        <w:tc>
          <w:tcPr>
            <w:tcW w:w="1106" w:type="dxa"/>
            <w:tcBorders>
              <w:top w:val="nil"/>
              <w:left w:val="nil"/>
              <w:bottom w:val="nil"/>
              <w:right w:val="single" w:sz="4" w:space="0" w:color="auto"/>
            </w:tcBorders>
            <w:noWrap/>
            <w:vAlign w:val="bottom"/>
            <w:hideMark/>
          </w:tcPr>
          <w:p w14:paraId="4AA3EDA7" w14:textId="66592C1B"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$9.61</w:t>
            </w:r>
          </w:p>
        </w:tc>
      </w:tr>
      <w:tr w:rsidR="006B408A" w:rsidRPr="0079567E" w14:paraId="06BCAE28" w14:textId="77777777" w:rsidTr="0079567E">
        <w:trPr>
          <w:trHeight w:val="115"/>
          <w:jc w:val="center"/>
        </w:trPr>
        <w:tc>
          <w:tcPr>
            <w:tcW w:w="805" w:type="dxa"/>
            <w:tcBorders>
              <w:top w:val="nil"/>
              <w:left w:val="single" w:sz="4" w:space="0" w:color="auto"/>
              <w:bottom w:val="nil"/>
              <w:right w:val="nil"/>
            </w:tcBorders>
            <w:noWrap/>
            <w:vAlign w:val="bottom"/>
            <w:hideMark/>
          </w:tcPr>
          <w:p w14:paraId="0ACDE208"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RVWS</w:t>
            </w:r>
          </w:p>
        </w:tc>
        <w:tc>
          <w:tcPr>
            <w:tcW w:w="4230" w:type="dxa"/>
            <w:tcBorders>
              <w:top w:val="nil"/>
              <w:left w:val="single" w:sz="4" w:space="0" w:color="auto"/>
              <w:bottom w:val="nil"/>
              <w:right w:val="single" w:sz="4" w:space="0" w:color="auto"/>
            </w:tcBorders>
            <w:noWrap/>
            <w:vAlign w:val="bottom"/>
            <w:hideMark/>
          </w:tcPr>
          <w:p w14:paraId="1765040E"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RV &amp; Campgrounds with sewer hookup</w:t>
            </w:r>
          </w:p>
        </w:tc>
        <w:tc>
          <w:tcPr>
            <w:tcW w:w="1800" w:type="dxa"/>
            <w:tcBorders>
              <w:top w:val="nil"/>
              <w:left w:val="nil"/>
              <w:bottom w:val="nil"/>
              <w:right w:val="nil"/>
            </w:tcBorders>
            <w:noWrap/>
            <w:vAlign w:val="bottom"/>
            <w:hideMark/>
          </w:tcPr>
          <w:p w14:paraId="19595AF0"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xml:space="preserve">per space </w:t>
            </w:r>
          </w:p>
        </w:tc>
        <w:tc>
          <w:tcPr>
            <w:tcW w:w="1195" w:type="dxa"/>
            <w:tcBorders>
              <w:top w:val="nil"/>
              <w:left w:val="single" w:sz="4" w:space="0" w:color="auto"/>
              <w:bottom w:val="nil"/>
              <w:right w:val="single" w:sz="4" w:space="0" w:color="auto"/>
            </w:tcBorders>
            <w:noWrap/>
            <w:vAlign w:val="bottom"/>
            <w:hideMark/>
          </w:tcPr>
          <w:p w14:paraId="14027877" w14:textId="3EF762BF"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$12.09</w:t>
            </w:r>
          </w:p>
        </w:tc>
        <w:tc>
          <w:tcPr>
            <w:tcW w:w="1106" w:type="dxa"/>
            <w:tcBorders>
              <w:top w:val="nil"/>
              <w:left w:val="nil"/>
              <w:bottom w:val="nil"/>
              <w:right w:val="nil"/>
            </w:tcBorders>
            <w:noWrap/>
            <w:vAlign w:val="bottom"/>
            <w:hideMark/>
          </w:tcPr>
          <w:p w14:paraId="3DD42773" w14:textId="2D96B47E"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$45.01</w:t>
            </w:r>
          </w:p>
        </w:tc>
        <w:tc>
          <w:tcPr>
            <w:tcW w:w="1106" w:type="dxa"/>
            <w:tcBorders>
              <w:top w:val="nil"/>
              <w:left w:val="nil"/>
              <w:bottom w:val="nil"/>
              <w:right w:val="nil"/>
            </w:tcBorders>
            <w:noWrap/>
            <w:vAlign w:val="bottom"/>
            <w:hideMark/>
          </w:tcPr>
          <w:p w14:paraId="0EFA45CA" w14:textId="03125954"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$48.61</w:t>
            </w:r>
          </w:p>
        </w:tc>
        <w:tc>
          <w:tcPr>
            <w:tcW w:w="1106" w:type="dxa"/>
            <w:tcBorders>
              <w:top w:val="nil"/>
              <w:left w:val="nil"/>
              <w:bottom w:val="nil"/>
              <w:right w:val="nil"/>
            </w:tcBorders>
            <w:noWrap/>
            <w:vAlign w:val="bottom"/>
            <w:hideMark/>
          </w:tcPr>
          <w:p w14:paraId="32541626" w14:textId="0DF6C33D"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$52.50</w:t>
            </w:r>
          </w:p>
        </w:tc>
        <w:tc>
          <w:tcPr>
            <w:tcW w:w="1106" w:type="dxa"/>
            <w:tcBorders>
              <w:top w:val="nil"/>
              <w:left w:val="nil"/>
              <w:bottom w:val="nil"/>
              <w:right w:val="nil"/>
            </w:tcBorders>
            <w:noWrap/>
            <w:vAlign w:val="bottom"/>
            <w:hideMark/>
          </w:tcPr>
          <w:p w14:paraId="5EE27962" w14:textId="532A2413"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$56.70</w:t>
            </w:r>
          </w:p>
        </w:tc>
        <w:tc>
          <w:tcPr>
            <w:tcW w:w="1106" w:type="dxa"/>
            <w:tcBorders>
              <w:top w:val="nil"/>
              <w:left w:val="nil"/>
              <w:bottom w:val="nil"/>
              <w:right w:val="single" w:sz="4" w:space="0" w:color="auto"/>
            </w:tcBorders>
            <w:noWrap/>
            <w:vAlign w:val="bottom"/>
            <w:hideMark/>
          </w:tcPr>
          <w:p w14:paraId="31578CAE" w14:textId="0915B726"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$61.24</w:t>
            </w:r>
          </w:p>
        </w:tc>
      </w:tr>
      <w:tr w:rsidR="006B408A" w:rsidRPr="0079567E" w14:paraId="08AB9805" w14:textId="77777777" w:rsidTr="00D31161">
        <w:trPr>
          <w:trHeight w:val="115"/>
          <w:jc w:val="center"/>
        </w:trPr>
        <w:tc>
          <w:tcPr>
            <w:tcW w:w="805" w:type="dxa"/>
            <w:tcBorders>
              <w:top w:val="nil"/>
              <w:left w:val="single" w:sz="4" w:space="0" w:color="auto"/>
              <w:bottom w:val="nil"/>
              <w:right w:val="nil"/>
            </w:tcBorders>
            <w:noWrap/>
            <w:vAlign w:val="bottom"/>
          </w:tcPr>
          <w:p w14:paraId="2ADB5BB5" w14:textId="525D8F02" w:rsidR="006B408A" w:rsidRPr="0079567E" w:rsidRDefault="006B408A" w:rsidP="006B408A">
            <w:pPr>
              <w:spacing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DST</w:t>
            </w:r>
          </w:p>
        </w:tc>
        <w:tc>
          <w:tcPr>
            <w:tcW w:w="4230" w:type="dxa"/>
            <w:tcBorders>
              <w:top w:val="nil"/>
              <w:left w:val="single" w:sz="4" w:space="0" w:color="auto"/>
              <w:bottom w:val="nil"/>
              <w:right w:val="single" w:sz="4" w:space="0" w:color="auto"/>
            </w:tcBorders>
            <w:noWrap/>
            <w:vAlign w:val="center"/>
          </w:tcPr>
          <w:p w14:paraId="3C5A079F" w14:textId="5CA84163" w:rsidR="006B408A" w:rsidRPr="0079567E" w:rsidRDefault="006B408A" w:rsidP="006B408A">
            <w:pPr>
              <w:spacing w:line="240" w:lineRule="auto"/>
              <w:rPr>
                <w:rFonts w:ascii="Calibri" w:eastAsia="Times New Roman" w:hAnsi="Calibri" w:cs="Calibri"/>
                <w:color w:val="000000"/>
                <w:sz w:val="20"/>
                <w:szCs w:val="20"/>
              </w:rPr>
            </w:pPr>
            <w:proofErr w:type="gramStart"/>
            <w:r>
              <w:rPr>
                <w:rFonts w:ascii="Calibri" w:hAnsi="Calibri" w:cs="Calibri"/>
                <w:color w:val="000000"/>
                <w:sz w:val="20"/>
                <w:szCs w:val="20"/>
              </w:rPr>
              <w:t>Schools</w:t>
            </w:r>
            <w:proofErr w:type="gramEnd"/>
            <w:r>
              <w:rPr>
                <w:rFonts w:ascii="Calibri" w:hAnsi="Calibri" w:cs="Calibri"/>
                <w:color w:val="000000"/>
                <w:sz w:val="20"/>
                <w:szCs w:val="20"/>
              </w:rPr>
              <w:t xml:space="preserve"> w/o cafeteria or showers</w:t>
            </w:r>
          </w:p>
        </w:tc>
        <w:tc>
          <w:tcPr>
            <w:tcW w:w="1800" w:type="dxa"/>
            <w:tcBorders>
              <w:top w:val="nil"/>
              <w:left w:val="nil"/>
              <w:bottom w:val="nil"/>
              <w:right w:val="nil"/>
            </w:tcBorders>
            <w:noWrap/>
            <w:vAlign w:val="bottom"/>
          </w:tcPr>
          <w:p w14:paraId="64E32292" w14:textId="73EA715F"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student</w:t>
            </w:r>
          </w:p>
        </w:tc>
        <w:tc>
          <w:tcPr>
            <w:tcW w:w="1195" w:type="dxa"/>
            <w:tcBorders>
              <w:top w:val="nil"/>
              <w:left w:val="single" w:sz="4" w:space="0" w:color="auto"/>
              <w:bottom w:val="nil"/>
              <w:right w:val="single" w:sz="4" w:space="0" w:color="auto"/>
            </w:tcBorders>
            <w:noWrap/>
            <w:vAlign w:val="bottom"/>
          </w:tcPr>
          <w:p w14:paraId="78B223A3" w14:textId="51569964" w:rsidR="006B408A" w:rsidRPr="006B408A" w:rsidRDefault="006B408A" w:rsidP="006B408A">
            <w:pPr>
              <w:spacing w:line="240" w:lineRule="auto"/>
              <w:jc w:val="center"/>
              <w:rPr>
                <w:rFonts w:ascii="Calibri" w:hAnsi="Calibri" w:cs="Calibri"/>
                <w:color w:val="000000"/>
                <w:sz w:val="20"/>
                <w:szCs w:val="20"/>
              </w:rPr>
            </w:pPr>
            <w:r w:rsidRPr="006B408A">
              <w:rPr>
                <w:rFonts w:ascii="Calibri" w:hAnsi="Calibri" w:cs="Calibri"/>
                <w:color w:val="000000"/>
                <w:sz w:val="20"/>
                <w:szCs w:val="20"/>
              </w:rPr>
              <w:t>$1.99</w:t>
            </w:r>
          </w:p>
        </w:tc>
        <w:tc>
          <w:tcPr>
            <w:tcW w:w="1106" w:type="dxa"/>
            <w:tcBorders>
              <w:top w:val="nil"/>
              <w:left w:val="nil"/>
              <w:bottom w:val="nil"/>
              <w:right w:val="nil"/>
            </w:tcBorders>
            <w:noWrap/>
            <w:vAlign w:val="bottom"/>
          </w:tcPr>
          <w:p w14:paraId="650E13EE" w14:textId="7305599A" w:rsidR="006B408A" w:rsidRPr="0079567E" w:rsidRDefault="006B408A" w:rsidP="006B408A">
            <w:pPr>
              <w:spacing w:line="240" w:lineRule="auto"/>
              <w:jc w:val="center"/>
              <w:rPr>
                <w:rFonts w:ascii="Calibri" w:hAnsi="Calibri" w:cs="Calibri"/>
                <w:color w:val="000000"/>
                <w:sz w:val="20"/>
                <w:szCs w:val="20"/>
              </w:rPr>
            </w:pPr>
            <w:r w:rsidRPr="0079567E">
              <w:rPr>
                <w:rFonts w:ascii="Calibri" w:hAnsi="Calibri" w:cs="Calibri"/>
                <w:color w:val="000000"/>
                <w:sz w:val="20"/>
                <w:szCs w:val="20"/>
              </w:rPr>
              <w:t>$3.77</w:t>
            </w:r>
          </w:p>
        </w:tc>
        <w:tc>
          <w:tcPr>
            <w:tcW w:w="1106" w:type="dxa"/>
            <w:tcBorders>
              <w:top w:val="nil"/>
              <w:left w:val="nil"/>
              <w:bottom w:val="nil"/>
              <w:right w:val="nil"/>
            </w:tcBorders>
            <w:noWrap/>
            <w:vAlign w:val="bottom"/>
          </w:tcPr>
          <w:p w14:paraId="681F8B11" w14:textId="2F4B6913" w:rsidR="006B408A" w:rsidRPr="0079567E" w:rsidRDefault="006B408A" w:rsidP="006B408A">
            <w:pPr>
              <w:spacing w:line="240" w:lineRule="auto"/>
              <w:jc w:val="center"/>
              <w:rPr>
                <w:rFonts w:ascii="Calibri" w:hAnsi="Calibri" w:cs="Calibri"/>
                <w:color w:val="000000"/>
                <w:sz w:val="20"/>
                <w:szCs w:val="20"/>
              </w:rPr>
            </w:pPr>
            <w:r w:rsidRPr="0079567E">
              <w:rPr>
                <w:rFonts w:ascii="Calibri" w:hAnsi="Calibri" w:cs="Calibri"/>
                <w:color w:val="000000"/>
                <w:sz w:val="20"/>
                <w:szCs w:val="20"/>
              </w:rPr>
              <w:t>$4.07</w:t>
            </w:r>
          </w:p>
        </w:tc>
        <w:tc>
          <w:tcPr>
            <w:tcW w:w="1106" w:type="dxa"/>
            <w:tcBorders>
              <w:top w:val="nil"/>
              <w:left w:val="nil"/>
              <w:bottom w:val="nil"/>
              <w:right w:val="nil"/>
            </w:tcBorders>
            <w:noWrap/>
            <w:vAlign w:val="bottom"/>
          </w:tcPr>
          <w:p w14:paraId="1D2703D0" w14:textId="7B0AC8C1" w:rsidR="006B408A" w:rsidRPr="0079567E" w:rsidRDefault="006B408A" w:rsidP="006B408A">
            <w:pPr>
              <w:spacing w:line="240" w:lineRule="auto"/>
              <w:jc w:val="center"/>
              <w:rPr>
                <w:rFonts w:ascii="Calibri" w:hAnsi="Calibri" w:cs="Calibri"/>
                <w:color w:val="000000"/>
                <w:sz w:val="20"/>
                <w:szCs w:val="20"/>
              </w:rPr>
            </w:pPr>
            <w:r w:rsidRPr="0079567E">
              <w:rPr>
                <w:rFonts w:ascii="Calibri" w:hAnsi="Calibri" w:cs="Calibri"/>
                <w:color w:val="000000"/>
                <w:sz w:val="20"/>
                <w:szCs w:val="20"/>
              </w:rPr>
              <w:t>$4.40</w:t>
            </w:r>
          </w:p>
        </w:tc>
        <w:tc>
          <w:tcPr>
            <w:tcW w:w="1106" w:type="dxa"/>
            <w:tcBorders>
              <w:top w:val="nil"/>
              <w:left w:val="nil"/>
              <w:bottom w:val="nil"/>
              <w:right w:val="nil"/>
            </w:tcBorders>
            <w:noWrap/>
            <w:vAlign w:val="bottom"/>
          </w:tcPr>
          <w:p w14:paraId="7CCA06F8" w14:textId="67C47F8F" w:rsidR="006B408A" w:rsidRPr="0079567E" w:rsidRDefault="006B408A" w:rsidP="006B408A">
            <w:pPr>
              <w:spacing w:line="240" w:lineRule="auto"/>
              <w:jc w:val="center"/>
              <w:rPr>
                <w:rFonts w:ascii="Calibri" w:hAnsi="Calibri" w:cs="Calibri"/>
                <w:color w:val="000000"/>
                <w:sz w:val="20"/>
                <w:szCs w:val="20"/>
              </w:rPr>
            </w:pPr>
            <w:r w:rsidRPr="0079567E">
              <w:rPr>
                <w:rFonts w:ascii="Calibri" w:hAnsi="Calibri" w:cs="Calibri"/>
                <w:color w:val="000000"/>
                <w:sz w:val="20"/>
                <w:szCs w:val="20"/>
              </w:rPr>
              <w:t>$4.75</w:t>
            </w:r>
          </w:p>
        </w:tc>
        <w:tc>
          <w:tcPr>
            <w:tcW w:w="1106" w:type="dxa"/>
            <w:tcBorders>
              <w:top w:val="nil"/>
              <w:left w:val="nil"/>
              <w:bottom w:val="nil"/>
              <w:right w:val="single" w:sz="4" w:space="0" w:color="auto"/>
            </w:tcBorders>
            <w:noWrap/>
            <w:vAlign w:val="bottom"/>
          </w:tcPr>
          <w:p w14:paraId="6D7A5213" w14:textId="785E7D11" w:rsidR="006B408A" w:rsidRPr="0079567E" w:rsidRDefault="006B408A" w:rsidP="006B408A">
            <w:pPr>
              <w:spacing w:line="240" w:lineRule="auto"/>
              <w:jc w:val="center"/>
              <w:rPr>
                <w:rFonts w:ascii="Calibri" w:hAnsi="Calibri" w:cs="Calibri"/>
                <w:color w:val="000000"/>
                <w:sz w:val="20"/>
                <w:szCs w:val="20"/>
              </w:rPr>
            </w:pPr>
            <w:r w:rsidRPr="0079567E">
              <w:rPr>
                <w:rFonts w:ascii="Calibri" w:hAnsi="Calibri" w:cs="Calibri"/>
                <w:color w:val="000000"/>
                <w:sz w:val="20"/>
                <w:szCs w:val="20"/>
              </w:rPr>
              <w:t>$5.13</w:t>
            </w:r>
          </w:p>
        </w:tc>
      </w:tr>
      <w:tr w:rsidR="006B408A" w:rsidRPr="0079567E" w14:paraId="72E5C7DB" w14:textId="77777777" w:rsidTr="00D31161">
        <w:trPr>
          <w:trHeight w:val="115"/>
          <w:jc w:val="center"/>
        </w:trPr>
        <w:tc>
          <w:tcPr>
            <w:tcW w:w="805" w:type="dxa"/>
            <w:tcBorders>
              <w:top w:val="nil"/>
              <w:left w:val="single" w:sz="4" w:space="0" w:color="auto"/>
              <w:bottom w:val="nil"/>
              <w:right w:val="nil"/>
            </w:tcBorders>
            <w:noWrap/>
            <w:vAlign w:val="bottom"/>
            <w:hideMark/>
          </w:tcPr>
          <w:p w14:paraId="0F71D7D3"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STU</w:t>
            </w:r>
          </w:p>
        </w:tc>
        <w:tc>
          <w:tcPr>
            <w:tcW w:w="4230" w:type="dxa"/>
            <w:tcBorders>
              <w:top w:val="nil"/>
              <w:left w:val="single" w:sz="4" w:space="0" w:color="auto"/>
              <w:bottom w:val="nil"/>
              <w:right w:val="single" w:sz="4" w:space="0" w:color="auto"/>
            </w:tcBorders>
            <w:noWrap/>
            <w:vAlign w:val="center"/>
            <w:hideMark/>
          </w:tcPr>
          <w:p w14:paraId="1D718256" w14:textId="0B292006" w:rsidR="006B408A" w:rsidRPr="0079567E" w:rsidRDefault="006B408A" w:rsidP="006B408A">
            <w:pPr>
              <w:spacing w:line="240" w:lineRule="auto"/>
              <w:rPr>
                <w:rFonts w:ascii="Calibri" w:eastAsia="Times New Roman" w:hAnsi="Calibri" w:cs="Calibri"/>
                <w:color w:val="000000"/>
                <w:sz w:val="20"/>
                <w:szCs w:val="20"/>
              </w:rPr>
            </w:pPr>
            <w:r>
              <w:rPr>
                <w:rFonts w:ascii="Calibri" w:hAnsi="Calibri" w:cs="Calibri"/>
                <w:color w:val="000000"/>
                <w:sz w:val="20"/>
                <w:szCs w:val="20"/>
              </w:rPr>
              <w:t>Schools w cafeteria &amp; showers</w:t>
            </w:r>
          </w:p>
        </w:tc>
        <w:tc>
          <w:tcPr>
            <w:tcW w:w="1800" w:type="dxa"/>
            <w:tcBorders>
              <w:top w:val="nil"/>
              <w:left w:val="nil"/>
              <w:bottom w:val="nil"/>
              <w:right w:val="nil"/>
            </w:tcBorders>
            <w:noWrap/>
            <w:vAlign w:val="bottom"/>
            <w:hideMark/>
          </w:tcPr>
          <w:p w14:paraId="26A1D810" w14:textId="77777777" w:rsidR="006B408A" w:rsidRPr="0079567E" w:rsidRDefault="006B408A" w:rsidP="006B408A">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student</w:t>
            </w:r>
          </w:p>
        </w:tc>
        <w:tc>
          <w:tcPr>
            <w:tcW w:w="1195" w:type="dxa"/>
            <w:tcBorders>
              <w:top w:val="nil"/>
              <w:left w:val="single" w:sz="4" w:space="0" w:color="auto"/>
              <w:bottom w:val="nil"/>
              <w:right w:val="single" w:sz="4" w:space="0" w:color="auto"/>
            </w:tcBorders>
            <w:noWrap/>
            <w:vAlign w:val="bottom"/>
            <w:hideMark/>
          </w:tcPr>
          <w:p w14:paraId="29EAA7D8" w14:textId="08D30334" w:rsidR="006B408A" w:rsidRPr="006B408A" w:rsidRDefault="006B408A" w:rsidP="006B408A">
            <w:pPr>
              <w:spacing w:line="240" w:lineRule="auto"/>
              <w:jc w:val="center"/>
              <w:rPr>
                <w:rFonts w:ascii="Calibri" w:eastAsia="Times New Roman" w:hAnsi="Calibri" w:cs="Calibri"/>
                <w:color w:val="000000"/>
                <w:sz w:val="20"/>
                <w:szCs w:val="20"/>
              </w:rPr>
            </w:pPr>
            <w:r w:rsidRPr="006B408A">
              <w:rPr>
                <w:rFonts w:ascii="Calibri" w:hAnsi="Calibri" w:cs="Calibri"/>
                <w:color w:val="000000"/>
                <w:sz w:val="20"/>
                <w:szCs w:val="20"/>
              </w:rPr>
              <w:t>$4.09</w:t>
            </w:r>
          </w:p>
        </w:tc>
        <w:tc>
          <w:tcPr>
            <w:tcW w:w="1106" w:type="dxa"/>
            <w:tcBorders>
              <w:top w:val="nil"/>
              <w:left w:val="nil"/>
              <w:bottom w:val="nil"/>
              <w:right w:val="nil"/>
            </w:tcBorders>
            <w:noWrap/>
            <w:vAlign w:val="bottom"/>
            <w:hideMark/>
          </w:tcPr>
          <w:p w14:paraId="2A35CEA1" w14:textId="22749DC8"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$3.77</w:t>
            </w:r>
          </w:p>
        </w:tc>
        <w:tc>
          <w:tcPr>
            <w:tcW w:w="1106" w:type="dxa"/>
            <w:tcBorders>
              <w:top w:val="nil"/>
              <w:left w:val="nil"/>
              <w:bottom w:val="nil"/>
              <w:right w:val="nil"/>
            </w:tcBorders>
            <w:noWrap/>
            <w:vAlign w:val="bottom"/>
            <w:hideMark/>
          </w:tcPr>
          <w:p w14:paraId="6D44C310" w14:textId="1BFF3812"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$4.07</w:t>
            </w:r>
          </w:p>
        </w:tc>
        <w:tc>
          <w:tcPr>
            <w:tcW w:w="1106" w:type="dxa"/>
            <w:tcBorders>
              <w:top w:val="nil"/>
              <w:left w:val="nil"/>
              <w:bottom w:val="nil"/>
              <w:right w:val="nil"/>
            </w:tcBorders>
            <w:noWrap/>
            <w:vAlign w:val="bottom"/>
            <w:hideMark/>
          </w:tcPr>
          <w:p w14:paraId="01FC2F15" w14:textId="6C55C527"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$4.40</w:t>
            </w:r>
          </w:p>
        </w:tc>
        <w:tc>
          <w:tcPr>
            <w:tcW w:w="1106" w:type="dxa"/>
            <w:tcBorders>
              <w:top w:val="nil"/>
              <w:left w:val="nil"/>
              <w:bottom w:val="nil"/>
              <w:right w:val="nil"/>
            </w:tcBorders>
            <w:noWrap/>
            <w:vAlign w:val="bottom"/>
            <w:hideMark/>
          </w:tcPr>
          <w:p w14:paraId="42A6EC41" w14:textId="16B896B2"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$4.75</w:t>
            </w:r>
          </w:p>
        </w:tc>
        <w:tc>
          <w:tcPr>
            <w:tcW w:w="1106" w:type="dxa"/>
            <w:tcBorders>
              <w:top w:val="nil"/>
              <w:left w:val="nil"/>
              <w:bottom w:val="nil"/>
              <w:right w:val="single" w:sz="4" w:space="0" w:color="auto"/>
            </w:tcBorders>
            <w:noWrap/>
            <w:vAlign w:val="bottom"/>
            <w:hideMark/>
          </w:tcPr>
          <w:p w14:paraId="18C2593A" w14:textId="5BC414C9" w:rsidR="006B408A" w:rsidRPr="0079567E" w:rsidRDefault="006B408A" w:rsidP="006B408A">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$5.13</w:t>
            </w:r>
          </w:p>
        </w:tc>
      </w:tr>
      <w:tr w:rsidR="00620822" w:rsidRPr="0079567E" w14:paraId="758F2BBB" w14:textId="77777777" w:rsidTr="0079567E">
        <w:trPr>
          <w:trHeight w:val="115"/>
          <w:jc w:val="center"/>
        </w:trPr>
        <w:tc>
          <w:tcPr>
            <w:tcW w:w="805" w:type="dxa"/>
            <w:tcBorders>
              <w:top w:val="nil"/>
              <w:left w:val="single" w:sz="4" w:space="0" w:color="auto"/>
              <w:bottom w:val="nil"/>
              <w:right w:val="nil"/>
            </w:tcBorders>
            <w:noWrap/>
            <w:vAlign w:val="bottom"/>
          </w:tcPr>
          <w:p w14:paraId="02A8A403" w14:textId="77777777" w:rsidR="00620822" w:rsidRPr="0079567E" w:rsidRDefault="00620822" w:rsidP="0079567E">
            <w:pPr>
              <w:spacing w:line="240" w:lineRule="auto"/>
              <w:rPr>
                <w:rFonts w:ascii="Calibri" w:eastAsia="Times New Roman" w:hAnsi="Calibri" w:cs="Calibri"/>
                <w:color w:val="000000"/>
                <w:sz w:val="20"/>
                <w:szCs w:val="20"/>
              </w:rPr>
            </w:pPr>
          </w:p>
        </w:tc>
        <w:tc>
          <w:tcPr>
            <w:tcW w:w="4230" w:type="dxa"/>
            <w:tcBorders>
              <w:top w:val="nil"/>
              <w:left w:val="single" w:sz="4" w:space="0" w:color="auto"/>
              <w:bottom w:val="nil"/>
              <w:right w:val="single" w:sz="4" w:space="0" w:color="auto"/>
            </w:tcBorders>
            <w:noWrap/>
            <w:vAlign w:val="bottom"/>
          </w:tcPr>
          <w:p w14:paraId="1AA8BE04" w14:textId="77777777" w:rsidR="00620822" w:rsidRPr="0079567E" w:rsidRDefault="00620822" w:rsidP="0079567E">
            <w:pPr>
              <w:spacing w:line="240" w:lineRule="auto"/>
              <w:rPr>
                <w:rFonts w:ascii="Calibri" w:eastAsia="Times New Roman" w:hAnsi="Calibri" w:cs="Calibri"/>
                <w:color w:val="000000"/>
                <w:sz w:val="20"/>
                <w:szCs w:val="20"/>
              </w:rPr>
            </w:pPr>
          </w:p>
        </w:tc>
        <w:tc>
          <w:tcPr>
            <w:tcW w:w="1800" w:type="dxa"/>
            <w:tcBorders>
              <w:top w:val="nil"/>
              <w:left w:val="nil"/>
              <w:bottom w:val="nil"/>
              <w:right w:val="nil"/>
            </w:tcBorders>
            <w:noWrap/>
            <w:vAlign w:val="bottom"/>
          </w:tcPr>
          <w:p w14:paraId="568E5866" w14:textId="77777777" w:rsidR="00620822" w:rsidRPr="0079567E" w:rsidRDefault="00620822" w:rsidP="0079567E">
            <w:pPr>
              <w:spacing w:line="240" w:lineRule="auto"/>
              <w:rPr>
                <w:rFonts w:ascii="Calibri" w:eastAsia="Times New Roman" w:hAnsi="Calibri" w:cs="Calibri"/>
                <w:color w:val="000000"/>
                <w:sz w:val="20"/>
                <w:szCs w:val="20"/>
              </w:rPr>
            </w:pPr>
          </w:p>
        </w:tc>
        <w:tc>
          <w:tcPr>
            <w:tcW w:w="1195" w:type="dxa"/>
            <w:tcBorders>
              <w:top w:val="nil"/>
              <w:left w:val="single" w:sz="4" w:space="0" w:color="auto"/>
              <w:bottom w:val="nil"/>
              <w:right w:val="single" w:sz="4" w:space="0" w:color="auto"/>
            </w:tcBorders>
            <w:noWrap/>
            <w:vAlign w:val="bottom"/>
          </w:tcPr>
          <w:p w14:paraId="2DE233B2" w14:textId="77777777" w:rsidR="00620822" w:rsidRPr="0079567E" w:rsidRDefault="00620822" w:rsidP="0079567E">
            <w:pPr>
              <w:spacing w:line="240" w:lineRule="auto"/>
              <w:jc w:val="center"/>
              <w:rPr>
                <w:rFonts w:ascii="Calibri" w:hAnsi="Calibri" w:cs="Calibri"/>
                <w:color w:val="000000"/>
                <w:sz w:val="20"/>
                <w:szCs w:val="20"/>
              </w:rPr>
            </w:pPr>
          </w:p>
        </w:tc>
        <w:tc>
          <w:tcPr>
            <w:tcW w:w="1106" w:type="dxa"/>
            <w:tcBorders>
              <w:top w:val="nil"/>
              <w:left w:val="nil"/>
              <w:bottom w:val="nil"/>
              <w:right w:val="nil"/>
            </w:tcBorders>
            <w:noWrap/>
            <w:vAlign w:val="bottom"/>
          </w:tcPr>
          <w:p w14:paraId="59E60A0E" w14:textId="77777777" w:rsidR="00620822" w:rsidRPr="0079567E" w:rsidRDefault="00620822" w:rsidP="0079567E">
            <w:pPr>
              <w:spacing w:line="240" w:lineRule="auto"/>
              <w:jc w:val="center"/>
              <w:rPr>
                <w:rFonts w:ascii="Calibri" w:hAnsi="Calibri" w:cs="Calibri"/>
                <w:color w:val="000000"/>
                <w:sz w:val="20"/>
                <w:szCs w:val="20"/>
              </w:rPr>
            </w:pPr>
          </w:p>
        </w:tc>
        <w:tc>
          <w:tcPr>
            <w:tcW w:w="1106" w:type="dxa"/>
            <w:tcBorders>
              <w:top w:val="nil"/>
              <w:left w:val="nil"/>
              <w:bottom w:val="nil"/>
              <w:right w:val="nil"/>
            </w:tcBorders>
            <w:noWrap/>
            <w:vAlign w:val="bottom"/>
          </w:tcPr>
          <w:p w14:paraId="691CA57B" w14:textId="77777777" w:rsidR="00620822" w:rsidRPr="0079567E" w:rsidRDefault="00620822" w:rsidP="0079567E">
            <w:pPr>
              <w:spacing w:line="240" w:lineRule="auto"/>
              <w:jc w:val="center"/>
              <w:rPr>
                <w:rFonts w:ascii="Calibri" w:hAnsi="Calibri" w:cs="Calibri"/>
                <w:color w:val="000000"/>
                <w:sz w:val="20"/>
                <w:szCs w:val="20"/>
              </w:rPr>
            </w:pPr>
          </w:p>
        </w:tc>
        <w:tc>
          <w:tcPr>
            <w:tcW w:w="1106" w:type="dxa"/>
            <w:tcBorders>
              <w:top w:val="nil"/>
              <w:left w:val="nil"/>
              <w:bottom w:val="nil"/>
              <w:right w:val="nil"/>
            </w:tcBorders>
            <w:noWrap/>
            <w:vAlign w:val="bottom"/>
          </w:tcPr>
          <w:p w14:paraId="0B055D31" w14:textId="77777777" w:rsidR="00620822" w:rsidRPr="0079567E" w:rsidRDefault="00620822" w:rsidP="0079567E">
            <w:pPr>
              <w:spacing w:line="240" w:lineRule="auto"/>
              <w:jc w:val="center"/>
              <w:rPr>
                <w:rFonts w:ascii="Calibri" w:hAnsi="Calibri" w:cs="Calibri"/>
                <w:color w:val="000000"/>
                <w:sz w:val="20"/>
                <w:szCs w:val="20"/>
              </w:rPr>
            </w:pPr>
          </w:p>
        </w:tc>
        <w:tc>
          <w:tcPr>
            <w:tcW w:w="1106" w:type="dxa"/>
            <w:tcBorders>
              <w:top w:val="nil"/>
              <w:left w:val="nil"/>
              <w:bottom w:val="nil"/>
              <w:right w:val="nil"/>
            </w:tcBorders>
            <w:noWrap/>
            <w:vAlign w:val="bottom"/>
          </w:tcPr>
          <w:p w14:paraId="67D4DDCA" w14:textId="77777777" w:rsidR="00620822" w:rsidRPr="0079567E" w:rsidRDefault="00620822" w:rsidP="0079567E">
            <w:pPr>
              <w:spacing w:line="240" w:lineRule="auto"/>
              <w:jc w:val="center"/>
              <w:rPr>
                <w:rFonts w:ascii="Calibri" w:hAnsi="Calibri" w:cs="Calibri"/>
                <w:color w:val="000000"/>
                <w:sz w:val="20"/>
                <w:szCs w:val="20"/>
              </w:rPr>
            </w:pPr>
          </w:p>
        </w:tc>
        <w:tc>
          <w:tcPr>
            <w:tcW w:w="1106" w:type="dxa"/>
            <w:tcBorders>
              <w:top w:val="nil"/>
              <w:left w:val="nil"/>
              <w:bottom w:val="nil"/>
              <w:right w:val="single" w:sz="4" w:space="0" w:color="auto"/>
            </w:tcBorders>
            <w:noWrap/>
            <w:vAlign w:val="bottom"/>
          </w:tcPr>
          <w:p w14:paraId="6C4D890A" w14:textId="77777777" w:rsidR="00620822" w:rsidRPr="0079567E" w:rsidRDefault="00620822" w:rsidP="0079567E">
            <w:pPr>
              <w:spacing w:line="240" w:lineRule="auto"/>
              <w:jc w:val="center"/>
              <w:rPr>
                <w:rFonts w:ascii="Calibri" w:hAnsi="Calibri" w:cs="Calibri"/>
                <w:color w:val="000000"/>
                <w:sz w:val="20"/>
                <w:szCs w:val="20"/>
              </w:rPr>
            </w:pPr>
          </w:p>
        </w:tc>
      </w:tr>
      <w:tr w:rsidR="0079567E" w:rsidRPr="0079567E" w14:paraId="60BA8A6F" w14:textId="77777777" w:rsidTr="0079567E">
        <w:trPr>
          <w:trHeight w:val="115"/>
          <w:jc w:val="center"/>
        </w:trPr>
        <w:tc>
          <w:tcPr>
            <w:tcW w:w="805" w:type="dxa"/>
            <w:tcBorders>
              <w:top w:val="single" w:sz="4" w:space="0" w:color="auto"/>
              <w:left w:val="single" w:sz="4" w:space="0" w:color="auto"/>
              <w:bottom w:val="nil"/>
              <w:right w:val="nil"/>
            </w:tcBorders>
            <w:noWrap/>
            <w:vAlign w:val="bottom"/>
            <w:hideMark/>
          </w:tcPr>
          <w:p w14:paraId="743108D4"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4230" w:type="dxa"/>
            <w:tcBorders>
              <w:top w:val="single" w:sz="4" w:space="0" w:color="auto"/>
              <w:left w:val="single" w:sz="4" w:space="0" w:color="auto"/>
              <w:bottom w:val="nil"/>
              <w:right w:val="single" w:sz="4" w:space="0" w:color="auto"/>
            </w:tcBorders>
            <w:noWrap/>
            <w:vAlign w:val="bottom"/>
            <w:hideMark/>
          </w:tcPr>
          <w:p w14:paraId="182C98FD"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800" w:type="dxa"/>
            <w:tcBorders>
              <w:top w:val="single" w:sz="4" w:space="0" w:color="auto"/>
              <w:left w:val="nil"/>
              <w:bottom w:val="nil"/>
              <w:right w:val="nil"/>
            </w:tcBorders>
            <w:noWrap/>
            <w:vAlign w:val="bottom"/>
            <w:hideMark/>
          </w:tcPr>
          <w:p w14:paraId="01F5F203"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95" w:type="dxa"/>
            <w:tcBorders>
              <w:top w:val="single" w:sz="4" w:space="0" w:color="auto"/>
              <w:left w:val="single" w:sz="4" w:space="0" w:color="auto"/>
              <w:bottom w:val="nil"/>
              <w:right w:val="single" w:sz="4" w:space="0" w:color="auto"/>
            </w:tcBorders>
            <w:noWrap/>
            <w:vAlign w:val="bottom"/>
            <w:hideMark/>
          </w:tcPr>
          <w:p w14:paraId="5352173C" w14:textId="0C5E5B5C"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single" w:sz="4" w:space="0" w:color="auto"/>
              <w:left w:val="nil"/>
              <w:bottom w:val="nil"/>
              <w:right w:val="nil"/>
            </w:tcBorders>
            <w:noWrap/>
            <w:vAlign w:val="bottom"/>
            <w:hideMark/>
          </w:tcPr>
          <w:p w14:paraId="0F5230D8" w14:textId="05447793"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single" w:sz="4" w:space="0" w:color="auto"/>
              <w:left w:val="nil"/>
              <w:bottom w:val="nil"/>
              <w:right w:val="nil"/>
            </w:tcBorders>
            <w:noWrap/>
            <w:vAlign w:val="bottom"/>
            <w:hideMark/>
          </w:tcPr>
          <w:p w14:paraId="5F2882FE" w14:textId="2EABFC53"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single" w:sz="4" w:space="0" w:color="auto"/>
              <w:left w:val="nil"/>
              <w:bottom w:val="nil"/>
              <w:right w:val="nil"/>
            </w:tcBorders>
            <w:noWrap/>
            <w:vAlign w:val="bottom"/>
            <w:hideMark/>
          </w:tcPr>
          <w:p w14:paraId="303630C7" w14:textId="16FBBF4A"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single" w:sz="4" w:space="0" w:color="auto"/>
              <w:left w:val="nil"/>
              <w:bottom w:val="nil"/>
              <w:right w:val="nil"/>
            </w:tcBorders>
            <w:noWrap/>
            <w:vAlign w:val="bottom"/>
            <w:hideMark/>
          </w:tcPr>
          <w:p w14:paraId="29FA085A" w14:textId="52E64A21" w:rsidR="0079567E" w:rsidRPr="0079567E" w:rsidRDefault="0079567E" w:rsidP="0079567E">
            <w:pPr>
              <w:spacing w:line="240" w:lineRule="auto"/>
              <w:jc w:val="center"/>
              <w:rPr>
                <w:rFonts w:ascii="Calibri" w:eastAsia="Times New Roman" w:hAnsi="Calibri" w:cs="Calibri"/>
                <w:color w:val="000000"/>
                <w:sz w:val="20"/>
                <w:szCs w:val="20"/>
              </w:rPr>
            </w:pPr>
          </w:p>
        </w:tc>
        <w:tc>
          <w:tcPr>
            <w:tcW w:w="1106" w:type="dxa"/>
            <w:tcBorders>
              <w:top w:val="single" w:sz="4" w:space="0" w:color="auto"/>
              <w:left w:val="nil"/>
              <w:bottom w:val="nil"/>
              <w:right w:val="single" w:sz="4" w:space="0" w:color="auto"/>
            </w:tcBorders>
            <w:noWrap/>
            <w:vAlign w:val="bottom"/>
            <w:hideMark/>
          </w:tcPr>
          <w:p w14:paraId="781F382A" w14:textId="1AE380F6" w:rsidR="0079567E" w:rsidRPr="0079567E" w:rsidRDefault="0079567E" w:rsidP="0079567E">
            <w:pPr>
              <w:spacing w:line="240" w:lineRule="auto"/>
              <w:jc w:val="center"/>
              <w:rPr>
                <w:rFonts w:ascii="Calibri" w:eastAsia="Times New Roman" w:hAnsi="Calibri" w:cs="Calibri"/>
                <w:color w:val="000000"/>
                <w:sz w:val="20"/>
                <w:szCs w:val="20"/>
              </w:rPr>
            </w:pPr>
          </w:p>
        </w:tc>
      </w:tr>
      <w:tr w:rsidR="0079567E" w:rsidRPr="0079567E" w14:paraId="5CC2132F" w14:textId="77777777" w:rsidTr="0079567E">
        <w:trPr>
          <w:trHeight w:val="115"/>
          <w:jc w:val="center"/>
        </w:trPr>
        <w:tc>
          <w:tcPr>
            <w:tcW w:w="805" w:type="dxa"/>
            <w:tcBorders>
              <w:top w:val="nil"/>
              <w:left w:val="single" w:sz="4" w:space="0" w:color="auto"/>
              <w:bottom w:val="nil"/>
              <w:right w:val="nil"/>
            </w:tcBorders>
            <w:noWrap/>
            <w:vAlign w:val="bottom"/>
            <w:hideMark/>
          </w:tcPr>
          <w:p w14:paraId="6F5DA2CE" w14:textId="77777777"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CIP</w:t>
            </w:r>
          </w:p>
        </w:tc>
        <w:tc>
          <w:tcPr>
            <w:tcW w:w="4230" w:type="dxa"/>
            <w:tcBorders>
              <w:top w:val="nil"/>
              <w:left w:val="single" w:sz="4" w:space="0" w:color="auto"/>
              <w:bottom w:val="nil"/>
              <w:right w:val="single" w:sz="4" w:space="0" w:color="auto"/>
            </w:tcBorders>
            <w:noWrap/>
            <w:vAlign w:val="bottom"/>
            <w:hideMark/>
          </w:tcPr>
          <w:p w14:paraId="763BBAE9" w14:textId="095E307F"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Capital Improvement Program (CIP) Fee</w:t>
            </w:r>
          </w:p>
        </w:tc>
        <w:tc>
          <w:tcPr>
            <w:tcW w:w="1800" w:type="dxa"/>
            <w:tcBorders>
              <w:top w:val="nil"/>
              <w:left w:val="nil"/>
              <w:bottom w:val="nil"/>
              <w:right w:val="nil"/>
            </w:tcBorders>
            <w:noWrap/>
            <w:vAlign w:val="bottom"/>
            <w:hideMark/>
          </w:tcPr>
          <w:p w14:paraId="6C7E6312" w14:textId="4F7231F2" w:rsidR="0079567E" w:rsidRPr="0079567E" w:rsidRDefault="0079567E" w:rsidP="0079567E">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per customer</w:t>
            </w:r>
          </w:p>
        </w:tc>
        <w:tc>
          <w:tcPr>
            <w:tcW w:w="1195" w:type="dxa"/>
            <w:tcBorders>
              <w:top w:val="nil"/>
              <w:left w:val="single" w:sz="4" w:space="0" w:color="auto"/>
              <w:bottom w:val="nil"/>
              <w:right w:val="single" w:sz="4" w:space="0" w:color="auto"/>
            </w:tcBorders>
            <w:noWrap/>
            <w:vAlign w:val="bottom"/>
            <w:hideMark/>
          </w:tcPr>
          <w:p w14:paraId="47AB8F11" w14:textId="6B37CE6C"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$4.50</w:t>
            </w:r>
          </w:p>
        </w:tc>
        <w:tc>
          <w:tcPr>
            <w:tcW w:w="1106" w:type="dxa"/>
            <w:tcBorders>
              <w:top w:val="nil"/>
              <w:left w:val="nil"/>
              <w:bottom w:val="nil"/>
              <w:right w:val="nil"/>
            </w:tcBorders>
            <w:noWrap/>
            <w:vAlign w:val="bottom"/>
            <w:hideMark/>
          </w:tcPr>
          <w:p w14:paraId="1B9C5DD0" w14:textId="59683BBF"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$8.00</w:t>
            </w:r>
          </w:p>
        </w:tc>
        <w:tc>
          <w:tcPr>
            <w:tcW w:w="1106" w:type="dxa"/>
            <w:tcBorders>
              <w:top w:val="nil"/>
              <w:left w:val="nil"/>
              <w:bottom w:val="nil"/>
              <w:right w:val="nil"/>
            </w:tcBorders>
            <w:noWrap/>
            <w:vAlign w:val="bottom"/>
            <w:hideMark/>
          </w:tcPr>
          <w:p w14:paraId="58C7B7D9" w14:textId="4EEBCEF0"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$8.00</w:t>
            </w:r>
          </w:p>
        </w:tc>
        <w:tc>
          <w:tcPr>
            <w:tcW w:w="1106" w:type="dxa"/>
            <w:tcBorders>
              <w:top w:val="nil"/>
              <w:left w:val="nil"/>
              <w:bottom w:val="nil"/>
              <w:right w:val="nil"/>
            </w:tcBorders>
            <w:noWrap/>
            <w:vAlign w:val="bottom"/>
            <w:hideMark/>
          </w:tcPr>
          <w:p w14:paraId="00E4DE05" w14:textId="7A6C7053"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$8.00</w:t>
            </w:r>
          </w:p>
        </w:tc>
        <w:tc>
          <w:tcPr>
            <w:tcW w:w="1106" w:type="dxa"/>
            <w:tcBorders>
              <w:top w:val="nil"/>
              <w:left w:val="nil"/>
              <w:bottom w:val="nil"/>
              <w:right w:val="nil"/>
            </w:tcBorders>
            <w:noWrap/>
            <w:vAlign w:val="bottom"/>
            <w:hideMark/>
          </w:tcPr>
          <w:p w14:paraId="672625A7" w14:textId="7733BBBB"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$8.00</w:t>
            </w:r>
          </w:p>
        </w:tc>
        <w:tc>
          <w:tcPr>
            <w:tcW w:w="1106" w:type="dxa"/>
            <w:tcBorders>
              <w:top w:val="nil"/>
              <w:left w:val="nil"/>
              <w:bottom w:val="nil"/>
              <w:right w:val="single" w:sz="4" w:space="0" w:color="auto"/>
            </w:tcBorders>
            <w:noWrap/>
            <w:vAlign w:val="bottom"/>
            <w:hideMark/>
          </w:tcPr>
          <w:p w14:paraId="3D7F6E95" w14:textId="5DCC2E90" w:rsidR="0079567E" w:rsidRPr="0079567E" w:rsidRDefault="0079567E" w:rsidP="0079567E">
            <w:pPr>
              <w:spacing w:line="240" w:lineRule="auto"/>
              <w:jc w:val="center"/>
              <w:rPr>
                <w:rFonts w:ascii="Calibri" w:eastAsia="Times New Roman" w:hAnsi="Calibri" w:cs="Calibri"/>
                <w:color w:val="000000"/>
                <w:sz w:val="20"/>
                <w:szCs w:val="20"/>
              </w:rPr>
            </w:pPr>
            <w:r w:rsidRPr="0079567E">
              <w:rPr>
                <w:rFonts w:ascii="Calibri" w:hAnsi="Calibri" w:cs="Calibri"/>
                <w:color w:val="000000"/>
                <w:sz w:val="20"/>
                <w:szCs w:val="20"/>
              </w:rPr>
              <w:t>$8.00</w:t>
            </w:r>
          </w:p>
        </w:tc>
      </w:tr>
      <w:tr w:rsidR="003C576D" w:rsidRPr="0079567E" w14:paraId="06BA922F" w14:textId="77777777" w:rsidTr="0079567E">
        <w:trPr>
          <w:trHeight w:val="115"/>
          <w:jc w:val="center"/>
        </w:trPr>
        <w:tc>
          <w:tcPr>
            <w:tcW w:w="805" w:type="dxa"/>
            <w:tcBorders>
              <w:top w:val="nil"/>
              <w:left w:val="single" w:sz="4" w:space="0" w:color="auto"/>
              <w:bottom w:val="single" w:sz="4" w:space="0" w:color="auto"/>
              <w:right w:val="nil"/>
            </w:tcBorders>
            <w:noWrap/>
            <w:vAlign w:val="bottom"/>
            <w:hideMark/>
          </w:tcPr>
          <w:p w14:paraId="1C66CFBD"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4230" w:type="dxa"/>
            <w:tcBorders>
              <w:top w:val="nil"/>
              <w:left w:val="single" w:sz="4" w:space="0" w:color="auto"/>
              <w:bottom w:val="single" w:sz="4" w:space="0" w:color="auto"/>
              <w:right w:val="single" w:sz="4" w:space="0" w:color="auto"/>
            </w:tcBorders>
            <w:noWrap/>
            <w:vAlign w:val="bottom"/>
            <w:hideMark/>
          </w:tcPr>
          <w:p w14:paraId="2F3C3B16"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800" w:type="dxa"/>
            <w:tcBorders>
              <w:top w:val="nil"/>
              <w:left w:val="nil"/>
              <w:bottom w:val="single" w:sz="4" w:space="0" w:color="auto"/>
              <w:right w:val="nil"/>
            </w:tcBorders>
            <w:noWrap/>
            <w:vAlign w:val="bottom"/>
            <w:hideMark/>
          </w:tcPr>
          <w:p w14:paraId="34B38206"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95" w:type="dxa"/>
            <w:tcBorders>
              <w:top w:val="nil"/>
              <w:left w:val="single" w:sz="4" w:space="0" w:color="auto"/>
              <w:bottom w:val="single" w:sz="4" w:space="0" w:color="auto"/>
              <w:right w:val="single" w:sz="4" w:space="0" w:color="auto"/>
            </w:tcBorders>
            <w:noWrap/>
            <w:vAlign w:val="bottom"/>
            <w:hideMark/>
          </w:tcPr>
          <w:p w14:paraId="65900182"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single" w:sz="4" w:space="0" w:color="auto"/>
              <w:right w:val="nil"/>
            </w:tcBorders>
            <w:noWrap/>
            <w:vAlign w:val="bottom"/>
            <w:hideMark/>
          </w:tcPr>
          <w:p w14:paraId="6096D68E"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single" w:sz="4" w:space="0" w:color="auto"/>
              <w:right w:val="nil"/>
            </w:tcBorders>
            <w:noWrap/>
            <w:vAlign w:val="bottom"/>
            <w:hideMark/>
          </w:tcPr>
          <w:p w14:paraId="15B1E8DE"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single" w:sz="4" w:space="0" w:color="auto"/>
              <w:right w:val="nil"/>
            </w:tcBorders>
            <w:noWrap/>
            <w:vAlign w:val="bottom"/>
            <w:hideMark/>
          </w:tcPr>
          <w:p w14:paraId="653F59F9"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single" w:sz="4" w:space="0" w:color="auto"/>
              <w:right w:val="nil"/>
            </w:tcBorders>
            <w:noWrap/>
            <w:vAlign w:val="bottom"/>
            <w:hideMark/>
          </w:tcPr>
          <w:p w14:paraId="4A6B90AE"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c>
          <w:tcPr>
            <w:tcW w:w="1106" w:type="dxa"/>
            <w:tcBorders>
              <w:top w:val="nil"/>
              <w:left w:val="nil"/>
              <w:bottom w:val="single" w:sz="4" w:space="0" w:color="auto"/>
              <w:right w:val="single" w:sz="4" w:space="0" w:color="auto"/>
            </w:tcBorders>
            <w:noWrap/>
            <w:vAlign w:val="bottom"/>
            <w:hideMark/>
          </w:tcPr>
          <w:p w14:paraId="1B9A3A48" w14:textId="77777777" w:rsidR="003C576D" w:rsidRPr="0079567E" w:rsidRDefault="003C576D" w:rsidP="003C576D">
            <w:pPr>
              <w:spacing w:line="240" w:lineRule="auto"/>
              <w:rPr>
                <w:rFonts w:ascii="Calibri" w:eastAsia="Times New Roman" w:hAnsi="Calibri" w:cs="Calibri"/>
                <w:color w:val="000000"/>
                <w:sz w:val="20"/>
                <w:szCs w:val="20"/>
              </w:rPr>
            </w:pPr>
            <w:r w:rsidRPr="0079567E">
              <w:rPr>
                <w:rFonts w:ascii="Calibri" w:eastAsia="Times New Roman" w:hAnsi="Calibri" w:cs="Calibri"/>
                <w:color w:val="000000"/>
                <w:sz w:val="20"/>
                <w:szCs w:val="20"/>
              </w:rPr>
              <w:t> </w:t>
            </w:r>
          </w:p>
        </w:tc>
      </w:tr>
    </w:tbl>
    <w:p w14:paraId="67BB4FD9" w14:textId="77777777" w:rsidR="00057EE1" w:rsidRPr="000A05E1" w:rsidRDefault="00057EE1" w:rsidP="000A05E1"/>
    <w:p w14:paraId="1EFA148B" w14:textId="7F53868D" w:rsidR="000A05E1" w:rsidRPr="000A05E1" w:rsidRDefault="000A05E1" w:rsidP="00FF6138">
      <w:pPr>
        <w:pStyle w:val="Caption"/>
      </w:pPr>
    </w:p>
    <w:sectPr w:rsidR="000A05E1" w:rsidRPr="000A05E1" w:rsidSect="004D516C">
      <w:footerReference w:type="default" r:id="rId3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DCE85" w14:textId="77777777" w:rsidR="00823D5A" w:rsidRDefault="00823D5A">
      <w:pPr>
        <w:spacing w:line="240" w:lineRule="auto"/>
      </w:pPr>
      <w:r>
        <w:separator/>
      </w:r>
    </w:p>
  </w:endnote>
  <w:endnote w:type="continuationSeparator" w:id="0">
    <w:p w14:paraId="0301438B" w14:textId="77777777" w:rsidR="00823D5A" w:rsidRDefault="00823D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LTStd-Light">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6405" w14:textId="77777777" w:rsidR="00C0198E" w:rsidRDefault="00C0198E">
    <w:pPr>
      <w:pStyle w:val="Footer"/>
    </w:pPr>
  </w:p>
  <w:p w14:paraId="57A5EC75" w14:textId="77777777" w:rsidR="00C0198E" w:rsidRDefault="00C0198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28930"/>
      <w:docPartObj>
        <w:docPartGallery w:val="Page Numbers (Bottom of Page)"/>
        <w:docPartUnique/>
      </w:docPartObj>
    </w:sdtPr>
    <w:sdtEndPr>
      <w:rPr>
        <w:rFonts w:ascii="Arial Narrow" w:hAnsi="Arial Narrow"/>
        <w:noProof/>
      </w:rPr>
    </w:sdtEndPr>
    <w:sdtContent>
      <w:p w14:paraId="3A9D4FCC" w14:textId="58522EDA" w:rsidR="007A0B81" w:rsidRDefault="007A0B81" w:rsidP="007A0B81">
        <w:pPr>
          <w:pStyle w:val="Footer"/>
          <w:pBdr>
            <w:top w:val="single" w:sz="12" w:space="1" w:color="17375E"/>
          </w:pBdr>
          <w:tabs>
            <w:tab w:val="clear" w:pos="4680"/>
            <w:tab w:val="clear" w:pos="9360"/>
            <w:tab w:val="left" w:pos="1859"/>
          </w:tabs>
          <w:rPr>
            <w:rFonts w:ascii="Arial Narrow" w:hAnsi="Arial Narrow"/>
          </w:rPr>
        </w:pPr>
        <w:r>
          <w:rPr>
            <w:rFonts w:ascii="Arial Narrow" w:hAnsi="Arial Narrow"/>
          </w:rPr>
          <w:t xml:space="preserve">Lake County Sanitation District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Pr>
            <w:rFonts w:ascii="Arial Narrow" w:hAnsi="Arial Narrow"/>
          </w:rPr>
          <w:tab/>
          <w:t xml:space="preserve">                     </w:t>
        </w:r>
        <w:r>
          <w:rPr>
            <w:rFonts w:ascii="Arial Narrow" w:hAnsi="Arial Narrow"/>
            <w:i/>
          </w:rPr>
          <w:t xml:space="preserve">                        </w:t>
        </w:r>
        <w:r>
          <w:rPr>
            <w:rFonts w:ascii="Arial Narrow" w:hAnsi="Arial Narrow"/>
          </w:rPr>
          <w:t>Page</w:t>
        </w:r>
        <w:r>
          <w:rPr>
            <w:rFonts w:ascii="Arial Narrow" w:hAnsi="Arial Narrow"/>
            <w:i/>
          </w:rPr>
          <w:t xml:space="preserve"> </w:t>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9</w:t>
        </w:r>
        <w:r>
          <w:rPr>
            <w:rFonts w:ascii="Arial Narrow" w:hAnsi="Arial Narrow"/>
            <w:noProof/>
          </w:rPr>
          <w:fldChar w:fldCharType="end"/>
        </w:r>
        <w:r>
          <w:rPr>
            <w:rFonts w:ascii="Arial Narrow" w:hAnsi="Arial Narrow"/>
            <w:i/>
          </w:rPr>
          <w:t xml:space="preserve">                                                    </w:t>
        </w:r>
        <w:r w:rsidRPr="007A0B81">
          <w:rPr>
            <w:rFonts w:ascii="Arial Narrow" w:hAnsi="Arial Narrow"/>
            <w:iCs/>
          </w:rPr>
          <w:t>Land’s End Sewer</w:t>
        </w:r>
        <w:r>
          <w:rPr>
            <w:rFonts w:ascii="Arial Narrow" w:hAnsi="Arial Narrow"/>
          </w:rPr>
          <w:t xml:space="preserve"> Rate Study 2026</w:t>
        </w:r>
        <w:r>
          <w:rPr>
            <w:rFonts w:ascii="Arial Narrow" w:hAnsi="Arial Narrow"/>
            <w:i/>
          </w:rPr>
          <w:tab/>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361021"/>
      <w:docPartObj>
        <w:docPartGallery w:val="Page Numbers (Bottom of Page)"/>
        <w:docPartUnique/>
      </w:docPartObj>
    </w:sdtPr>
    <w:sdtEndPr>
      <w:rPr>
        <w:rFonts w:ascii="Arial Narrow" w:hAnsi="Arial Narrow"/>
        <w:noProof/>
      </w:rPr>
    </w:sdtEndPr>
    <w:sdtContent>
      <w:p w14:paraId="4D317266" w14:textId="3C9979B2" w:rsidR="004E26E5" w:rsidRDefault="007A0B81" w:rsidP="007A0B81">
        <w:pPr>
          <w:pStyle w:val="Footer"/>
          <w:pBdr>
            <w:top w:val="single" w:sz="12" w:space="1" w:color="17375E"/>
          </w:pBdr>
          <w:tabs>
            <w:tab w:val="clear" w:pos="4680"/>
            <w:tab w:val="clear" w:pos="9360"/>
            <w:tab w:val="left" w:pos="1859"/>
          </w:tabs>
          <w:rPr>
            <w:rFonts w:ascii="Arial Narrow" w:hAnsi="Arial Narrow"/>
            <w:noProof/>
          </w:rPr>
        </w:pPr>
        <w:r w:rsidRPr="007A0B81">
          <w:rPr>
            <w:rFonts w:ascii="Arial Narrow" w:hAnsi="Arial Narrow"/>
          </w:rPr>
          <w:t>Lake County Sanitation District</w:t>
        </w:r>
        <w:r w:rsidR="001D526B" w:rsidRPr="007A0B81">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Pr>
            <w:rFonts w:ascii="Arial Narrow" w:hAnsi="Arial Narrow"/>
          </w:rPr>
          <w:t xml:space="preserve">Land’s End </w:t>
        </w:r>
        <w:r w:rsidR="004E26E5">
          <w:rPr>
            <w:rFonts w:ascii="Arial Narrow" w:hAnsi="Arial Narrow"/>
          </w:rPr>
          <w:t>Sewer Rate Study 202</w:t>
        </w:r>
        <w:r w:rsidR="001D526B">
          <w:rPr>
            <w:rFonts w:ascii="Arial Narrow" w:hAnsi="Arial Narrow"/>
          </w:rPr>
          <w:t>6</w:t>
        </w:r>
        <w:r w:rsidR="004E26E5">
          <w:rPr>
            <w:rFonts w:ascii="Arial Narrow" w:hAnsi="Arial Narrow"/>
            <w:i/>
          </w:rPr>
          <w:tab/>
          <w:t xml:space="preserve">         </w:t>
        </w:r>
        <w:r w:rsidR="004E26E5">
          <w:rPr>
            <w:rFonts w:ascii="Arial Narrow" w:hAnsi="Arial Narrow"/>
            <w:i/>
          </w:rPr>
          <w:tab/>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76386"/>
      <w:docPartObj>
        <w:docPartGallery w:val="Page Numbers (Bottom of Page)"/>
        <w:docPartUnique/>
      </w:docPartObj>
    </w:sdtPr>
    <w:sdtEndPr>
      <w:rPr>
        <w:rFonts w:ascii="Arial Narrow" w:hAnsi="Arial Narrow"/>
        <w:noProof/>
      </w:rPr>
    </w:sdtEndPr>
    <w:sdtContent>
      <w:p w14:paraId="1BE349B9" w14:textId="29FC3A9D" w:rsidR="009C2F38" w:rsidRDefault="007A0B81" w:rsidP="007A0B81">
        <w:pPr>
          <w:pStyle w:val="Footer"/>
          <w:pBdr>
            <w:top w:val="single" w:sz="12" w:space="1" w:color="17375E"/>
          </w:pBdr>
          <w:tabs>
            <w:tab w:val="clear" w:pos="4680"/>
            <w:tab w:val="clear" w:pos="9360"/>
            <w:tab w:val="left" w:pos="1859"/>
          </w:tabs>
          <w:rPr>
            <w:rFonts w:ascii="Arial Narrow" w:hAnsi="Arial Narrow"/>
            <w:noProof/>
          </w:rPr>
        </w:pPr>
        <w:r w:rsidRPr="007A0B81">
          <w:rPr>
            <w:rFonts w:ascii="Arial Narrow" w:hAnsi="Arial Narrow"/>
          </w:rPr>
          <w:t>Lake County Sanitation District</w:t>
        </w:r>
        <w:r w:rsidR="009C2F38">
          <w:rPr>
            <w:rFonts w:ascii="Arial Narrow" w:hAnsi="Arial Narrow"/>
          </w:rPr>
          <w:tab/>
          <w:t xml:space="preserve">                          </w:t>
        </w:r>
        <w:r w:rsidR="009C2F38">
          <w:rPr>
            <w:rFonts w:ascii="Arial Narrow" w:hAnsi="Arial Narrow"/>
          </w:rPr>
          <w:tab/>
          <w:t xml:space="preserve">             </w:t>
        </w:r>
        <w:r w:rsidR="001D526B">
          <w:rPr>
            <w:rFonts w:ascii="Arial Narrow" w:hAnsi="Arial Narrow"/>
          </w:rPr>
          <w:tab/>
        </w:r>
        <w:r w:rsidR="001D526B">
          <w:rPr>
            <w:rFonts w:ascii="Arial Narrow" w:hAnsi="Arial Narrow"/>
          </w:rPr>
          <w:tab/>
        </w:r>
        <w:r w:rsidR="001D526B">
          <w:rPr>
            <w:rFonts w:ascii="Arial Narrow" w:hAnsi="Arial Narrow"/>
          </w:rPr>
          <w:tab/>
          <w:t xml:space="preserve">             </w:t>
        </w:r>
        <w:r w:rsidR="009C2F38">
          <w:rPr>
            <w:rFonts w:ascii="Arial Narrow" w:hAnsi="Arial Narrow"/>
          </w:rPr>
          <w:t xml:space="preserve">        </w:t>
        </w:r>
        <w:r w:rsidR="009C2F38">
          <w:rPr>
            <w:rFonts w:ascii="Arial Narrow" w:hAnsi="Arial Narrow"/>
            <w:i/>
          </w:rPr>
          <w:t xml:space="preserve">                      </w:t>
        </w:r>
        <w:r w:rsidR="009C2F38">
          <w:rPr>
            <w:rFonts w:ascii="Arial Narrow" w:hAnsi="Arial Narrow"/>
          </w:rPr>
          <w:t>Page</w:t>
        </w:r>
        <w:r w:rsidR="009C2F38">
          <w:rPr>
            <w:rFonts w:ascii="Arial Narrow" w:hAnsi="Arial Narrow"/>
            <w:i/>
          </w:rPr>
          <w:t xml:space="preserve"> </w:t>
        </w:r>
        <w:r w:rsidR="009C2F38">
          <w:rPr>
            <w:rFonts w:ascii="Arial Narrow" w:hAnsi="Arial Narrow"/>
          </w:rPr>
          <w:fldChar w:fldCharType="begin"/>
        </w:r>
        <w:r w:rsidR="009C2F38">
          <w:rPr>
            <w:rFonts w:ascii="Arial Narrow" w:hAnsi="Arial Narrow"/>
          </w:rPr>
          <w:instrText xml:space="preserve"> PAGE   \* MERGEFORMAT </w:instrText>
        </w:r>
        <w:r w:rsidR="009C2F38">
          <w:rPr>
            <w:rFonts w:ascii="Arial Narrow" w:hAnsi="Arial Narrow"/>
          </w:rPr>
          <w:fldChar w:fldCharType="separate"/>
        </w:r>
        <w:r w:rsidR="009C2F38">
          <w:rPr>
            <w:rFonts w:ascii="Arial Narrow" w:hAnsi="Arial Narrow"/>
            <w:noProof/>
          </w:rPr>
          <w:t>9</w:t>
        </w:r>
        <w:r w:rsidR="009C2F38">
          <w:rPr>
            <w:rFonts w:ascii="Arial Narrow" w:hAnsi="Arial Narrow"/>
            <w:noProof/>
          </w:rPr>
          <w:fldChar w:fldCharType="end"/>
        </w:r>
        <w:r w:rsidR="009C2F38">
          <w:rPr>
            <w:rFonts w:ascii="Arial Narrow" w:hAnsi="Arial Narrow"/>
            <w:i/>
          </w:rPr>
          <w:t xml:space="preserve">                                                    </w:t>
        </w:r>
        <w:r w:rsidRPr="007A0B81">
          <w:rPr>
            <w:rFonts w:ascii="Arial Narrow" w:hAnsi="Arial Narrow"/>
            <w:iCs/>
          </w:rPr>
          <w:t xml:space="preserve">Land’s End </w:t>
        </w:r>
        <w:r w:rsidR="009C2F38" w:rsidRPr="007A0B81">
          <w:rPr>
            <w:rFonts w:ascii="Arial Narrow" w:hAnsi="Arial Narrow"/>
            <w:iCs/>
          </w:rPr>
          <w:t>Sewer</w:t>
        </w:r>
        <w:r w:rsidR="009C2F38">
          <w:rPr>
            <w:rFonts w:ascii="Arial Narrow" w:hAnsi="Arial Narrow"/>
          </w:rPr>
          <w:t xml:space="preserve"> Rate Study 20</w:t>
        </w:r>
        <w:r w:rsidR="0073687F">
          <w:rPr>
            <w:rFonts w:ascii="Arial Narrow" w:hAnsi="Arial Narrow"/>
          </w:rPr>
          <w:t>2</w:t>
        </w:r>
        <w:r w:rsidR="001D526B">
          <w:rPr>
            <w:rFonts w:ascii="Arial Narrow" w:hAnsi="Arial Narrow"/>
          </w:rPr>
          <w:t>6</w:t>
        </w:r>
        <w:r w:rsidR="009C2F38">
          <w:rPr>
            <w:rFonts w:ascii="Arial Narrow" w:hAnsi="Arial Narrow"/>
            <w:i/>
          </w:rPr>
          <w:tab/>
          <w:t xml:space="preserve">         </w:t>
        </w:r>
        <w:r w:rsidR="009C2F38">
          <w:rPr>
            <w:rFonts w:ascii="Arial Narrow" w:hAnsi="Arial Narrow"/>
            <w:i/>
          </w:rPr>
          <w:tab/>
          <w:t xml:space="preserve">  </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519908"/>
      <w:docPartObj>
        <w:docPartGallery w:val="Page Numbers (Bottom of Page)"/>
        <w:docPartUnique/>
      </w:docPartObj>
    </w:sdtPr>
    <w:sdtEndPr>
      <w:rPr>
        <w:rFonts w:ascii="Arial Narrow" w:hAnsi="Arial Narrow"/>
        <w:noProof/>
      </w:rPr>
    </w:sdtEndPr>
    <w:sdtContent>
      <w:p w14:paraId="6444D23C" w14:textId="77777777" w:rsidR="00BB41F0" w:rsidRDefault="00BB41F0" w:rsidP="007A0B81">
        <w:pPr>
          <w:pStyle w:val="Footer"/>
          <w:pBdr>
            <w:top w:val="single" w:sz="12" w:space="1" w:color="17375E"/>
          </w:pBdr>
          <w:tabs>
            <w:tab w:val="clear" w:pos="4680"/>
            <w:tab w:val="clear" w:pos="9360"/>
            <w:tab w:val="left" w:pos="1859"/>
          </w:tabs>
          <w:rPr>
            <w:rFonts w:ascii="Arial Narrow" w:hAnsi="Arial Narrow"/>
            <w:noProof/>
          </w:rPr>
        </w:pPr>
        <w:r w:rsidRPr="007A0B81">
          <w:rPr>
            <w:rFonts w:ascii="Arial Narrow" w:hAnsi="Arial Narrow"/>
          </w:rPr>
          <w:t>Lake County Sanitation District</w:t>
        </w:r>
        <w:r>
          <w:rPr>
            <w:rFonts w:ascii="Arial Narrow" w:hAnsi="Arial Narrow"/>
          </w:rPr>
          <w:tab/>
          <w:t xml:space="preserve">                          </w:t>
        </w:r>
        <w:r>
          <w:rPr>
            <w:rFonts w:ascii="Arial Narrow" w:hAnsi="Arial Narrow"/>
          </w:rPr>
          <w:tab/>
          <w:t xml:space="preserve">             </w:t>
        </w:r>
        <w:r>
          <w:rPr>
            <w:rFonts w:ascii="Arial Narrow" w:hAnsi="Arial Narrow"/>
          </w:rPr>
          <w:tab/>
        </w:r>
        <w:r>
          <w:rPr>
            <w:rFonts w:ascii="Arial Narrow" w:hAnsi="Arial Narrow"/>
          </w:rPr>
          <w:tab/>
        </w:r>
        <w:r>
          <w:rPr>
            <w:rFonts w:ascii="Arial Narrow" w:hAnsi="Arial Narrow"/>
          </w:rPr>
          <w:tab/>
          <w:t xml:space="preserve">                     </w:t>
        </w:r>
        <w:r>
          <w:rPr>
            <w:rFonts w:ascii="Arial Narrow" w:hAnsi="Arial Narrow"/>
            <w:i/>
          </w:rPr>
          <w:t xml:space="preserve">                      </w:t>
        </w:r>
        <w:r>
          <w:rPr>
            <w:rFonts w:ascii="Arial Narrow" w:hAnsi="Arial Narrow"/>
          </w:rPr>
          <w:t>Page</w:t>
        </w:r>
        <w:r>
          <w:rPr>
            <w:rFonts w:ascii="Arial Narrow" w:hAnsi="Arial Narrow"/>
            <w:i/>
          </w:rPr>
          <w:t xml:space="preserve"> </w:t>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9</w:t>
        </w:r>
        <w:r>
          <w:rPr>
            <w:rFonts w:ascii="Arial Narrow" w:hAnsi="Arial Narrow"/>
            <w:noProof/>
          </w:rPr>
          <w:fldChar w:fldCharType="end"/>
        </w:r>
        <w:r>
          <w:rPr>
            <w:rFonts w:ascii="Arial Narrow" w:hAnsi="Arial Narrow"/>
            <w:i/>
          </w:rPr>
          <w:t xml:space="preserve">                                                    </w:t>
        </w:r>
        <w:r w:rsidRPr="007A0B81">
          <w:rPr>
            <w:rFonts w:ascii="Arial Narrow" w:hAnsi="Arial Narrow"/>
            <w:iCs/>
          </w:rPr>
          <w:t>Land’s End Sewer</w:t>
        </w:r>
        <w:r>
          <w:rPr>
            <w:rFonts w:ascii="Arial Narrow" w:hAnsi="Arial Narrow"/>
          </w:rPr>
          <w:t xml:space="preserve"> Rate Study 2026</w:t>
        </w:r>
        <w:r>
          <w:rPr>
            <w:rFonts w:ascii="Arial Narrow" w:hAnsi="Arial Narrow"/>
            <w:i/>
          </w:rPr>
          <w:tab/>
          <w:t xml:space="preserve">         </w:t>
        </w:r>
        <w:r>
          <w:rPr>
            <w:rFonts w:ascii="Arial Narrow" w:hAnsi="Arial Narrow"/>
            <w:i/>
          </w:rPr>
          <w:tab/>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446734"/>
      <w:docPartObj>
        <w:docPartGallery w:val="Page Numbers (Bottom of Page)"/>
        <w:docPartUnique/>
      </w:docPartObj>
    </w:sdtPr>
    <w:sdtEndPr>
      <w:rPr>
        <w:rFonts w:ascii="Arial Narrow" w:hAnsi="Arial Narrow"/>
        <w:noProof/>
      </w:rPr>
    </w:sdtEndPr>
    <w:sdtContent>
      <w:p w14:paraId="2369E011" w14:textId="4B51F684" w:rsidR="004E26E5" w:rsidRDefault="007A0B81" w:rsidP="007A0B81">
        <w:pPr>
          <w:pStyle w:val="Footer"/>
          <w:pBdr>
            <w:top w:val="single" w:sz="12" w:space="1" w:color="17375E"/>
          </w:pBdr>
          <w:tabs>
            <w:tab w:val="clear" w:pos="4680"/>
            <w:tab w:val="clear" w:pos="9360"/>
            <w:tab w:val="left" w:pos="1859"/>
          </w:tabs>
          <w:rPr>
            <w:rFonts w:ascii="Arial Narrow" w:hAnsi="Arial Narrow"/>
          </w:rPr>
        </w:pPr>
        <w:r w:rsidRPr="007A0B81">
          <w:rPr>
            <w:rFonts w:ascii="Arial Narrow" w:hAnsi="Arial Narrow"/>
          </w:rPr>
          <w:t>Lake County Sanitation District</w:t>
        </w:r>
        <w:r w:rsidR="001D526B">
          <w:rPr>
            <w:rFonts w:ascii="Arial Narrow" w:hAnsi="Arial Narrow"/>
          </w:rPr>
          <w:tab/>
        </w:r>
        <w:r w:rsidR="001D526B">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rPr>
          <w:tab/>
          <w:t xml:space="preserve">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Pr="007A0B81">
          <w:rPr>
            <w:rFonts w:ascii="Arial Narrow" w:hAnsi="Arial Narrow"/>
            <w:iCs/>
          </w:rPr>
          <w:t xml:space="preserve">Land’s End </w:t>
        </w:r>
        <w:r w:rsidR="004E26E5" w:rsidRPr="007A0B81">
          <w:rPr>
            <w:rFonts w:ascii="Arial Narrow" w:hAnsi="Arial Narrow"/>
            <w:iCs/>
          </w:rPr>
          <w:t>Sewer</w:t>
        </w:r>
        <w:r w:rsidR="004E26E5">
          <w:rPr>
            <w:rFonts w:ascii="Arial Narrow" w:hAnsi="Arial Narrow"/>
          </w:rPr>
          <w:t xml:space="preserve"> Rate Study 20</w:t>
        </w:r>
        <w:r>
          <w:rPr>
            <w:rFonts w:ascii="Arial Narrow" w:hAnsi="Arial Narrow"/>
          </w:rPr>
          <w:t>26</w:t>
        </w:r>
        <w:r w:rsidR="004E26E5">
          <w:rPr>
            <w:rFonts w:ascii="Arial Narrow" w:hAnsi="Arial Narrow"/>
            <w:i/>
          </w:rPr>
          <w:t xml:space="preserve"> </w:t>
        </w:r>
        <w:r w:rsidR="004E26E5">
          <w:rPr>
            <w:rFonts w:ascii="Arial Narrow" w:hAnsi="Arial Narrow"/>
            <w:i/>
          </w:rPr>
          <w:tab/>
          <w:t xml:space="preserve">  </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918735"/>
      <w:docPartObj>
        <w:docPartGallery w:val="Page Numbers (Bottom of Page)"/>
        <w:docPartUnique/>
      </w:docPartObj>
    </w:sdtPr>
    <w:sdtEndPr>
      <w:rPr>
        <w:rFonts w:ascii="Arial Narrow" w:hAnsi="Arial Narrow"/>
        <w:noProof/>
      </w:rPr>
    </w:sdtEndPr>
    <w:sdtContent>
      <w:p w14:paraId="5A76E440" w14:textId="7DD819EA" w:rsidR="004E26E5" w:rsidRDefault="007A0B81" w:rsidP="007A0B81">
        <w:pPr>
          <w:pStyle w:val="Footer"/>
          <w:pBdr>
            <w:top w:val="single" w:sz="12" w:space="1" w:color="17375E"/>
          </w:pBdr>
          <w:tabs>
            <w:tab w:val="clear" w:pos="4680"/>
            <w:tab w:val="clear" w:pos="9360"/>
            <w:tab w:val="left" w:pos="1859"/>
          </w:tabs>
          <w:rPr>
            <w:rFonts w:ascii="Arial Narrow" w:hAnsi="Arial Narrow"/>
            <w:noProof/>
          </w:rPr>
        </w:pPr>
        <w:r w:rsidRPr="007A0B81">
          <w:rPr>
            <w:rFonts w:ascii="Arial Narrow" w:hAnsi="Arial Narrow"/>
          </w:rPr>
          <w:t>Lake County Sanitation District</w:t>
        </w:r>
        <w:r w:rsidR="001D526B">
          <w:rPr>
            <w:rFonts w:ascii="Arial Narrow" w:hAnsi="Arial Narrow"/>
          </w:rPr>
          <w:tab/>
        </w:r>
        <w:r w:rsidR="001D526B">
          <w:rPr>
            <w:rFonts w:ascii="Arial Narrow" w:hAnsi="Arial Narrow"/>
          </w:rPr>
          <w:tab/>
        </w:r>
        <w:r w:rsidR="001D526B">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Pr>
            <w:rFonts w:ascii="Arial Narrow" w:hAnsi="Arial Narrow"/>
            <w:i/>
          </w:rPr>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Pr="007A0B81">
          <w:rPr>
            <w:rFonts w:ascii="Arial Narrow" w:hAnsi="Arial Narrow"/>
            <w:iCs/>
          </w:rPr>
          <w:t xml:space="preserve">Land’s End </w:t>
        </w:r>
        <w:r w:rsidR="004E26E5" w:rsidRPr="007A0B81">
          <w:rPr>
            <w:rFonts w:ascii="Arial Narrow" w:hAnsi="Arial Narrow"/>
            <w:iCs/>
          </w:rPr>
          <w:t>Sewer</w:t>
        </w:r>
        <w:r w:rsidR="004E26E5">
          <w:rPr>
            <w:rFonts w:ascii="Arial Narrow" w:hAnsi="Arial Narrow"/>
          </w:rPr>
          <w:t xml:space="preserve"> Rate Study 202</w:t>
        </w:r>
        <w:r w:rsidR="001D526B">
          <w:rPr>
            <w:rFonts w:ascii="Arial Narrow" w:hAnsi="Arial Narrow"/>
          </w:rPr>
          <w:t>6</w:t>
        </w:r>
        <w:r w:rsidR="004E26E5">
          <w:rPr>
            <w:rFonts w:ascii="Arial Narrow" w:hAnsi="Arial Narrow"/>
            <w:i/>
          </w:rPr>
          <w:tab/>
          <w:t xml:space="preserve">         </w:t>
        </w:r>
        <w:r w:rsidR="004E26E5">
          <w:rPr>
            <w:rFonts w:ascii="Arial Narrow" w:hAnsi="Arial Narrow"/>
            <w:i/>
          </w:rPr>
          <w:tab/>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424579"/>
      <w:docPartObj>
        <w:docPartGallery w:val="Page Numbers (Bottom of Page)"/>
        <w:docPartUnique/>
      </w:docPartObj>
    </w:sdtPr>
    <w:sdtEndPr>
      <w:rPr>
        <w:rFonts w:ascii="Arial Narrow" w:hAnsi="Arial Narrow"/>
        <w:noProof/>
      </w:rPr>
    </w:sdtEndPr>
    <w:sdtContent>
      <w:p w14:paraId="39CBD3C2" w14:textId="1AC2BF50" w:rsidR="004E26E5" w:rsidRDefault="007A0B81" w:rsidP="007A0B81">
        <w:pPr>
          <w:pStyle w:val="Footer"/>
          <w:pBdr>
            <w:top w:val="single" w:sz="12" w:space="0" w:color="17375E"/>
          </w:pBdr>
          <w:tabs>
            <w:tab w:val="clear" w:pos="4680"/>
            <w:tab w:val="clear" w:pos="9360"/>
            <w:tab w:val="left" w:pos="1859"/>
          </w:tabs>
          <w:rPr>
            <w:rFonts w:ascii="Arial Narrow" w:hAnsi="Arial Narrow"/>
          </w:rPr>
        </w:pPr>
        <w:r w:rsidRPr="007A0B81">
          <w:rPr>
            <w:rFonts w:ascii="Arial Narrow" w:hAnsi="Arial Narrow"/>
          </w:rPr>
          <w:t>Lake County Sanitation District</w:t>
        </w:r>
        <w:r w:rsidR="001D526B">
          <w:rPr>
            <w:rFonts w:ascii="Arial Narrow" w:hAnsi="Arial Narrow"/>
          </w:rPr>
          <w:tab/>
        </w:r>
        <w:r w:rsidR="001D526B">
          <w:rPr>
            <w:rFonts w:ascii="Arial Narrow" w:hAnsi="Arial Narrow"/>
          </w:rPr>
          <w:tab/>
        </w:r>
        <w:r w:rsidR="001D526B">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rPr>
          <w:tab/>
          <w:t xml:space="preserve">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Pr="007A0B81">
          <w:rPr>
            <w:rFonts w:ascii="Arial Narrow" w:hAnsi="Arial Narrow"/>
            <w:iCs/>
          </w:rPr>
          <w:t xml:space="preserve">Land’s End </w:t>
        </w:r>
        <w:r w:rsidR="004E26E5" w:rsidRPr="007A0B81">
          <w:rPr>
            <w:rFonts w:ascii="Arial Narrow" w:hAnsi="Arial Narrow"/>
            <w:iCs/>
          </w:rPr>
          <w:t>Sewer</w:t>
        </w:r>
        <w:r w:rsidR="004E26E5">
          <w:rPr>
            <w:rFonts w:ascii="Arial Narrow" w:hAnsi="Arial Narrow"/>
          </w:rPr>
          <w:t xml:space="preserve"> Rate Study 202</w:t>
        </w:r>
        <w:r>
          <w:rPr>
            <w:rFonts w:ascii="Arial Narrow" w:hAnsi="Arial Narrow"/>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8F87" w14:textId="77777777" w:rsidR="00C0198E" w:rsidRDefault="00C0198E">
    <w:pPr>
      <w:pStyle w:val="Footer"/>
    </w:pPr>
    <w:r>
      <w:rPr>
        <w:rFonts w:ascii="Arial Narrow" w:hAnsi="Arial Narrow"/>
        <w:i/>
      </w:rPr>
      <w:tab/>
    </w:r>
  </w:p>
  <w:p w14:paraId="3AC91CA3" w14:textId="77777777" w:rsidR="00C0198E" w:rsidRDefault="00C019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9E50" w14:textId="77777777" w:rsidR="00C0198E" w:rsidRDefault="00C0198E">
    <w:pPr>
      <w:pStyle w:val="Footer"/>
    </w:pPr>
  </w:p>
  <w:p w14:paraId="1DBA581A" w14:textId="77777777" w:rsidR="00C0198E" w:rsidRDefault="00C0198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37EA" w14:textId="77777777" w:rsidR="009C2F38" w:rsidRDefault="009C2F38">
    <w:pPr>
      <w:pStyle w:val="Footer"/>
    </w:pPr>
  </w:p>
  <w:p w14:paraId="0206DD4F" w14:textId="77777777" w:rsidR="009C2F38" w:rsidRDefault="009C2F3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11B9" w14:textId="77777777" w:rsidR="009C2F38" w:rsidRDefault="009C2F38">
    <w:pPr>
      <w:pStyle w:val="Footer"/>
    </w:pPr>
    <w:r>
      <w:rPr>
        <w:rFonts w:ascii="Arial Narrow" w:hAnsi="Arial Narrow"/>
        <w:i/>
      </w:rPr>
      <w:tab/>
    </w:r>
  </w:p>
  <w:p w14:paraId="69C0A0B9" w14:textId="77777777" w:rsidR="009C2F38" w:rsidRDefault="009C2F3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514C" w14:textId="77777777" w:rsidR="009C2F38" w:rsidRDefault="009C2F38">
    <w:pPr>
      <w:pStyle w:val="Footer"/>
    </w:pPr>
  </w:p>
  <w:p w14:paraId="7A0CA8B9" w14:textId="77777777" w:rsidR="009C2F38" w:rsidRDefault="009C2F3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745542"/>
      <w:docPartObj>
        <w:docPartGallery w:val="Page Numbers (Bottom of Page)"/>
        <w:docPartUnique/>
      </w:docPartObj>
    </w:sdtPr>
    <w:sdtEndPr>
      <w:rPr>
        <w:rFonts w:ascii="Arial Narrow" w:hAnsi="Arial Narrow"/>
        <w:noProof/>
      </w:rPr>
    </w:sdtEndPr>
    <w:sdtContent>
      <w:p w14:paraId="54088FEB" w14:textId="497A6105" w:rsidR="009C2F38" w:rsidRDefault="001D526B">
        <w:pPr>
          <w:pStyle w:val="Footer"/>
          <w:pBdr>
            <w:top w:val="single" w:sz="12" w:space="1" w:color="17375E"/>
          </w:pBdr>
          <w:tabs>
            <w:tab w:val="clear" w:pos="4680"/>
            <w:tab w:val="clear" w:pos="9360"/>
            <w:tab w:val="left" w:pos="1859"/>
          </w:tabs>
          <w:rPr>
            <w:rFonts w:ascii="Arial Narrow" w:hAnsi="Arial Narrow"/>
          </w:rPr>
        </w:pPr>
        <w:r>
          <w:rPr>
            <w:rFonts w:ascii="Arial Narrow" w:hAnsi="Arial Narrow"/>
          </w:rPr>
          <w:t>La</w:t>
        </w:r>
        <w:r w:rsidR="007A0B81">
          <w:rPr>
            <w:rFonts w:ascii="Arial Narrow" w:hAnsi="Arial Narrow"/>
          </w:rPr>
          <w:t>ke County Sanitation District</w:t>
        </w:r>
      </w:p>
      <w:p w14:paraId="1D5EE624" w14:textId="63A20E22" w:rsidR="009C2F38" w:rsidRPr="00BA1A86" w:rsidRDefault="007A0B81" w:rsidP="00BA1A86">
        <w:pPr>
          <w:pStyle w:val="Footer"/>
          <w:pBdr>
            <w:top w:val="single" w:sz="12" w:space="1" w:color="17375E"/>
          </w:pBdr>
          <w:tabs>
            <w:tab w:val="clear" w:pos="4680"/>
            <w:tab w:val="clear" w:pos="9360"/>
            <w:tab w:val="left" w:pos="1859"/>
          </w:tabs>
          <w:rPr>
            <w:rFonts w:ascii="Arial Narrow" w:hAnsi="Arial Narrow"/>
            <w:i/>
            <w:noProof/>
          </w:rPr>
        </w:pPr>
        <w:r>
          <w:rPr>
            <w:rFonts w:ascii="Arial Narrow" w:hAnsi="Arial Narrow"/>
          </w:rPr>
          <w:t xml:space="preserve">Land’s End </w:t>
        </w:r>
        <w:r w:rsidR="009C2F38">
          <w:rPr>
            <w:rFonts w:ascii="Arial Narrow" w:hAnsi="Arial Narrow"/>
          </w:rPr>
          <w:t>Sewer Rate Study 20</w:t>
        </w:r>
        <w:r w:rsidR="0073687F">
          <w:rPr>
            <w:rFonts w:ascii="Arial Narrow" w:hAnsi="Arial Narrow"/>
          </w:rPr>
          <w:t>2</w:t>
        </w:r>
        <w:r w:rsidR="001D526B">
          <w:rPr>
            <w:rFonts w:ascii="Arial Narrow" w:hAnsi="Arial Narrow"/>
          </w:rPr>
          <w:t>6</w:t>
        </w:r>
        <w:r w:rsidR="009C2F38">
          <w:rPr>
            <w:rFonts w:ascii="Arial Narrow" w:hAnsi="Arial Narrow"/>
            <w:i/>
          </w:rPr>
          <w:t xml:space="preserve">    </w:t>
        </w:r>
        <w:r w:rsidR="009C2F38">
          <w:rPr>
            <w:rFonts w:ascii="Arial Narrow" w:hAnsi="Arial Narrow"/>
            <w:i/>
          </w:rPr>
          <w:tab/>
          <w:t xml:space="preserve">              </w:t>
        </w:r>
        <w:r w:rsidR="009C2F38">
          <w:rPr>
            <w:rFonts w:ascii="Arial Narrow" w:hAnsi="Arial Narrow"/>
            <w:i/>
          </w:rPr>
          <w:tab/>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844601"/>
      <w:docPartObj>
        <w:docPartGallery w:val="Page Numbers (Bottom of Page)"/>
        <w:docPartUnique/>
      </w:docPartObj>
    </w:sdtPr>
    <w:sdtEndPr>
      <w:rPr>
        <w:rFonts w:ascii="Arial Narrow" w:hAnsi="Arial Narrow"/>
        <w:noProof/>
      </w:rPr>
    </w:sdtEndPr>
    <w:sdtContent>
      <w:p w14:paraId="3A7A9DF0" w14:textId="30BADDF1" w:rsidR="009C2F38" w:rsidRDefault="007A0B81" w:rsidP="00C7051C">
        <w:pPr>
          <w:pStyle w:val="Footer"/>
          <w:pBdr>
            <w:top w:val="single" w:sz="12" w:space="1" w:color="17375E"/>
          </w:pBdr>
          <w:tabs>
            <w:tab w:val="left" w:pos="1859"/>
          </w:tabs>
          <w:rPr>
            <w:rFonts w:ascii="Arial Narrow" w:hAnsi="Arial Narrow"/>
          </w:rPr>
        </w:pPr>
        <w:r>
          <w:rPr>
            <w:rFonts w:ascii="Arial Narrow" w:hAnsi="Arial Narrow"/>
          </w:rPr>
          <w:t>Lake</w:t>
        </w:r>
        <w:r w:rsidR="00FE65B4" w:rsidRPr="00FE65B4">
          <w:rPr>
            <w:rFonts w:ascii="Arial Narrow" w:hAnsi="Arial Narrow"/>
          </w:rPr>
          <w:t xml:space="preserve"> County Sanitation District</w:t>
        </w:r>
        <w:r w:rsidR="00FE65B4">
          <w:rPr>
            <w:rFonts w:ascii="Arial Narrow" w:hAnsi="Arial Narrow"/>
          </w:rPr>
          <w:t xml:space="preserve">     </w:t>
        </w:r>
        <w:r>
          <w:rPr>
            <w:rFonts w:ascii="Arial Narrow" w:hAnsi="Arial Narrow"/>
          </w:rPr>
          <w:t xml:space="preserve"> </w:t>
        </w:r>
        <w:r w:rsidR="00FE65B4">
          <w:rPr>
            <w:rFonts w:ascii="Arial Narrow" w:hAnsi="Arial Narrow"/>
          </w:rPr>
          <w:t xml:space="preserve">                               </w:t>
        </w:r>
        <w:r w:rsidR="009C2F38">
          <w:rPr>
            <w:rFonts w:ascii="Arial Narrow" w:hAnsi="Arial Narrow"/>
          </w:rPr>
          <w:t xml:space="preserve">        </w:t>
        </w:r>
        <w:r w:rsidR="009C2F38">
          <w:rPr>
            <w:rFonts w:ascii="Arial Narrow" w:hAnsi="Arial Narrow"/>
          </w:rPr>
          <w:tab/>
          <w:t xml:space="preserve">                     </w:t>
        </w:r>
        <w:r w:rsidR="009C2F38">
          <w:rPr>
            <w:rFonts w:ascii="Arial Narrow" w:hAnsi="Arial Narrow"/>
            <w:i/>
          </w:rPr>
          <w:t xml:space="preserve">                      </w:t>
        </w:r>
        <w:r w:rsidR="009C2F38">
          <w:rPr>
            <w:rFonts w:ascii="Arial Narrow" w:hAnsi="Arial Narrow"/>
          </w:rPr>
          <w:t>Page</w:t>
        </w:r>
        <w:r w:rsidR="009C2F38">
          <w:rPr>
            <w:rFonts w:ascii="Arial Narrow" w:hAnsi="Arial Narrow"/>
            <w:i/>
          </w:rPr>
          <w:t xml:space="preserve"> </w:t>
        </w:r>
        <w:r w:rsidR="009C2F38">
          <w:rPr>
            <w:rFonts w:ascii="Arial Narrow" w:hAnsi="Arial Narrow"/>
          </w:rPr>
          <w:fldChar w:fldCharType="begin"/>
        </w:r>
        <w:r w:rsidR="009C2F38">
          <w:rPr>
            <w:rFonts w:ascii="Arial Narrow" w:hAnsi="Arial Narrow"/>
          </w:rPr>
          <w:instrText xml:space="preserve"> PAGE   \* MERGEFORMAT </w:instrText>
        </w:r>
        <w:r w:rsidR="009C2F38">
          <w:rPr>
            <w:rFonts w:ascii="Arial Narrow" w:hAnsi="Arial Narrow"/>
          </w:rPr>
          <w:fldChar w:fldCharType="separate"/>
        </w:r>
        <w:r w:rsidR="009C2F38">
          <w:rPr>
            <w:rFonts w:ascii="Arial Narrow" w:hAnsi="Arial Narrow"/>
            <w:noProof/>
          </w:rPr>
          <w:t>9</w:t>
        </w:r>
        <w:r w:rsidR="009C2F38">
          <w:rPr>
            <w:rFonts w:ascii="Arial Narrow" w:hAnsi="Arial Narrow"/>
            <w:noProof/>
          </w:rPr>
          <w:fldChar w:fldCharType="end"/>
        </w:r>
        <w:r w:rsidR="009C2F38">
          <w:rPr>
            <w:rFonts w:ascii="Arial Narrow" w:hAnsi="Arial Narrow"/>
            <w:i/>
          </w:rPr>
          <w:t xml:space="preserve">                                                    </w:t>
        </w:r>
        <w:r w:rsidRPr="007A0B81">
          <w:rPr>
            <w:rFonts w:ascii="Arial Narrow" w:hAnsi="Arial Narrow"/>
            <w:iCs/>
          </w:rPr>
          <w:t xml:space="preserve">Land’s End </w:t>
        </w:r>
        <w:r w:rsidR="009C2F38" w:rsidRPr="007A0B81">
          <w:rPr>
            <w:rFonts w:ascii="Arial Narrow" w:hAnsi="Arial Narrow"/>
            <w:iCs/>
          </w:rPr>
          <w:t>Sewer</w:t>
        </w:r>
        <w:r w:rsidR="009C2F38">
          <w:rPr>
            <w:rFonts w:ascii="Arial Narrow" w:hAnsi="Arial Narrow"/>
          </w:rPr>
          <w:t xml:space="preserve"> Rate Study 20</w:t>
        </w:r>
        <w:r w:rsidR="0073687F">
          <w:rPr>
            <w:rFonts w:ascii="Arial Narrow" w:hAnsi="Arial Narrow"/>
          </w:rPr>
          <w:t>2</w:t>
        </w:r>
        <w:r w:rsidR="001D526B">
          <w:rPr>
            <w:rFonts w:ascii="Arial Narrow" w:hAnsi="Arial Narrow"/>
          </w:rPr>
          <w:t>6</w:t>
        </w:r>
        <w:r w:rsidR="009C2F38">
          <w:rPr>
            <w:rFonts w:ascii="Arial Narrow" w:hAnsi="Arial Narrow"/>
            <w:i/>
          </w:rPr>
          <w:tab/>
          <w:t xml:space="preserve">         </w:t>
        </w:r>
        <w:r w:rsidR="009C2F38">
          <w:rPr>
            <w:rFonts w:ascii="Arial Narrow" w:hAnsi="Arial Narrow"/>
            <w:i/>
          </w:rPr>
          <w:tab/>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058915"/>
      <w:docPartObj>
        <w:docPartGallery w:val="Page Numbers (Bottom of Page)"/>
        <w:docPartUnique/>
      </w:docPartObj>
    </w:sdtPr>
    <w:sdtEndPr>
      <w:rPr>
        <w:rFonts w:ascii="Arial Narrow" w:hAnsi="Arial Narrow"/>
        <w:noProof/>
      </w:rPr>
    </w:sdtEndPr>
    <w:sdtContent>
      <w:p w14:paraId="0DB6C71C" w14:textId="36E3494C" w:rsidR="004E26E5" w:rsidRDefault="001D526B" w:rsidP="006834F5">
        <w:pPr>
          <w:pStyle w:val="Footer"/>
          <w:pBdr>
            <w:top w:val="single" w:sz="12" w:space="1" w:color="17375E"/>
          </w:pBdr>
          <w:tabs>
            <w:tab w:val="clear" w:pos="4680"/>
            <w:tab w:val="clear" w:pos="9360"/>
            <w:tab w:val="left" w:pos="1859"/>
          </w:tabs>
          <w:rPr>
            <w:rFonts w:ascii="Arial Narrow" w:hAnsi="Arial Narrow"/>
          </w:rPr>
        </w:pPr>
        <w:r>
          <w:rPr>
            <w:rFonts w:ascii="Arial Narrow" w:hAnsi="Arial Narrow"/>
          </w:rPr>
          <w:t>La</w:t>
        </w:r>
        <w:r w:rsidR="007A0B81">
          <w:rPr>
            <w:rFonts w:ascii="Arial Narrow" w:hAnsi="Arial Narrow"/>
          </w:rPr>
          <w:t xml:space="preserve">ke County Sanitation District </w:t>
        </w:r>
        <w:r w:rsidR="007A0B81">
          <w:rPr>
            <w:rFonts w:ascii="Arial Narrow" w:hAnsi="Arial Narrow"/>
          </w:rPr>
          <w:tab/>
        </w:r>
        <w:r w:rsidR="007A0B81">
          <w:rPr>
            <w:rFonts w:ascii="Arial Narrow" w:hAnsi="Arial Narrow"/>
          </w:rPr>
          <w:tab/>
        </w:r>
        <w:r w:rsidR="007A0B81">
          <w:rPr>
            <w:rFonts w:ascii="Arial Narrow" w:hAnsi="Arial Narrow"/>
          </w:rPr>
          <w:tab/>
        </w:r>
        <w:r>
          <w:rPr>
            <w:rFonts w:ascii="Arial Narrow" w:hAnsi="Arial Narrow"/>
          </w:rPr>
          <w:t xml:space="preserve"> </w:t>
        </w:r>
        <w:r>
          <w:rPr>
            <w:rFonts w:ascii="Arial Narrow" w:hAnsi="Arial Narrow"/>
          </w:rPr>
          <w:tab/>
        </w:r>
        <w:r w:rsidR="004E26E5">
          <w:rPr>
            <w:rFonts w:ascii="Arial Narrow" w:hAnsi="Arial Narrow"/>
          </w:rPr>
          <w:t xml:space="preserve">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rPr>
          <w:tab/>
          <w:t xml:space="preserve">                     </w:t>
        </w:r>
        <w:r w:rsidR="004E26E5">
          <w:rPr>
            <w:rFonts w:ascii="Arial Narrow" w:hAnsi="Arial Narrow"/>
            <w:i/>
          </w:rPr>
          <w:t xml:space="preserve"> </w:t>
        </w:r>
        <w:r w:rsidR="007A0B81">
          <w:rPr>
            <w:rFonts w:ascii="Arial Narrow" w:hAnsi="Arial Narrow"/>
            <w:i/>
          </w:rPr>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007A0B81" w:rsidRPr="007A0B81">
          <w:rPr>
            <w:rFonts w:ascii="Arial Narrow" w:hAnsi="Arial Narrow"/>
            <w:iCs/>
          </w:rPr>
          <w:t xml:space="preserve">Land’s End </w:t>
        </w:r>
        <w:r w:rsidR="004E26E5" w:rsidRPr="007A0B81">
          <w:rPr>
            <w:rFonts w:ascii="Arial Narrow" w:hAnsi="Arial Narrow"/>
            <w:iCs/>
          </w:rPr>
          <w:t>Sewer</w:t>
        </w:r>
        <w:r w:rsidR="004E26E5">
          <w:rPr>
            <w:rFonts w:ascii="Arial Narrow" w:hAnsi="Arial Narrow"/>
          </w:rPr>
          <w:t xml:space="preserve"> Rate Study 202</w:t>
        </w:r>
        <w:r>
          <w:rPr>
            <w:rFonts w:ascii="Arial Narrow" w:hAnsi="Arial Narrow"/>
          </w:rPr>
          <w:t>6</w:t>
        </w:r>
        <w:r w:rsidR="004E26E5">
          <w:rPr>
            <w:rFonts w:ascii="Arial Narrow" w:hAnsi="Arial Narrow"/>
            <w:i/>
          </w:rPr>
          <w:tab/>
          <w:t xml:space="preserve">         </w:t>
        </w:r>
        <w:r w:rsidR="004E26E5">
          <w:rPr>
            <w:rFonts w:ascii="Arial Narrow" w:hAnsi="Arial Narrow"/>
            <w:i/>
          </w:rPr>
          <w:tab/>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04CDF" w14:textId="77777777" w:rsidR="00823D5A" w:rsidRDefault="00823D5A">
      <w:pPr>
        <w:spacing w:line="240" w:lineRule="auto"/>
      </w:pPr>
      <w:r>
        <w:separator/>
      </w:r>
    </w:p>
  </w:footnote>
  <w:footnote w:type="continuationSeparator" w:id="0">
    <w:p w14:paraId="65305762" w14:textId="77777777" w:rsidR="00823D5A" w:rsidRDefault="00823D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61CC" w14:textId="77777777" w:rsidR="00C0198E" w:rsidRDefault="00C0198E">
    <w:pPr>
      <w:pStyle w:val="Header"/>
    </w:pPr>
  </w:p>
  <w:p w14:paraId="29CA9BB0" w14:textId="77777777" w:rsidR="00C0198E" w:rsidRDefault="00C019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2B09" w14:textId="77777777" w:rsidR="00C0198E" w:rsidRDefault="00C0198E">
    <w:pPr>
      <w:pStyle w:val="Header"/>
    </w:pPr>
  </w:p>
  <w:p w14:paraId="331BBB2E" w14:textId="77777777" w:rsidR="00C0198E" w:rsidRDefault="00C0198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EBA3" w14:textId="77777777" w:rsidR="009C2F38" w:rsidRDefault="009C2F38">
    <w:pPr>
      <w:pStyle w:val="Header"/>
    </w:pPr>
  </w:p>
  <w:p w14:paraId="21CBB7AA" w14:textId="77777777" w:rsidR="009C2F38" w:rsidRDefault="009C2F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4C00" w14:textId="77777777" w:rsidR="009C2F38" w:rsidRDefault="009C2F38">
    <w:pPr>
      <w:pStyle w:val="Header"/>
    </w:pPr>
  </w:p>
  <w:p w14:paraId="74436713" w14:textId="77777777" w:rsidR="009C2F38" w:rsidRDefault="009C2F3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B5ED" w14:textId="77777777" w:rsidR="009C2F38" w:rsidRDefault="009C2F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F24CB44"/>
    <w:lvl w:ilvl="0">
      <w:start w:val="1"/>
      <w:numFmt w:val="bullet"/>
      <w:pStyle w:val="ListBullet"/>
      <w:lvlText w:val=""/>
      <w:lvlJc w:val="left"/>
      <w:pPr>
        <w:ind w:left="360" w:hanging="360"/>
      </w:pPr>
      <w:rPr>
        <w:rFonts w:ascii="Wingdings" w:hAnsi="Wingdings" w:hint="default"/>
        <w:color w:val="B8632E"/>
        <w:sz w:val="24"/>
        <w:szCs w:val="24"/>
        <w:u w:color="CF8142"/>
      </w:rPr>
    </w:lvl>
  </w:abstractNum>
  <w:abstractNum w:abstractNumId="1" w15:restartNumberingAfterBreak="0">
    <w:nsid w:val="0BD92434"/>
    <w:multiLevelType w:val="hybridMultilevel"/>
    <w:tmpl w:val="C82AB1FE"/>
    <w:lvl w:ilvl="0" w:tplc="6184715A">
      <w:start w:val="1"/>
      <w:numFmt w:val="bullet"/>
      <w:lvlText w:val=""/>
      <w:lvlJc w:val="left"/>
      <w:pPr>
        <w:ind w:left="1080" w:hanging="360"/>
      </w:pPr>
      <w:rPr>
        <w:rFonts w:ascii="Wingdings" w:hAnsi="Wingdings" w:hint="default"/>
        <w:color w:val="95B3D7" w:themeColor="accent1" w:themeTint="99"/>
        <w:sz w:val="24"/>
      </w:rPr>
    </w:lvl>
    <w:lvl w:ilvl="1" w:tplc="03B0C386">
      <w:start w:val="1"/>
      <w:numFmt w:val="bullet"/>
      <w:lvlText w:val="o"/>
      <w:lvlJc w:val="left"/>
      <w:pPr>
        <w:ind w:left="1800" w:hanging="360"/>
      </w:pPr>
      <w:rPr>
        <w:rFonts w:ascii="Courier New" w:hAnsi="Courier New" w:cs="Courier New" w:hint="default"/>
      </w:rPr>
    </w:lvl>
    <w:lvl w:ilvl="2" w:tplc="7E6EB0C2" w:tentative="1">
      <w:start w:val="1"/>
      <w:numFmt w:val="bullet"/>
      <w:lvlText w:val=""/>
      <w:lvlJc w:val="left"/>
      <w:pPr>
        <w:ind w:left="2520" w:hanging="360"/>
      </w:pPr>
      <w:rPr>
        <w:rFonts w:ascii="Wingdings" w:hAnsi="Wingdings" w:hint="default"/>
      </w:rPr>
    </w:lvl>
    <w:lvl w:ilvl="3" w:tplc="B33A5258" w:tentative="1">
      <w:start w:val="1"/>
      <w:numFmt w:val="bullet"/>
      <w:lvlText w:val=""/>
      <w:lvlJc w:val="left"/>
      <w:pPr>
        <w:ind w:left="3240" w:hanging="360"/>
      </w:pPr>
      <w:rPr>
        <w:rFonts w:ascii="Symbol" w:hAnsi="Symbol" w:hint="default"/>
      </w:rPr>
    </w:lvl>
    <w:lvl w:ilvl="4" w:tplc="5CDE1816" w:tentative="1">
      <w:start w:val="1"/>
      <w:numFmt w:val="bullet"/>
      <w:lvlText w:val="o"/>
      <w:lvlJc w:val="left"/>
      <w:pPr>
        <w:ind w:left="3960" w:hanging="360"/>
      </w:pPr>
      <w:rPr>
        <w:rFonts w:ascii="Courier New" w:hAnsi="Courier New" w:cs="Courier New" w:hint="default"/>
      </w:rPr>
    </w:lvl>
    <w:lvl w:ilvl="5" w:tplc="886868DE" w:tentative="1">
      <w:start w:val="1"/>
      <w:numFmt w:val="bullet"/>
      <w:lvlText w:val=""/>
      <w:lvlJc w:val="left"/>
      <w:pPr>
        <w:ind w:left="4680" w:hanging="360"/>
      </w:pPr>
      <w:rPr>
        <w:rFonts w:ascii="Wingdings" w:hAnsi="Wingdings" w:hint="default"/>
      </w:rPr>
    </w:lvl>
    <w:lvl w:ilvl="6" w:tplc="9C6A1C7E" w:tentative="1">
      <w:start w:val="1"/>
      <w:numFmt w:val="bullet"/>
      <w:lvlText w:val=""/>
      <w:lvlJc w:val="left"/>
      <w:pPr>
        <w:ind w:left="5400" w:hanging="360"/>
      </w:pPr>
      <w:rPr>
        <w:rFonts w:ascii="Symbol" w:hAnsi="Symbol" w:hint="default"/>
      </w:rPr>
    </w:lvl>
    <w:lvl w:ilvl="7" w:tplc="580635E6" w:tentative="1">
      <w:start w:val="1"/>
      <w:numFmt w:val="bullet"/>
      <w:lvlText w:val="o"/>
      <w:lvlJc w:val="left"/>
      <w:pPr>
        <w:ind w:left="6120" w:hanging="360"/>
      </w:pPr>
      <w:rPr>
        <w:rFonts w:ascii="Courier New" w:hAnsi="Courier New" w:cs="Courier New" w:hint="default"/>
      </w:rPr>
    </w:lvl>
    <w:lvl w:ilvl="8" w:tplc="461611B6" w:tentative="1">
      <w:start w:val="1"/>
      <w:numFmt w:val="bullet"/>
      <w:lvlText w:val=""/>
      <w:lvlJc w:val="left"/>
      <w:pPr>
        <w:ind w:left="6840" w:hanging="360"/>
      </w:pPr>
      <w:rPr>
        <w:rFonts w:ascii="Wingdings" w:hAnsi="Wingdings" w:hint="default"/>
      </w:rPr>
    </w:lvl>
  </w:abstractNum>
  <w:abstractNum w:abstractNumId="2" w15:restartNumberingAfterBreak="0">
    <w:nsid w:val="1B205259"/>
    <w:multiLevelType w:val="hybridMultilevel"/>
    <w:tmpl w:val="B1BCE772"/>
    <w:lvl w:ilvl="0" w:tplc="B944D95A">
      <w:start w:val="1"/>
      <w:numFmt w:val="decimal"/>
      <w:lvlText w:val="%1. "/>
      <w:lvlJc w:val="left"/>
      <w:pPr>
        <w:ind w:left="720" w:hanging="360"/>
      </w:pPr>
      <w:rPr>
        <w:rFonts w:hint="default"/>
        <w:spacing w:val="0"/>
        <w:kern w:val="0"/>
        <w:position w:val="0"/>
      </w:rPr>
    </w:lvl>
    <w:lvl w:ilvl="1" w:tplc="E5BAAEE6" w:tentative="1">
      <w:start w:val="1"/>
      <w:numFmt w:val="lowerLetter"/>
      <w:lvlText w:val="%2."/>
      <w:lvlJc w:val="left"/>
      <w:pPr>
        <w:ind w:left="1440" w:hanging="360"/>
      </w:pPr>
    </w:lvl>
    <w:lvl w:ilvl="2" w:tplc="56D8FA56" w:tentative="1">
      <w:start w:val="1"/>
      <w:numFmt w:val="lowerRoman"/>
      <w:lvlText w:val="%3."/>
      <w:lvlJc w:val="right"/>
      <w:pPr>
        <w:ind w:left="2160" w:hanging="180"/>
      </w:pPr>
    </w:lvl>
    <w:lvl w:ilvl="3" w:tplc="430EC898" w:tentative="1">
      <w:start w:val="1"/>
      <w:numFmt w:val="decimal"/>
      <w:lvlText w:val="%4."/>
      <w:lvlJc w:val="left"/>
      <w:pPr>
        <w:ind w:left="2880" w:hanging="360"/>
      </w:pPr>
    </w:lvl>
    <w:lvl w:ilvl="4" w:tplc="0C1865B2" w:tentative="1">
      <w:start w:val="1"/>
      <w:numFmt w:val="lowerLetter"/>
      <w:lvlText w:val="%5."/>
      <w:lvlJc w:val="left"/>
      <w:pPr>
        <w:ind w:left="3600" w:hanging="360"/>
      </w:pPr>
    </w:lvl>
    <w:lvl w:ilvl="5" w:tplc="EF701AAA" w:tentative="1">
      <w:start w:val="1"/>
      <w:numFmt w:val="lowerRoman"/>
      <w:lvlText w:val="%6."/>
      <w:lvlJc w:val="right"/>
      <w:pPr>
        <w:ind w:left="4320" w:hanging="180"/>
      </w:pPr>
    </w:lvl>
    <w:lvl w:ilvl="6" w:tplc="36884D94" w:tentative="1">
      <w:start w:val="1"/>
      <w:numFmt w:val="decimal"/>
      <w:lvlText w:val="%7."/>
      <w:lvlJc w:val="left"/>
      <w:pPr>
        <w:ind w:left="5040" w:hanging="360"/>
      </w:pPr>
    </w:lvl>
    <w:lvl w:ilvl="7" w:tplc="9D229108" w:tentative="1">
      <w:start w:val="1"/>
      <w:numFmt w:val="lowerLetter"/>
      <w:lvlText w:val="%8."/>
      <w:lvlJc w:val="left"/>
      <w:pPr>
        <w:ind w:left="5760" w:hanging="360"/>
      </w:pPr>
    </w:lvl>
    <w:lvl w:ilvl="8" w:tplc="51DA8C22" w:tentative="1">
      <w:start w:val="1"/>
      <w:numFmt w:val="lowerRoman"/>
      <w:lvlText w:val="%9."/>
      <w:lvlJc w:val="right"/>
      <w:pPr>
        <w:ind w:left="6480" w:hanging="180"/>
      </w:pPr>
    </w:lvl>
  </w:abstractNum>
  <w:abstractNum w:abstractNumId="3" w15:restartNumberingAfterBreak="0">
    <w:nsid w:val="1B635803"/>
    <w:multiLevelType w:val="hybridMultilevel"/>
    <w:tmpl w:val="53F41AB8"/>
    <w:lvl w:ilvl="0" w:tplc="58065A90">
      <w:start w:val="1"/>
      <w:numFmt w:val="decimal"/>
      <w:lvlText w:val="%1)"/>
      <w:lvlJc w:val="left"/>
      <w:pPr>
        <w:ind w:left="720" w:hanging="360"/>
      </w:pPr>
    </w:lvl>
    <w:lvl w:ilvl="1" w:tplc="AFC4640C" w:tentative="1">
      <w:start w:val="1"/>
      <w:numFmt w:val="lowerLetter"/>
      <w:lvlText w:val="%2."/>
      <w:lvlJc w:val="left"/>
      <w:pPr>
        <w:ind w:left="1440" w:hanging="360"/>
      </w:pPr>
    </w:lvl>
    <w:lvl w:ilvl="2" w:tplc="93F6ADB8" w:tentative="1">
      <w:start w:val="1"/>
      <w:numFmt w:val="lowerRoman"/>
      <w:lvlText w:val="%3."/>
      <w:lvlJc w:val="right"/>
      <w:pPr>
        <w:ind w:left="2160" w:hanging="180"/>
      </w:pPr>
    </w:lvl>
    <w:lvl w:ilvl="3" w:tplc="226C114C" w:tentative="1">
      <w:start w:val="1"/>
      <w:numFmt w:val="decimal"/>
      <w:lvlText w:val="%4."/>
      <w:lvlJc w:val="left"/>
      <w:pPr>
        <w:ind w:left="2880" w:hanging="360"/>
      </w:pPr>
    </w:lvl>
    <w:lvl w:ilvl="4" w:tplc="0240AC4C" w:tentative="1">
      <w:start w:val="1"/>
      <w:numFmt w:val="lowerLetter"/>
      <w:lvlText w:val="%5."/>
      <w:lvlJc w:val="left"/>
      <w:pPr>
        <w:ind w:left="3600" w:hanging="360"/>
      </w:pPr>
    </w:lvl>
    <w:lvl w:ilvl="5" w:tplc="4D0E6F62" w:tentative="1">
      <w:start w:val="1"/>
      <w:numFmt w:val="lowerRoman"/>
      <w:lvlText w:val="%6."/>
      <w:lvlJc w:val="right"/>
      <w:pPr>
        <w:ind w:left="4320" w:hanging="180"/>
      </w:pPr>
    </w:lvl>
    <w:lvl w:ilvl="6" w:tplc="9E5A661A" w:tentative="1">
      <w:start w:val="1"/>
      <w:numFmt w:val="decimal"/>
      <w:lvlText w:val="%7."/>
      <w:lvlJc w:val="left"/>
      <w:pPr>
        <w:ind w:left="5040" w:hanging="360"/>
      </w:pPr>
    </w:lvl>
    <w:lvl w:ilvl="7" w:tplc="5590DD32" w:tentative="1">
      <w:start w:val="1"/>
      <w:numFmt w:val="lowerLetter"/>
      <w:lvlText w:val="%8."/>
      <w:lvlJc w:val="left"/>
      <w:pPr>
        <w:ind w:left="5760" w:hanging="360"/>
      </w:pPr>
    </w:lvl>
    <w:lvl w:ilvl="8" w:tplc="78CCC34E" w:tentative="1">
      <w:start w:val="1"/>
      <w:numFmt w:val="lowerRoman"/>
      <w:lvlText w:val="%9."/>
      <w:lvlJc w:val="right"/>
      <w:pPr>
        <w:ind w:left="6480" w:hanging="180"/>
      </w:pPr>
    </w:lvl>
  </w:abstractNum>
  <w:abstractNum w:abstractNumId="4" w15:restartNumberingAfterBreak="0">
    <w:nsid w:val="1CE776B3"/>
    <w:multiLevelType w:val="hybridMultilevel"/>
    <w:tmpl w:val="E2AC8B18"/>
    <w:lvl w:ilvl="0" w:tplc="D9784E96">
      <w:start w:val="1"/>
      <w:numFmt w:val="decimal"/>
      <w:lvlText w:val="%1)"/>
      <w:lvlJc w:val="left"/>
      <w:pPr>
        <w:ind w:left="720" w:hanging="360"/>
      </w:pPr>
    </w:lvl>
    <w:lvl w:ilvl="1" w:tplc="2FC86E12">
      <w:start w:val="1"/>
      <w:numFmt w:val="lowerLetter"/>
      <w:lvlText w:val="%2."/>
      <w:lvlJc w:val="left"/>
      <w:pPr>
        <w:ind w:left="1440" w:hanging="360"/>
      </w:pPr>
    </w:lvl>
    <w:lvl w:ilvl="2" w:tplc="384C0E86">
      <w:start w:val="1"/>
      <w:numFmt w:val="lowerRoman"/>
      <w:lvlText w:val="%3."/>
      <w:lvlJc w:val="right"/>
      <w:pPr>
        <w:ind w:left="2160" w:hanging="180"/>
      </w:pPr>
    </w:lvl>
    <w:lvl w:ilvl="3" w:tplc="6F8A9226" w:tentative="1">
      <w:start w:val="1"/>
      <w:numFmt w:val="decimal"/>
      <w:lvlText w:val="%4."/>
      <w:lvlJc w:val="left"/>
      <w:pPr>
        <w:ind w:left="2880" w:hanging="360"/>
      </w:pPr>
    </w:lvl>
    <w:lvl w:ilvl="4" w:tplc="24BC84BC" w:tentative="1">
      <w:start w:val="1"/>
      <w:numFmt w:val="lowerLetter"/>
      <w:lvlText w:val="%5."/>
      <w:lvlJc w:val="left"/>
      <w:pPr>
        <w:ind w:left="3600" w:hanging="360"/>
      </w:pPr>
    </w:lvl>
    <w:lvl w:ilvl="5" w:tplc="B39612E4" w:tentative="1">
      <w:start w:val="1"/>
      <w:numFmt w:val="lowerRoman"/>
      <w:lvlText w:val="%6."/>
      <w:lvlJc w:val="right"/>
      <w:pPr>
        <w:ind w:left="4320" w:hanging="180"/>
      </w:pPr>
    </w:lvl>
    <w:lvl w:ilvl="6" w:tplc="2EF84DE4" w:tentative="1">
      <w:start w:val="1"/>
      <w:numFmt w:val="decimal"/>
      <w:lvlText w:val="%7."/>
      <w:lvlJc w:val="left"/>
      <w:pPr>
        <w:ind w:left="5040" w:hanging="360"/>
      </w:pPr>
    </w:lvl>
    <w:lvl w:ilvl="7" w:tplc="79E6D45E" w:tentative="1">
      <w:start w:val="1"/>
      <w:numFmt w:val="lowerLetter"/>
      <w:lvlText w:val="%8."/>
      <w:lvlJc w:val="left"/>
      <w:pPr>
        <w:ind w:left="5760" w:hanging="360"/>
      </w:pPr>
    </w:lvl>
    <w:lvl w:ilvl="8" w:tplc="ADF88F38" w:tentative="1">
      <w:start w:val="1"/>
      <w:numFmt w:val="lowerRoman"/>
      <w:lvlText w:val="%9."/>
      <w:lvlJc w:val="right"/>
      <w:pPr>
        <w:ind w:left="6480" w:hanging="180"/>
      </w:pPr>
    </w:lvl>
  </w:abstractNum>
  <w:abstractNum w:abstractNumId="5" w15:restartNumberingAfterBreak="0">
    <w:nsid w:val="2321625F"/>
    <w:multiLevelType w:val="multilevel"/>
    <w:tmpl w:val="48A66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556EC1"/>
    <w:multiLevelType w:val="multilevel"/>
    <w:tmpl w:val="C0CABB38"/>
    <w:styleLink w:val="Style2"/>
    <w:lvl w:ilvl="0">
      <w:start w:val="1"/>
      <w:numFmt w:val="decimal"/>
      <w:lvlText w:val="Section %1:"/>
      <w:lvlJc w:val="left"/>
      <w:pPr>
        <w:tabs>
          <w:tab w:val="num" w:pos="144"/>
        </w:tabs>
        <w:ind w:left="0" w:hanging="72"/>
      </w:pPr>
      <w:rPr>
        <w:rFonts w:ascii="Cambria" w:hAnsi="Cambria" w:hint="default"/>
        <w:b/>
        <w:i w:val="0"/>
        <w:caps/>
        <w:color w:val="365F91" w:themeColor="accent1" w:themeShade="BF"/>
        <w:sz w:val="32"/>
      </w:rPr>
    </w:lvl>
    <w:lvl w:ilvl="1">
      <w:start w:val="1"/>
      <w:numFmt w:val="decimal"/>
      <w:lvlText w:val="%1.%2    "/>
      <w:lvlJc w:val="left"/>
      <w:pPr>
        <w:ind w:left="0" w:firstLine="0"/>
      </w:pPr>
      <w:rPr>
        <w:rFonts w:ascii="Calibri" w:hAnsi="Calibri" w:hint="default"/>
        <w:b/>
        <w:i w:val="0"/>
        <w:sz w:val="28"/>
      </w:rPr>
    </w:lvl>
    <w:lvl w:ilvl="2">
      <w:start w:val="1"/>
      <w:numFmt w:val="decimal"/>
      <w:lvlText w:val="%1.%2.%3    "/>
      <w:lvlJc w:val="left"/>
      <w:pPr>
        <w:ind w:left="0" w:firstLine="0"/>
      </w:pPr>
      <w:rPr>
        <w:rFonts w:ascii="Calibri" w:hAnsi="Calibri" w:hint="default"/>
        <w:b/>
        <w:i w:val="0"/>
        <w:color w:val="auto"/>
        <w:sz w:val="24"/>
      </w:rPr>
    </w:lvl>
    <w:lvl w:ilvl="3">
      <w:start w:val="1"/>
      <w:numFmt w:val="decimal"/>
      <w:lvlText w:val="%1.%2.%3.%4   "/>
      <w:lvlJc w:val="left"/>
      <w:pPr>
        <w:ind w:left="0" w:firstLine="0"/>
      </w:pPr>
      <w:rPr>
        <w:rFonts w:ascii="Calibri" w:hAnsi="Calibri"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2A472CD8"/>
    <w:multiLevelType w:val="hybridMultilevel"/>
    <w:tmpl w:val="0944C3BA"/>
    <w:lvl w:ilvl="0" w:tplc="80DE2F18">
      <w:start w:val="1"/>
      <w:numFmt w:val="decimal"/>
      <w:lvlText w:val="%1."/>
      <w:lvlJc w:val="left"/>
      <w:pPr>
        <w:ind w:left="360" w:hanging="360"/>
      </w:pPr>
      <w:rPr>
        <w:rFonts w:hint="default"/>
      </w:rPr>
    </w:lvl>
    <w:lvl w:ilvl="1" w:tplc="0F1888D6">
      <w:start w:val="1"/>
      <w:numFmt w:val="bullet"/>
      <w:lvlText w:val=""/>
      <w:lvlJc w:val="left"/>
      <w:pPr>
        <w:ind w:left="1080" w:hanging="360"/>
      </w:pPr>
      <w:rPr>
        <w:rFonts w:ascii="Wingdings" w:hAnsi="Wingdings" w:hint="default"/>
        <w:color w:val="95B3D7" w:themeColor="accent1" w:themeTint="99"/>
        <w:sz w:val="24"/>
      </w:rPr>
    </w:lvl>
    <w:lvl w:ilvl="2" w:tplc="FC5ACC46" w:tentative="1">
      <w:start w:val="1"/>
      <w:numFmt w:val="lowerRoman"/>
      <w:lvlText w:val="%3."/>
      <w:lvlJc w:val="right"/>
      <w:pPr>
        <w:ind w:left="1800" w:hanging="180"/>
      </w:pPr>
    </w:lvl>
    <w:lvl w:ilvl="3" w:tplc="4CD036DE" w:tentative="1">
      <w:start w:val="1"/>
      <w:numFmt w:val="decimal"/>
      <w:lvlText w:val="%4."/>
      <w:lvlJc w:val="left"/>
      <w:pPr>
        <w:ind w:left="2520" w:hanging="360"/>
      </w:pPr>
    </w:lvl>
    <w:lvl w:ilvl="4" w:tplc="5372A6A8" w:tentative="1">
      <w:start w:val="1"/>
      <w:numFmt w:val="lowerLetter"/>
      <w:lvlText w:val="%5."/>
      <w:lvlJc w:val="left"/>
      <w:pPr>
        <w:ind w:left="3240" w:hanging="360"/>
      </w:pPr>
    </w:lvl>
    <w:lvl w:ilvl="5" w:tplc="13DEAC78" w:tentative="1">
      <w:start w:val="1"/>
      <w:numFmt w:val="lowerRoman"/>
      <w:lvlText w:val="%6."/>
      <w:lvlJc w:val="right"/>
      <w:pPr>
        <w:ind w:left="3960" w:hanging="180"/>
      </w:pPr>
    </w:lvl>
    <w:lvl w:ilvl="6" w:tplc="EB4EB356" w:tentative="1">
      <w:start w:val="1"/>
      <w:numFmt w:val="decimal"/>
      <w:lvlText w:val="%7."/>
      <w:lvlJc w:val="left"/>
      <w:pPr>
        <w:ind w:left="4680" w:hanging="360"/>
      </w:pPr>
    </w:lvl>
    <w:lvl w:ilvl="7" w:tplc="A21A6810" w:tentative="1">
      <w:start w:val="1"/>
      <w:numFmt w:val="lowerLetter"/>
      <w:lvlText w:val="%8."/>
      <w:lvlJc w:val="left"/>
      <w:pPr>
        <w:ind w:left="5400" w:hanging="360"/>
      </w:pPr>
    </w:lvl>
    <w:lvl w:ilvl="8" w:tplc="88C6AB66" w:tentative="1">
      <w:start w:val="1"/>
      <w:numFmt w:val="lowerRoman"/>
      <w:lvlText w:val="%9."/>
      <w:lvlJc w:val="right"/>
      <w:pPr>
        <w:ind w:left="6120" w:hanging="180"/>
      </w:pPr>
    </w:lvl>
  </w:abstractNum>
  <w:abstractNum w:abstractNumId="8" w15:restartNumberingAfterBreak="0">
    <w:nsid w:val="2A720454"/>
    <w:multiLevelType w:val="singleLevel"/>
    <w:tmpl w:val="F454EFA2"/>
    <w:lvl w:ilvl="0">
      <w:start w:val="1"/>
      <w:numFmt w:val="decimal"/>
      <w:lvlText w:val="%1."/>
      <w:lvlJc w:val="left"/>
      <w:pPr>
        <w:ind w:left="720" w:hanging="360"/>
      </w:pPr>
      <w:rPr>
        <w:rFonts w:hint="default"/>
      </w:rPr>
    </w:lvl>
  </w:abstractNum>
  <w:abstractNum w:abstractNumId="9" w15:restartNumberingAfterBreak="0">
    <w:nsid w:val="306D0F88"/>
    <w:multiLevelType w:val="hybridMultilevel"/>
    <w:tmpl w:val="4182719A"/>
    <w:lvl w:ilvl="0" w:tplc="5A08738A">
      <w:start w:val="1"/>
      <w:numFmt w:val="decimal"/>
      <w:lvlText w:val="%1."/>
      <w:lvlJc w:val="left"/>
      <w:pPr>
        <w:ind w:left="720" w:hanging="360"/>
      </w:pPr>
      <w:rPr>
        <w:rFonts w:hint="default"/>
      </w:rPr>
    </w:lvl>
    <w:lvl w:ilvl="1" w:tplc="D3C0F70A" w:tentative="1">
      <w:start w:val="1"/>
      <w:numFmt w:val="lowerLetter"/>
      <w:lvlText w:val="%2."/>
      <w:lvlJc w:val="left"/>
      <w:pPr>
        <w:ind w:left="1440" w:hanging="360"/>
      </w:pPr>
    </w:lvl>
    <w:lvl w:ilvl="2" w:tplc="CD584506" w:tentative="1">
      <w:start w:val="1"/>
      <w:numFmt w:val="lowerRoman"/>
      <w:lvlText w:val="%3."/>
      <w:lvlJc w:val="right"/>
      <w:pPr>
        <w:ind w:left="2160" w:hanging="180"/>
      </w:pPr>
    </w:lvl>
    <w:lvl w:ilvl="3" w:tplc="5CEE9D44" w:tentative="1">
      <w:start w:val="1"/>
      <w:numFmt w:val="decimal"/>
      <w:lvlText w:val="%4."/>
      <w:lvlJc w:val="left"/>
      <w:pPr>
        <w:ind w:left="2880" w:hanging="360"/>
      </w:pPr>
    </w:lvl>
    <w:lvl w:ilvl="4" w:tplc="D598C162" w:tentative="1">
      <w:start w:val="1"/>
      <w:numFmt w:val="lowerLetter"/>
      <w:lvlText w:val="%5."/>
      <w:lvlJc w:val="left"/>
      <w:pPr>
        <w:ind w:left="3600" w:hanging="360"/>
      </w:pPr>
    </w:lvl>
    <w:lvl w:ilvl="5" w:tplc="7708D400" w:tentative="1">
      <w:start w:val="1"/>
      <w:numFmt w:val="lowerRoman"/>
      <w:lvlText w:val="%6."/>
      <w:lvlJc w:val="right"/>
      <w:pPr>
        <w:ind w:left="4320" w:hanging="180"/>
      </w:pPr>
    </w:lvl>
    <w:lvl w:ilvl="6" w:tplc="972617B6" w:tentative="1">
      <w:start w:val="1"/>
      <w:numFmt w:val="decimal"/>
      <w:lvlText w:val="%7."/>
      <w:lvlJc w:val="left"/>
      <w:pPr>
        <w:ind w:left="5040" w:hanging="360"/>
      </w:pPr>
    </w:lvl>
    <w:lvl w:ilvl="7" w:tplc="0552528C" w:tentative="1">
      <w:start w:val="1"/>
      <w:numFmt w:val="lowerLetter"/>
      <w:lvlText w:val="%8."/>
      <w:lvlJc w:val="left"/>
      <w:pPr>
        <w:ind w:left="5760" w:hanging="360"/>
      </w:pPr>
    </w:lvl>
    <w:lvl w:ilvl="8" w:tplc="32C03E8A" w:tentative="1">
      <w:start w:val="1"/>
      <w:numFmt w:val="lowerRoman"/>
      <w:lvlText w:val="%9."/>
      <w:lvlJc w:val="right"/>
      <w:pPr>
        <w:ind w:left="6480" w:hanging="180"/>
      </w:pPr>
    </w:lvl>
  </w:abstractNum>
  <w:abstractNum w:abstractNumId="10" w15:restartNumberingAfterBreak="0">
    <w:nsid w:val="33EE79FA"/>
    <w:multiLevelType w:val="multilevel"/>
    <w:tmpl w:val="6D8C1E9C"/>
    <w:lvl w:ilvl="0">
      <w:start w:val="1"/>
      <w:numFmt w:val="decimal"/>
      <w:pStyle w:val="Heading1"/>
      <w:lvlText w:val="Section %1:"/>
      <w:lvlJc w:val="left"/>
      <w:pPr>
        <w:ind w:left="1260" w:firstLine="0"/>
      </w:pPr>
      <w:rPr>
        <w:rFonts w:ascii="Calibri" w:hAnsi="Calibri" w:hint="default"/>
        <w:b/>
        <w:i w:val="0"/>
        <w:caps/>
        <w:color w:val="17375E"/>
        <w:sz w:val="32"/>
      </w:rPr>
    </w:lvl>
    <w:lvl w:ilvl="1">
      <w:start w:val="1"/>
      <w:numFmt w:val="decimal"/>
      <w:pStyle w:val="Heading2"/>
      <w:lvlText w:val="%1.%2"/>
      <w:lvlJc w:val="left"/>
      <w:pPr>
        <w:ind w:left="0" w:firstLine="0"/>
      </w:pPr>
      <w:rPr>
        <w:rFonts w:ascii="Calibri" w:hAnsi="Calibri" w:hint="default"/>
        <w:b/>
        <w:i w:val="0"/>
        <w:sz w:val="28"/>
      </w:rPr>
    </w:lvl>
    <w:lvl w:ilvl="2">
      <w:start w:val="1"/>
      <w:numFmt w:val="decimal"/>
      <w:pStyle w:val="Heading3"/>
      <w:lvlText w:val="%1.%2.%3"/>
      <w:lvlJc w:val="left"/>
      <w:pPr>
        <w:ind w:left="0" w:firstLine="0"/>
      </w:pPr>
      <w:rPr>
        <w:rFonts w:ascii="Calibri" w:hAnsi="Calibri" w:hint="default"/>
        <w:b/>
        <w:i w:val="0"/>
        <w:color w:val="auto"/>
        <w:sz w:val="24"/>
      </w:rPr>
    </w:lvl>
    <w:lvl w:ilvl="3">
      <w:start w:val="1"/>
      <w:numFmt w:val="decimal"/>
      <w:pStyle w:val="Heading4"/>
      <w:lvlText w:val="%1.%2.%3.%4"/>
      <w:lvlJc w:val="left"/>
      <w:pPr>
        <w:ind w:left="0" w:firstLine="0"/>
      </w:pPr>
      <w:rPr>
        <w:rFonts w:ascii="Calibri" w:hAnsi="Calibri" w:hint="default"/>
        <w:b/>
        <w:i w:val="0"/>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41B3ED7"/>
    <w:multiLevelType w:val="hybridMultilevel"/>
    <w:tmpl w:val="0A76CD82"/>
    <w:lvl w:ilvl="0" w:tplc="8688944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626F25"/>
    <w:multiLevelType w:val="hybridMultilevel"/>
    <w:tmpl w:val="7F0EE0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334B9"/>
    <w:multiLevelType w:val="hybridMultilevel"/>
    <w:tmpl w:val="6840F48C"/>
    <w:lvl w:ilvl="0" w:tplc="D96CB8EA">
      <w:start w:val="1"/>
      <w:numFmt w:val="upperLetter"/>
      <w:lvlText w:val="%1."/>
      <w:lvlJc w:val="left"/>
      <w:pPr>
        <w:ind w:left="720" w:hanging="360"/>
      </w:pPr>
      <w:rPr>
        <w:rFonts w:hint="default"/>
        <w:i w:val="0"/>
      </w:rPr>
    </w:lvl>
    <w:lvl w:ilvl="1" w:tplc="92426CB4" w:tentative="1">
      <w:start w:val="1"/>
      <w:numFmt w:val="lowerLetter"/>
      <w:lvlText w:val="%2."/>
      <w:lvlJc w:val="left"/>
      <w:pPr>
        <w:ind w:left="1440" w:hanging="360"/>
      </w:pPr>
    </w:lvl>
    <w:lvl w:ilvl="2" w:tplc="94761942" w:tentative="1">
      <w:start w:val="1"/>
      <w:numFmt w:val="lowerRoman"/>
      <w:lvlText w:val="%3."/>
      <w:lvlJc w:val="right"/>
      <w:pPr>
        <w:ind w:left="2160" w:hanging="180"/>
      </w:pPr>
    </w:lvl>
    <w:lvl w:ilvl="3" w:tplc="661CC474" w:tentative="1">
      <w:start w:val="1"/>
      <w:numFmt w:val="decimal"/>
      <w:lvlText w:val="%4."/>
      <w:lvlJc w:val="left"/>
      <w:pPr>
        <w:ind w:left="2880" w:hanging="360"/>
      </w:pPr>
    </w:lvl>
    <w:lvl w:ilvl="4" w:tplc="3AF2E904" w:tentative="1">
      <w:start w:val="1"/>
      <w:numFmt w:val="lowerLetter"/>
      <w:lvlText w:val="%5."/>
      <w:lvlJc w:val="left"/>
      <w:pPr>
        <w:ind w:left="3600" w:hanging="360"/>
      </w:pPr>
    </w:lvl>
    <w:lvl w:ilvl="5" w:tplc="E14260B8" w:tentative="1">
      <w:start w:val="1"/>
      <w:numFmt w:val="lowerRoman"/>
      <w:lvlText w:val="%6."/>
      <w:lvlJc w:val="right"/>
      <w:pPr>
        <w:ind w:left="4320" w:hanging="180"/>
      </w:pPr>
    </w:lvl>
    <w:lvl w:ilvl="6" w:tplc="F708ABDE" w:tentative="1">
      <w:start w:val="1"/>
      <w:numFmt w:val="decimal"/>
      <w:lvlText w:val="%7."/>
      <w:lvlJc w:val="left"/>
      <w:pPr>
        <w:ind w:left="5040" w:hanging="360"/>
      </w:pPr>
    </w:lvl>
    <w:lvl w:ilvl="7" w:tplc="F85EB4E8" w:tentative="1">
      <w:start w:val="1"/>
      <w:numFmt w:val="lowerLetter"/>
      <w:lvlText w:val="%8."/>
      <w:lvlJc w:val="left"/>
      <w:pPr>
        <w:ind w:left="5760" w:hanging="360"/>
      </w:pPr>
    </w:lvl>
    <w:lvl w:ilvl="8" w:tplc="9962D97A" w:tentative="1">
      <w:start w:val="1"/>
      <w:numFmt w:val="lowerRoman"/>
      <w:lvlText w:val="%9."/>
      <w:lvlJc w:val="right"/>
      <w:pPr>
        <w:ind w:left="6480" w:hanging="180"/>
      </w:pPr>
    </w:lvl>
  </w:abstractNum>
  <w:abstractNum w:abstractNumId="14" w15:restartNumberingAfterBreak="0">
    <w:nsid w:val="3C221E7D"/>
    <w:multiLevelType w:val="multilevel"/>
    <w:tmpl w:val="CAAA83A2"/>
    <w:styleLink w:val="Style1"/>
    <w:lvl w:ilvl="0">
      <w:start w:val="1"/>
      <w:numFmt w:val="decimal"/>
      <w:lvlText w:val="Section %1:"/>
      <w:lvlJc w:val="left"/>
      <w:pPr>
        <w:ind w:left="0" w:firstLine="0"/>
      </w:pPr>
      <w:rPr>
        <w:rFonts w:ascii="Cambria" w:hAnsi="Cambria" w:hint="default"/>
        <w:b/>
        <w:i w:val="0"/>
        <w:caps/>
        <w:color w:val="365F91" w:themeColor="accent1" w:themeShade="BF"/>
        <w:sz w:val="32"/>
      </w:rPr>
    </w:lvl>
    <w:lvl w:ilvl="1">
      <w:start w:val="1"/>
      <w:numFmt w:val="decimal"/>
      <w:lvlText w:val="%1.%2  "/>
      <w:lvlJc w:val="left"/>
      <w:pPr>
        <w:ind w:left="0" w:firstLine="0"/>
      </w:pPr>
      <w:rPr>
        <w:rFonts w:ascii="Calibri" w:hAnsi="Calibri" w:hint="default"/>
        <w:b/>
        <w:i w:val="0"/>
        <w:sz w:val="28"/>
      </w:rPr>
    </w:lvl>
    <w:lvl w:ilvl="2">
      <w:start w:val="1"/>
      <w:numFmt w:val="decimal"/>
      <w:lvlText w:val="%1.%2.%3  "/>
      <w:lvlJc w:val="left"/>
      <w:pPr>
        <w:ind w:left="0" w:firstLine="0"/>
      </w:pPr>
      <w:rPr>
        <w:rFonts w:ascii="Calibri" w:hAnsi="Calibri" w:hint="default"/>
        <w:b/>
        <w:i w:val="0"/>
        <w:color w:val="auto"/>
        <w:sz w:val="24"/>
      </w:rPr>
    </w:lvl>
    <w:lvl w:ilvl="3">
      <w:start w:val="1"/>
      <w:numFmt w:val="decimal"/>
      <w:lvlText w:val="%1.%2.%3.%4  "/>
      <w:lvlJc w:val="left"/>
      <w:pPr>
        <w:ind w:left="0" w:firstLine="0"/>
      </w:pPr>
      <w:rPr>
        <w:rFonts w:ascii="Calibri" w:hAnsi="Calibri"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CE277BF"/>
    <w:multiLevelType w:val="hybridMultilevel"/>
    <w:tmpl w:val="4182719A"/>
    <w:lvl w:ilvl="0" w:tplc="6324F2D0">
      <w:start w:val="1"/>
      <w:numFmt w:val="decimal"/>
      <w:lvlText w:val="%1."/>
      <w:lvlJc w:val="left"/>
      <w:pPr>
        <w:ind w:left="720" w:hanging="360"/>
      </w:pPr>
      <w:rPr>
        <w:rFonts w:hint="default"/>
      </w:rPr>
    </w:lvl>
    <w:lvl w:ilvl="1" w:tplc="A5AAE424" w:tentative="1">
      <w:start w:val="1"/>
      <w:numFmt w:val="lowerLetter"/>
      <w:lvlText w:val="%2."/>
      <w:lvlJc w:val="left"/>
      <w:pPr>
        <w:ind w:left="1440" w:hanging="360"/>
      </w:pPr>
    </w:lvl>
    <w:lvl w:ilvl="2" w:tplc="FFAAE014" w:tentative="1">
      <w:start w:val="1"/>
      <w:numFmt w:val="lowerRoman"/>
      <w:lvlText w:val="%3."/>
      <w:lvlJc w:val="right"/>
      <w:pPr>
        <w:ind w:left="2160" w:hanging="180"/>
      </w:pPr>
    </w:lvl>
    <w:lvl w:ilvl="3" w:tplc="F5882714" w:tentative="1">
      <w:start w:val="1"/>
      <w:numFmt w:val="decimal"/>
      <w:lvlText w:val="%4."/>
      <w:lvlJc w:val="left"/>
      <w:pPr>
        <w:ind w:left="2880" w:hanging="360"/>
      </w:pPr>
    </w:lvl>
    <w:lvl w:ilvl="4" w:tplc="B704BBBC" w:tentative="1">
      <w:start w:val="1"/>
      <w:numFmt w:val="lowerLetter"/>
      <w:lvlText w:val="%5."/>
      <w:lvlJc w:val="left"/>
      <w:pPr>
        <w:ind w:left="3600" w:hanging="360"/>
      </w:pPr>
    </w:lvl>
    <w:lvl w:ilvl="5" w:tplc="A22855BE" w:tentative="1">
      <w:start w:val="1"/>
      <w:numFmt w:val="lowerRoman"/>
      <w:lvlText w:val="%6."/>
      <w:lvlJc w:val="right"/>
      <w:pPr>
        <w:ind w:left="4320" w:hanging="180"/>
      </w:pPr>
    </w:lvl>
    <w:lvl w:ilvl="6" w:tplc="E850C776" w:tentative="1">
      <w:start w:val="1"/>
      <w:numFmt w:val="decimal"/>
      <w:lvlText w:val="%7."/>
      <w:lvlJc w:val="left"/>
      <w:pPr>
        <w:ind w:left="5040" w:hanging="360"/>
      </w:pPr>
    </w:lvl>
    <w:lvl w:ilvl="7" w:tplc="98661C56" w:tentative="1">
      <w:start w:val="1"/>
      <w:numFmt w:val="lowerLetter"/>
      <w:lvlText w:val="%8."/>
      <w:lvlJc w:val="left"/>
      <w:pPr>
        <w:ind w:left="5760" w:hanging="360"/>
      </w:pPr>
    </w:lvl>
    <w:lvl w:ilvl="8" w:tplc="8EC82262" w:tentative="1">
      <w:start w:val="1"/>
      <w:numFmt w:val="lowerRoman"/>
      <w:lvlText w:val="%9."/>
      <w:lvlJc w:val="right"/>
      <w:pPr>
        <w:ind w:left="6480" w:hanging="180"/>
      </w:pPr>
    </w:lvl>
  </w:abstractNum>
  <w:abstractNum w:abstractNumId="16" w15:restartNumberingAfterBreak="0">
    <w:nsid w:val="3E3704E0"/>
    <w:multiLevelType w:val="hybridMultilevel"/>
    <w:tmpl w:val="6DE8C5C2"/>
    <w:lvl w:ilvl="0" w:tplc="BC881C48">
      <w:start w:val="1"/>
      <w:numFmt w:val="upperLetter"/>
      <w:lvlText w:val="%1."/>
      <w:lvlJc w:val="left"/>
      <w:pPr>
        <w:ind w:left="720" w:hanging="360"/>
      </w:pPr>
    </w:lvl>
    <w:lvl w:ilvl="1" w:tplc="622C8BEA" w:tentative="1">
      <w:start w:val="1"/>
      <w:numFmt w:val="lowerLetter"/>
      <w:lvlText w:val="%2."/>
      <w:lvlJc w:val="left"/>
      <w:pPr>
        <w:ind w:left="1440" w:hanging="360"/>
      </w:pPr>
    </w:lvl>
    <w:lvl w:ilvl="2" w:tplc="FCD067D8" w:tentative="1">
      <w:start w:val="1"/>
      <w:numFmt w:val="lowerRoman"/>
      <w:lvlText w:val="%3."/>
      <w:lvlJc w:val="right"/>
      <w:pPr>
        <w:ind w:left="2160" w:hanging="180"/>
      </w:pPr>
    </w:lvl>
    <w:lvl w:ilvl="3" w:tplc="5B402F90" w:tentative="1">
      <w:start w:val="1"/>
      <w:numFmt w:val="decimal"/>
      <w:lvlText w:val="%4."/>
      <w:lvlJc w:val="left"/>
      <w:pPr>
        <w:ind w:left="2880" w:hanging="360"/>
      </w:pPr>
    </w:lvl>
    <w:lvl w:ilvl="4" w:tplc="12083E0A" w:tentative="1">
      <w:start w:val="1"/>
      <w:numFmt w:val="lowerLetter"/>
      <w:lvlText w:val="%5."/>
      <w:lvlJc w:val="left"/>
      <w:pPr>
        <w:ind w:left="3600" w:hanging="360"/>
      </w:pPr>
    </w:lvl>
    <w:lvl w:ilvl="5" w:tplc="697E898C" w:tentative="1">
      <w:start w:val="1"/>
      <w:numFmt w:val="lowerRoman"/>
      <w:lvlText w:val="%6."/>
      <w:lvlJc w:val="right"/>
      <w:pPr>
        <w:ind w:left="4320" w:hanging="180"/>
      </w:pPr>
    </w:lvl>
    <w:lvl w:ilvl="6" w:tplc="2E3AEE06" w:tentative="1">
      <w:start w:val="1"/>
      <w:numFmt w:val="decimal"/>
      <w:lvlText w:val="%7."/>
      <w:lvlJc w:val="left"/>
      <w:pPr>
        <w:ind w:left="5040" w:hanging="360"/>
      </w:pPr>
    </w:lvl>
    <w:lvl w:ilvl="7" w:tplc="2604B78E" w:tentative="1">
      <w:start w:val="1"/>
      <w:numFmt w:val="lowerLetter"/>
      <w:lvlText w:val="%8."/>
      <w:lvlJc w:val="left"/>
      <w:pPr>
        <w:ind w:left="5760" w:hanging="360"/>
      </w:pPr>
    </w:lvl>
    <w:lvl w:ilvl="8" w:tplc="4216BD3E" w:tentative="1">
      <w:start w:val="1"/>
      <w:numFmt w:val="lowerRoman"/>
      <w:lvlText w:val="%9."/>
      <w:lvlJc w:val="right"/>
      <w:pPr>
        <w:ind w:left="6480" w:hanging="180"/>
      </w:pPr>
    </w:lvl>
  </w:abstractNum>
  <w:abstractNum w:abstractNumId="17" w15:restartNumberingAfterBreak="0">
    <w:nsid w:val="3E812DAB"/>
    <w:multiLevelType w:val="hybridMultilevel"/>
    <w:tmpl w:val="D8443368"/>
    <w:lvl w:ilvl="0" w:tplc="48040FD4">
      <w:start w:val="1"/>
      <w:numFmt w:val="decimal"/>
      <w:lvlText w:val="(%1)"/>
      <w:lvlJc w:val="left"/>
      <w:pPr>
        <w:ind w:left="720" w:hanging="360"/>
      </w:pPr>
      <w:rPr>
        <w:rFonts w:hint="default"/>
      </w:rPr>
    </w:lvl>
    <w:lvl w:ilvl="1" w:tplc="9CCE18C8" w:tentative="1">
      <w:start w:val="1"/>
      <w:numFmt w:val="lowerLetter"/>
      <w:lvlText w:val="%2."/>
      <w:lvlJc w:val="left"/>
      <w:pPr>
        <w:ind w:left="1440" w:hanging="360"/>
      </w:pPr>
    </w:lvl>
    <w:lvl w:ilvl="2" w:tplc="30B047E4" w:tentative="1">
      <w:start w:val="1"/>
      <w:numFmt w:val="lowerRoman"/>
      <w:lvlText w:val="%3."/>
      <w:lvlJc w:val="right"/>
      <w:pPr>
        <w:ind w:left="2160" w:hanging="180"/>
      </w:pPr>
    </w:lvl>
    <w:lvl w:ilvl="3" w:tplc="5EC645C0" w:tentative="1">
      <w:start w:val="1"/>
      <w:numFmt w:val="decimal"/>
      <w:lvlText w:val="%4."/>
      <w:lvlJc w:val="left"/>
      <w:pPr>
        <w:ind w:left="2880" w:hanging="360"/>
      </w:pPr>
    </w:lvl>
    <w:lvl w:ilvl="4" w:tplc="4BE852CE" w:tentative="1">
      <w:start w:val="1"/>
      <w:numFmt w:val="lowerLetter"/>
      <w:lvlText w:val="%5."/>
      <w:lvlJc w:val="left"/>
      <w:pPr>
        <w:ind w:left="3600" w:hanging="360"/>
      </w:pPr>
    </w:lvl>
    <w:lvl w:ilvl="5" w:tplc="1166C626" w:tentative="1">
      <w:start w:val="1"/>
      <w:numFmt w:val="lowerRoman"/>
      <w:lvlText w:val="%6."/>
      <w:lvlJc w:val="right"/>
      <w:pPr>
        <w:ind w:left="4320" w:hanging="180"/>
      </w:pPr>
    </w:lvl>
    <w:lvl w:ilvl="6" w:tplc="5844C210" w:tentative="1">
      <w:start w:val="1"/>
      <w:numFmt w:val="decimal"/>
      <w:lvlText w:val="%7."/>
      <w:lvlJc w:val="left"/>
      <w:pPr>
        <w:ind w:left="5040" w:hanging="360"/>
      </w:pPr>
    </w:lvl>
    <w:lvl w:ilvl="7" w:tplc="663ECADE" w:tentative="1">
      <w:start w:val="1"/>
      <w:numFmt w:val="lowerLetter"/>
      <w:lvlText w:val="%8."/>
      <w:lvlJc w:val="left"/>
      <w:pPr>
        <w:ind w:left="5760" w:hanging="360"/>
      </w:pPr>
    </w:lvl>
    <w:lvl w:ilvl="8" w:tplc="258A6E34" w:tentative="1">
      <w:start w:val="1"/>
      <w:numFmt w:val="lowerRoman"/>
      <w:lvlText w:val="%9."/>
      <w:lvlJc w:val="right"/>
      <w:pPr>
        <w:ind w:left="6480" w:hanging="180"/>
      </w:pPr>
    </w:lvl>
  </w:abstractNum>
  <w:abstractNum w:abstractNumId="18" w15:restartNumberingAfterBreak="0">
    <w:nsid w:val="4D200811"/>
    <w:multiLevelType w:val="hybridMultilevel"/>
    <w:tmpl w:val="D8443368"/>
    <w:lvl w:ilvl="0" w:tplc="3AC4F208">
      <w:start w:val="1"/>
      <w:numFmt w:val="decimal"/>
      <w:lvlText w:val="(%1)"/>
      <w:lvlJc w:val="left"/>
      <w:pPr>
        <w:ind w:left="720" w:hanging="360"/>
      </w:pPr>
      <w:rPr>
        <w:rFonts w:hint="default"/>
      </w:rPr>
    </w:lvl>
    <w:lvl w:ilvl="1" w:tplc="D5C0BEC6" w:tentative="1">
      <w:start w:val="1"/>
      <w:numFmt w:val="lowerLetter"/>
      <w:lvlText w:val="%2."/>
      <w:lvlJc w:val="left"/>
      <w:pPr>
        <w:ind w:left="1440" w:hanging="360"/>
      </w:pPr>
    </w:lvl>
    <w:lvl w:ilvl="2" w:tplc="4830A872" w:tentative="1">
      <w:start w:val="1"/>
      <w:numFmt w:val="lowerRoman"/>
      <w:lvlText w:val="%3."/>
      <w:lvlJc w:val="right"/>
      <w:pPr>
        <w:ind w:left="2160" w:hanging="180"/>
      </w:pPr>
    </w:lvl>
    <w:lvl w:ilvl="3" w:tplc="C6C043CC" w:tentative="1">
      <w:start w:val="1"/>
      <w:numFmt w:val="decimal"/>
      <w:lvlText w:val="%4."/>
      <w:lvlJc w:val="left"/>
      <w:pPr>
        <w:ind w:left="2880" w:hanging="360"/>
      </w:pPr>
    </w:lvl>
    <w:lvl w:ilvl="4" w:tplc="64E89DDA" w:tentative="1">
      <w:start w:val="1"/>
      <w:numFmt w:val="lowerLetter"/>
      <w:lvlText w:val="%5."/>
      <w:lvlJc w:val="left"/>
      <w:pPr>
        <w:ind w:left="3600" w:hanging="360"/>
      </w:pPr>
    </w:lvl>
    <w:lvl w:ilvl="5" w:tplc="219A7A64" w:tentative="1">
      <w:start w:val="1"/>
      <w:numFmt w:val="lowerRoman"/>
      <w:lvlText w:val="%6."/>
      <w:lvlJc w:val="right"/>
      <w:pPr>
        <w:ind w:left="4320" w:hanging="180"/>
      </w:pPr>
    </w:lvl>
    <w:lvl w:ilvl="6" w:tplc="EED2B290" w:tentative="1">
      <w:start w:val="1"/>
      <w:numFmt w:val="decimal"/>
      <w:lvlText w:val="%7."/>
      <w:lvlJc w:val="left"/>
      <w:pPr>
        <w:ind w:left="5040" w:hanging="360"/>
      </w:pPr>
    </w:lvl>
    <w:lvl w:ilvl="7" w:tplc="B294682C" w:tentative="1">
      <w:start w:val="1"/>
      <w:numFmt w:val="lowerLetter"/>
      <w:lvlText w:val="%8."/>
      <w:lvlJc w:val="left"/>
      <w:pPr>
        <w:ind w:left="5760" w:hanging="360"/>
      </w:pPr>
    </w:lvl>
    <w:lvl w:ilvl="8" w:tplc="FC9EEE30" w:tentative="1">
      <w:start w:val="1"/>
      <w:numFmt w:val="lowerRoman"/>
      <w:lvlText w:val="%9."/>
      <w:lvlJc w:val="right"/>
      <w:pPr>
        <w:ind w:left="6480" w:hanging="180"/>
      </w:pPr>
    </w:lvl>
  </w:abstractNum>
  <w:abstractNum w:abstractNumId="19" w15:restartNumberingAfterBreak="0">
    <w:nsid w:val="4FE7149F"/>
    <w:multiLevelType w:val="hybridMultilevel"/>
    <w:tmpl w:val="B5284388"/>
    <w:lvl w:ilvl="0" w:tplc="5F887302">
      <w:start w:val="1"/>
      <w:numFmt w:val="bullet"/>
      <w:lvlText w:val=""/>
      <w:lvlJc w:val="left"/>
      <w:pPr>
        <w:ind w:left="720" w:hanging="360"/>
      </w:pPr>
      <w:rPr>
        <w:rFonts w:ascii="Symbol" w:hAnsi="Symbol" w:hint="default"/>
      </w:rPr>
    </w:lvl>
    <w:lvl w:ilvl="1" w:tplc="B79690C4" w:tentative="1">
      <w:start w:val="1"/>
      <w:numFmt w:val="bullet"/>
      <w:lvlText w:val="o"/>
      <w:lvlJc w:val="left"/>
      <w:pPr>
        <w:ind w:left="1440" w:hanging="360"/>
      </w:pPr>
      <w:rPr>
        <w:rFonts w:ascii="Courier New" w:hAnsi="Courier New" w:cs="Courier New" w:hint="default"/>
      </w:rPr>
    </w:lvl>
    <w:lvl w:ilvl="2" w:tplc="1B4A5636" w:tentative="1">
      <w:start w:val="1"/>
      <w:numFmt w:val="bullet"/>
      <w:lvlText w:val=""/>
      <w:lvlJc w:val="left"/>
      <w:pPr>
        <w:ind w:left="2160" w:hanging="360"/>
      </w:pPr>
      <w:rPr>
        <w:rFonts w:ascii="Wingdings" w:hAnsi="Wingdings" w:hint="default"/>
      </w:rPr>
    </w:lvl>
    <w:lvl w:ilvl="3" w:tplc="EF786690" w:tentative="1">
      <w:start w:val="1"/>
      <w:numFmt w:val="bullet"/>
      <w:lvlText w:val=""/>
      <w:lvlJc w:val="left"/>
      <w:pPr>
        <w:ind w:left="2880" w:hanging="360"/>
      </w:pPr>
      <w:rPr>
        <w:rFonts w:ascii="Symbol" w:hAnsi="Symbol" w:hint="default"/>
      </w:rPr>
    </w:lvl>
    <w:lvl w:ilvl="4" w:tplc="3A7612E8" w:tentative="1">
      <w:start w:val="1"/>
      <w:numFmt w:val="bullet"/>
      <w:lvlText w:val="o"/>
      <w:lvlJc w:val="left"/>
      <w:pPr>
        <w:ind w:left="3600" w:hanging="360"/>
      </w:pPr>
      <w:rPr>
        <w:rFonts w:ascii="Courier New" w:hAnsi="Courier New" w:cs="Courier New" w:hint="default"/>
      </w:rPr>
    </w:lvl>
    <w:lvl w:ilvl="5" w:tplc="BD641882" w:tentative="1">
      <w:start w:val="1"/>
      <w:numFmt w:val="bullet"/>
      <w:lvlText w:val=""/>
      <w:lvlJc w:val="left"/>
      <w:pPr>
        <w:ind w:left="4320" w:hanging="360"/>
      </w:pPr>
      <w:rPr>
        <w:rFonts w:ascii="Wingdings" w:hAnsi="Wingdings" w:hint="default"/>
      </w:rPr>
    </w:lvl>
    <w:lvl w:ilvl="6" w:tplc="88165A70" w:tentative="1">
      <w:start w:val="1"/>
      <w:numFmt w:val="bullet"/>
      <w:lvlText w:val=""/>
      <w:lvlJc w:val="left"/>
      <w:pPr>
        <w:ind w:left="5040" w:hanging="360"/>
      </w:pPr>
      <w:rPr>
        <w:rFonts w:ascii="Symbol" w:hAnsi="Symbol" w:hint="default"/>
      </w:rPr>
    </w:lvl>
    <w:lvl w:ilvl="7" w:tplc="17BE38DC" w:tentative="1">
      <w:start w:val="1"/>
      <w:numFmt w:val="bullet"/>
      <w:lvlText w:val="o"/>
      <w:lvlJc w:val="left"/>
      <w:pPr>
        <w:ind w:left="5760" w:hanging="360"/>
      </w:pPr>
      <w:rPr>
        <w:rFonts w:ascii="Courier New" w:hAnsi="Courier New" w:cs="Courier New" w:hint="default"/>
      </w:rPr>
    </w:lvl>
    <w:lvl w:ilvl="8" w:tplc="B784E9DA" w:tentative="1">
      <w:start w:val="1"/>
      <w:numFmt w:val="bullet"/>
      <w:lvlText w:val=""/>
      <w:lvlJc w:val="left"/>
      <w:pPr>
        <w:ind w:left="6480" w:hanging="360"/>
      </w:pPr>
      <w:rPr>
        <w:rFonts w:ascii="Wingdings" w:hAnsi="Wingdings" w:hint="default"/>
      </w:rPr>
    </w:lvl>
  </w:abstractNum>
  <w:abstractNum w:abstractNumId="20" w15:restartNumberingAfterBreak="0">
    <w:nsid w:val="500F1393"/>
    <w:multiLevelType w:val="hybridMultilevel"/>
    <w:tmpl w:val="26C01C5E"/>
    <w:lvl w:ilvl="0" w:tplc="50DEDB18">
      <w:start w:val="1"/>
      <w:numFmt w:val="decimal"/>
      <w:lvlText w:val="%1."/>
      <w:lvlJc w:val="left"/>
      <w:pPr>
        <w:ind w:left="720" w:hanging="360"/>
      </w:pPr>
      <w:rPr>
        <w:rFonts w:hint="default"/>
      </w:rPr>
    </w:lvl>
    <w:lvl w:ilvl="1" w:tplc="B0EAB272" w:tentative="1">
      <w:start w:val="1"/>
      <w:numFmt w:val="lowerLetter"/>
      <w:lvlText w:val="%2."/>
      <w:lvlJc w:val="left"/>
      <w:pPr>
        <w:ind w:left="1440" w:hanging="360"/>
      </w:pPr>
    </w:lvl>
    <w:lvl w:ilvl="2" w:tplc="312E0CD6" w:tentative="1">
      <w:start w:val="1"/>
      <w:numFmt w:val="lowerRoman"/>
      <w:lvlText w:val="%3."/>
      <w:lvlJc w:val="right"/>
      <w:pPr>
        <w:ind w:left="2160" w:hanging="180"/>
      </w:pPr>
    </w:lvl>
    <w:lvl w:ilvl="3" w:tplc="C890E8EE" w:tentative="1">
      <w:start w:val="1"/>
      <w:numFmt w:val="decimal"/>
      <w:lvlText w:val="%4."/>
      <w:lvlJc w:val="left"/>
      <w:pPr>
        <w:ind w:left="2880" w:hanging="360"/>
      </w:pPr>
    </w:lvl>
    <w:lvl w:ilvl="4" w:tplc="A6A81EA2" w:tentative="1">
      <w:start w:val="1"/>
      <w:numFmt w:val="lowerLetter"/>
      <w:lvlText w:val="%5."/>
      <w:lvlJc w:val="left"/>
      <w:pPr>
        <w:ind w:left="3600" w:hanging="360"/>
      </w:pPr>
    </w:lvl>
    <w:lvl w:ilvl="5" w:tplc="731ED7F6" w:tentative="1">
      <w:start w:val="1"/>
      <w:numFmt w:val="lowerRoman"/>
      <w:lvlText w:val="%6."/>
      <w:lvlJc w:val="right"/>
      <w:pPr>
        <w:ind w:left="4320" w:hanging="180"/>
      </w:pPr>
    </w:lvl>
    <w:lvl w:ilvl="6" w:tplc="A80A2BFC" w:tentative="1">
      <w:start w:val="1"/>
      <w:numFmt w:val="decimal"/>
      <w:lvlText w:val="%7."/>
      <w:lvlJc w:val="left"/>
      <w:pPr>
        <w:ind w:left="5040" w:hanging="360"/>
      </w:pPr>
    </w:lvl>
    <w:lvl w:ilvl="7" w:tplc="D59AF76E" w:tentative="1">
      <w:start w:val="1"/>
      <w:numFmt w:val="lowerLetter"/>
      <w:lvlText w:val="%8."/>
      <w:lvlJc w:val="left"/>
      <w:pPr>
        <w:ind w:left="5760" w:hanging="360"/>
      </w:pPr>
    </w:lvl>
    <w:lvl w:ilvl="8" w:tplc="D11A5998" w:tentative="1">
      <w:start w:val="1"/>
      <w:numFmt w:val="lowerRoman"/>
      <w:lvlText w:val="%9."/>
      <w:lvlJc w:val="right"/>
      <w:pPr>
        <w:ind w:left="6480" w:hanging="180"/>
      </w:pPr>
    </w:lvl>
  </w:abstractNum>
  <w:abstractNum w:abstractNumId="21" w15:restartNumberingAfterBreak="0">
    <w:nsid w:val="564C5B41"/>
    <w:multiLevelType w:val="hybridMultilevel"/>
    <w:tmpl w:val="674E862A"/>
    <w:lvl w:ilvl="0" w:tplc="A7781984">
      <w:start w:val="1"/>
      <w:numFmt w:val="decimal"/>
      <w:lvlText w:val="%1."/>
      <w:lvlJc w:val="left"/>
      <w:pPr>
        <w:ind w:left="720" w:hanging="360"/>
      </w:pPr>
    </w:lvl>
    <w:lvl w:ilvl="1" w:tplc="574C5E72" w:tentative="1">
      <w:start w:val="1"/>
      <w:numFmt w:val="lowerLetter"/>
      <w:lvlText w:val="%2."/>
      <w:lvlJc w:val="left"/>
      <w:pPr>
        <w:ind w:left="1440" w:hanging="360"/>
      </w:pPr>
    </w:lvl>
    <w:lvl w:ilvl="2" w:tplc="9FEA7796" w:tentative="1">
      <w:start w:val="1"/>
      <w:numFmt w:val="lowerRoman"/>
      <w:lvlText w:val="%3."/>
      <w:lvlJc w:val="right"/>
      <w:pPr>
        <w:ind w:left="2160" w:hanging="180"/>
      </w:pPr>
    </w:lvl>
    <w:lvl w:ilvl="3" w:tplc="225C9D4C" w:tentative="1">
      <w:start w:val="1"/>
      <w:numFmt w:val="decimal"/>
      <w:lvlText w:val="%4."/>
      <w:lvlJc w:val="left"/>
      <w:pPr>
        <w:ind w:left="2880" w:hanging="360"/>
      </w:pPr>
    </w:lvl>
    <w:lvl w:ilvl="4" w:tplc="E4C2A244" w:tentative="1">
      <w:start w:val="1"/>
      <w:numFmt w:val="lowerLetter"/>
      <w:lvlText w:val="%5."/>
      <w:lvlJc w:val="left"/>
      <w:pPr>
        <w:ind w:left="3600" w:hanging="360"/>
      </w:pPr>
    </w:lvl>
    <w:lvl w:ilvl="5" w:tplc="7D7C9EDA" w:tentative="1">
      <w:start w:val="1"/>
      <w:numFmt w:val="lowerRoman"/>
      <w:lvlText w:val="%6."/>
      <w:lvlJc w:val="right"/>
      <w:pPr>
        <w:ind w:left="4320" w:hanging="180"/>
      </w:pPr>
    </w:lvl>
    <w:lvl w:ilvl="6" w:tplc="8CDC7F50" w:tentative="1">
      <w:start w:val="1"/>
      <w:numFmt w:val="decimal"/>
      <w:lvlText w:val="%7."/>
      <w:lvlJc w:val="left"/>
      <w:pPr>
        <w:ind w:left="5040" w:hanging="360"/>
      </w:pPr>
    </w:lvl>
    <w:lvl w:ilvl="7" w:tplc="9FF6467A" w:tentative="1">
      <w:start w:val="1"/>
      <w:numFmt w:val="lowerLetter"/>
      <w:lvlText w:val="%8."/>
      <w:lvlJc w:val="left"/>
      <w:pPr>
        <w:ind w:left="5760" w:hanging="360"/>
      </w:pPr>
    </w:lvl>
    <w:lvl w:ilvl="8" w:tplc="069E159E" w:tentative="1">
      <w:start w:val="1"/>
      <w:numFmt w:val="lowerRoman"/>
      <w:lvlText w:val="%9."/>
      <w:lvlJc w:val="right"/>
      <w:pPr>
        <w:ind w:left="6480" w:hanging="180"/>
      </w:pPr>
    </w:lvl>
  </w:abstractNum>
  <w:abstractNum w:abstractNumId="22" w15:restartNumberingAfterBreak="0">
    <w:nsid w:val="5B6913D9"/>
    <w:multiLevelType w:val="hybridMultilevel"/>
    <w:tmpl w:val="2E9A3336"/>
    <w:lvl w:ilvl="0" w:tplc="8CAC43AA">
      <w:start w:val="2"/>
      <w:numFmt w:val="decimal"/>
      <w:lvlText w:val="%1."/>
      <w:lvlJc w:val="left"/>
      <w:pPr>
        <w:ind w:left="720" w:hanging="360"/>
      </w:pPr>
      <w:rPr>
        <w:rFonts w:hint="default"/>
      </w:rPr>
    </w:lvl>
    <w:lvl w:ilvl="1" w:tplc="37DC772C" w:tentative="1">
      <w:start w:val="1"/>
      <w:numFmt w:val="lowerLetter"/>
      <w:lvlText w:val="%2."/>
      <w:lvlJc w:val="left"/>
      <w:pPr>
        <w:ind w:left="1440" w:hanging="360"/>
      </w:pPr>
    </w:lvl>
    <w:lvl w:ilvl="2" w:tplc="58A87D04" w:tentative="1">
      <w:start w:val="1"/>
      <w:numFmt w:val="lowerRoman"/>
      <w:lvlText w:val="%3."/>
      <w:lvlJc w:val="right"/>
      <w:pPr>
        <w:ind w:left="2160" w:hanging="180"/>
      </w:pPr>
    </w:lvl>
    <w:lvl w:ilvl="3" w:tplc="8274104A" w:tentative="1">
      <w:start w:val="1"/>
      <w:numFmt w:val="decimal"/>
      <w:lvlText w:val="%4."/>
      <w:lvlJc w:val="left"/>
      <w:pPr>
        <w:ind w:left="2880" w:hanging="360"/>
      </w:pPr>
    </w:lvl>
    <w:lvl w:ilvl="4" w:tplc="28ACBDBE" w:tentative="1">
      <w:start w:val="1"/>
      <w:numFmt w:val="lowerLetter"/>
      <w:lvlText w:val="%5."/>
      <w:lvlJc w:val="left"/>
      <w:pPr>
        <w:ind w:left="3600" w:hanging="360"/>
      </w:pPr>
    </w:lvl>
    <w:lvl w:ilvl="5" w:tplc="AD82EED8" w:tentative="1">
      <w:start w:val="1"/>
      <w:numFmt w:val="lowerRoman"/>
      <w:lvlText w:val="%6."/>
      <w:lvlJc w:val="right"/>
      <w:pPr>
        <w:ind w:left="4320" w:hanging="180"/>
      </w:pPr>
    </w:lvl>
    <w:lvl w:ilvl="6" w:tplc="834EC976" w:tentative="1">
      <w:start w:val="1"/>
      <w:numFmt w:val="decimal"/>
      <w:lvlText w:val="%7."/>
      <w:lvlJc w:val="left"/>
      <w:pPr>
        <w:ind w:left="5040" w:hanging="360"/>
      </w:pPr>
    </w:lvl>
    <w:lvl w:ilvl="7" w:tplc="6FEABBCE" w:tentative="1">
      <w:start w:val="1"/>
      <w:numFmt w:val="lowerLetter"/>
      <w:lvlText w:val="%8."/>
      <w:lvlJc w:val="left"/>
      <w:pPr>
        <w:ind w:left="5760" w:hanging="360"/>
      </w:pPr>
    </w:lvl>
    <w:lvl w:ilvl="8" w:tplc="408ED346" w:tentative="1">
      <w:start w:val="1"/>
      <w:numFmt w:val="lowerRoman"/>
      <w:lvlText w:val="%9."/>
      <w:lvlJc w:val="right"/>
      <w:pPr>
        <w:ind w:left="6480" w:hanging="180"/>
      </w:pPr>
    </w:lvl>
  </w:abstractNum>
  <w:abstractNum w:abstractNumId="23" w15:restartNumberingAfterBreak="0">
    <w:nsid w:val="5E0949D6"/>
    <w:multiLevelType w:val="hybridMultilevel"/>
    <w:tmpl w:val="D4AC520C"/>
    <w:lvl w:ilvl="0" w:tplc="F46A1444">
      <w:start w:val="1"/>
      <w:numFmt w:val="decimal"/>
      <w:lvlText w:val="%1."/>
      <w:lvlJc w:val="left"/>
      <w:pPr>
        <w:ind w:left="720" w:hanging="360"/>
      </w:pPr>
      <w:rPr>
        <w:rFonts w:hint="default"/>
      </w:rPr>
    </w:lvl>
    <w:lvl w:ilvl="1" w:tplc="BD748FF6" w:tentative="1">
      <w:start w:val="1"/>
      <w:numFmt w:val="lowerLetter"/>
      <w:lvlText w:val="%2."/>
      <w:lvlJc w:val="left"/>
      <w:pPr>
        <w:ind w:left="1440" w:hanging="360"/>
      </w:pPr>
    </w:lvl>
    <w:lvl w:ilvl="2" w:tplc="4AD655A6" w:tentative="1">
      <w:start w:val="1"/>
      <w:numFmt w:val="lowerRoman"/>
      <w:lvlText w:val="%3."/>
      <w:lvlJc w:val="right"/>
      <w:pPr>
        <w:ind w:left="2160" w:hanging="180"/>
      </w:pPr>
    </w:lvl>
    <w:lvl w:ilvl="3" w:tplc="52E0F33E" w:tentative="1">
      <w:start w:val="1"/>
      <w:numFmt w:val="decimal"/>
      <w:lvlText w:val="%4."/>
      <w:lvlJc w:val="left"/>
      <w:pPr>
        <w:ind w:left="2880" w:hanging="360"/>
      </w:pPr>
    </w:lvl>
    <w:lvl w:ilvl="4" w:tplc="114C1184" w:tentative="1">
      <w:start w:val="1"/>
      <w:numFmt w:val="lowerLetter"/>
      <w:lvlText w:val="%5."/>
      <w:lvlJc w:val="left"/>
      <w:pPr>
        <w:ind w:left="3600" w:hanging="360"/>
      </w:pPr>
    </w:lvl>
    <w:lvl w:ilvl="5" w:tplc="7B2E2270" w:tentative="1">
      <w:start w:val="1"/>
      <w:numFmt w:val="lowerRoman"/>
      <w:lvlText w:val="%6."/>
      <w:lvlJc w:val="right"/>
      <w:pPr>
        <w:ind w:left="4320" w:hanging="180"/>
      </w:pPr>
    </w:lvl>
    <w:lvl w:ilvl="6" w:tplc="6712A814" w:tentative="1">
      <w:start w:val="1"/>
      <w:numFmt w:val="decimal"/>
      <w:lvlText w:val="%7."/>
      <w:lvlJc w:val="left"/>
      <w:pPr>
        <w:ind w:left="5040" w:hanging="360"/>
      </w:pPr>
    </w:lvl>
    <w:lvl w:ilvl="7" w:tplc="748473BE" w:tentative="1">
      <w:start w:val="1"/>
      <w:numFmt w:val="lowerLetter"/>
      <w:lvlText w:val="%8."/>
      <w:lvlJc w:val="left"/>
      <w:pPr>
        <w:ind w:left="5760" w:hanging="360"/>
      </w:pPr>
    </w:lvl>
    <w:lvl w:ilvl="8" w:tplc="B7468600" w:tentative="1">
      <w:start w:val="1"/>
      <w:numFmt w:val="lowerRoman"/>
      <w:lvlText w:val="%9."/>
      <w:lvlJc w:val="right"/>
      <w:pPr>
        <w:ind w:left="6480" w:hanging="180"/>
      </w:pPr>
    </w:lvl>
  </w:abstractNum>
  <w:abstractNum w:abstractNumId="24" w15:restartNumberingAfterBreak="0">
    <w:nsid w:val="5F440106"/>
    <w:multiLevelType w:val="hybridMultilevel"/>
    <w:tmpl w:val="AA0289E2"/>
    <w:lvl w:ilvl="0" w:tplc="07B886AA">
      <w:start w:val="1"/>
      <w:numFmt w:val="upperLetter"/>
      <w:lvlText w:val="%1."/>
      <w:lvlJc w:val="left"/>
      <w:pPr>
        <w:ind w:left="720" w:hanging="360"/>
      </w:pPr>
      <w:rPr>
        <w:rFonts w:ascii="Times New Roman" w:eastAsiaTheme="minorHAnsi" w:hAnsi="Times New Roman" w:cstheme="minorBidi"/>
      </w:rPr>
    </w:lvl>
    <w:lvl w:ilvl="1" w:tplc="AD9A68A8" w:tentative="1">
      <w:start w:val="1"/>
      <w:numFmt w:val="lowerLetter"/>
      <w:lvlText w:val="%2."/>
      <w:lvlJc w:val="left"/>
      <w:pPr>
        <w:ind w:left="1440" w:hanging="360"/>
      </w:pPr>
    </w:lvl>
    <w:lvl w:ilvl="2" w:tplc="5FE421E6" w:tentative="1">
      <w:start w:val="1"/>
      <w:numFmt w:val="lowerRoman"/>
      <w:lvlText w:val="%3."/>
      <w:lvlJc w:val="right"/>
      <w:pPr>
        <w:ind w:left="2160" w:hanging="180"/>
      </w:pPr>
    </w:lvl>
    <w:lvl w:ilvl="3" w:tplc="B9CC6AB6" w:tentative="1">
      <w:start w:val="1"/>
      <w:numFmt w:val="decimal"/>
      <w:lvlText w:val="%4."/>
      <w:lvlJc w:val="left"/>
      <w:pPr>
        <w:ind w:left="2880" w:hanging="360"/>
      </w:pPr>
    </w:lvl>
    <w:lvl w:ilvl="4" w:tplc="2814ECFC" w:tentative="1">
      <w:start w:val="1"/>
      <w:numFmt w:val="lowerLetter"/>
      <w:lvlText w:val="%5."/>
      <w:lvlJc w:val="left"/>
      <w:pPr>
        <w:ind w:left="3600" w:hanging="360"/>
      </w:pPr>
    </w:lvl>
    <w:lvl w:ilvl="5" w:tplc="3E7C91D4" w:tentative="1">
      <w:start w:val="1"/>
      <w:numFmt w:val="lowerRoman"/>
      <w:lvlText w:val="%6."/>
      <w:lvlJc w:val="right"/>
      <w:pPr>
        <w:ind w:left="4320" w:hanging="180"/>
      </w:pPr>
    </w:lvl>
    <w:lvl w:ilvl="6" w:tplc="0614AED8" w:tentative="1">
      <w:start w:val="1"/>
      <w:numFmt w:val="decimal"/>
      <w:lvlText w:val="%7."/>
      <w:lvlJc w:val="left"/>
      <w:pPr>
        <w:ind w:left="5040" w:hanging="360"/>
      </w:pPr>
    </w:lvl>
    <w:lvl w:ilvl="7" w:tplc="16D8D06A" w:tentative="1">
      <w:start w:val="1"/>
      <w:numFmt w:val="lowerLetter"/>
      <w:lvlText w:val="%8."/>
      <w:lvlJc w:val="left"/>
      <w:pPr>
        <w:ind w:left="5760" w:hanging="360"/>
      </w:pPr>
    </w:lvl>
    <w:lvl w:ilvl="8" w:tplc="32402A2E" w:tentative="1">
      <w:start w:val="1"/>
      <w:numFmt w:val="lowerRoman"/>
      <w:lvlText w:val="%9."/>
      <w:lvlJc w:val="right"/>
      <w:pPr>
        <w:ind w:left="6480" w:hanging="180"/>
      </w:pPr>
    </w:lvl>
  </w:abstractNum>
  <w:abstractNum w:abstractNumId="25" w15:restartNumberingAfterBreak="0">
    <w:nsid w:val="65636177"/>
    <w:multiLevelType w:val="multilevel"/>
    <w:tmpl w:val="2F88D61E"/>
    <w:styleLink w:val="CCWDCUSTOMSTYLE"/>
    <w:lvl w:ilvl="0">
      <w:start w:val="1"/>
      <w:numFmt w:val="decimal"/>
      <w:lvlText w:val="Section %1:"/>
      <w:lvlJc w:val="left"/>
      <w:pPr>
        <w:ind w:left="0" w:firstLine="0"/>
      </w:pPr>
      <w:rPr>
        <w:rFonts w:ascii="Cambria" w:hAnsi="Cambria" w:hint="default"/>
        <w:b/>
        <w:i w:val="0"/>
        <w:caps/>
        <w:color w:val="365F91" w:themeColor="accent1" w:themeShade="BF"/>
        <w:sz w:val="32"/>
      </w:rPr>
    </w:lvl>
    <w:lvl w:ilvl="1">
      <w:start w:val="1"/>
      <w:numFmt w:val="decimal"/>
      <w:lvlText w:val="%1.%2"/>
      <w:lvlJc w:val="left"/>
      <w:pPr>
        <w:ind w:left="0" w:firstLine="0"/>
      </w:pPr>
      <w:rPr>
        <w:rFonts w:ascii="Calibri" w:hAnsi="Calibri" w:hint="default"/>
        <w:b/>
        <w:i w:val="0"/>
        <w:sz w:val="28"/>
      </w:rPr>
    </w:lvl>
    <w:lvl w:ilvl="2">
      <w:start w:val="1"/>
      <w:numFmt w:val="decimal"/>
      <w:lvlText w:val="%1.%2.%3"/>
      <w:lvlJc w:val="left"/>
      <w:pPr>
        <w:ind w:left="0" w:firstLine="0"/>
      </w:pPr>
      <w:rPr>
        <w:rFonts w:ascii="Calibri" w:hAnsi="Calibri" w:hint="default"/>
        <w:b/>
        <w:i w:val="0"/>
        <w:color w:val="auto"/>
        <w:sz w:val="24"/>
      </w:rPr>
    </w:lvl>
    <w:lvl w:ilvl="3">
      <w:start w:val="1"/>
      <w:numFmt w:val="decimal"/>
      <w:lvlText w:val="%1.%2.%3.%4"/>
      <w:lvlJc w:val="left"/>
      <w:pPr>
        <w:ind w:left="0" w:firstLine="0"/>
      </w:pPr>
      <w:rPr>
        <w:rFonts w:ascii="Calibri" w:hAnsi="Calibri"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69510C69"/>
    <w:multiLevelType w:val="hybridMultilevel"/>
    <w:tmpl w:val="FEB2BFBA"/>
    <w:lvl w:ilvl="0" w:tplc="D8EC5078">
      <w:start w:val="1"/>
      <w:numFmt w:val="bullet"/>
      <w:lvlText w:val=""/>
      <w:lvlJc w:val="left"/>
      <w:pPr>
        <w:ind w:left="720" w:hanging="360"/>
      </w:pPr>
      <w:rPr>
        <w:rFonts w:ascii="Wingdings" w:hAnsi="Wingdings" w:hint="default"/>
        <w:color w:val="95B3D7" w:themeColor="accent1" w:themeTint="99"/>
        <w:sz w:val="24"/>
      </w:rPr>
    </w:lvl>
    <w:lvl w:ilvl="1" w:tplc="82E40D6E" w:tentative="1">
      <w:start w:val="1"/>
      <w:numFmt w:val="bullet"/>
      <w:lvlText w:val="o"/>
      <w:lvlJc w:val="left"/>
      <w:pPr>
        <w:ind w:left="1440" w:hanging="360"/>
      </w:pPr>
      <w:rPr>
        <w:rFonts w:ascii="Courier New" w:hAnsi="Courier New" w:cs="Courier New" w:hint="default"/>
      </w:rPr>
    </w:lvl>
    <w:lvl w:ilvl="2" w:tplc="8662EEAC" w:tentative="1">
      <w:start w:val="1"/>
      <w:numFmt w:val="bullet"/>
      <w:lvlText w:val=""/>
      <w:lvlJc w:val="left"/>
      <w:pPr>
        <w:ind w:left="2160" w:hanging="360"/>
      </w:pPr>
      <w:rPr>
        <w:rFonts w:ascii="Wingdings" w:hAnsi="Wingdings" w:hint="default"/>
      </w:rPr>
    </w:lvl>
    <w:lvl w:ilvl="3" w:tplc="D34EDFB8" w:tentative="1">
      <w:start w:val="1"/>
      <w:numFmt w:val="bullet"/>
      <w:lvlText w:val=""/>
      <w:lvlJc w:val="left"/>
      <w:pPr>
        <w:ind w:left="2880" w:hanging="360"/>
      </w:pPr>
      <w:rPr>
        <w:rFonts w:ascii="Symbol" w:hAnsi="Symbol" w:hint="default"/>
      </w:rPr>
    </w:lvl>
    <w:lvl w:ilvl="4" w:tplc="273E020A" w:tentative="1">
      <w:start w:val="1"/>
      <w:numFmt w:val="bullet"/>
      <w:lvlText w:val="o"/>
      <w:lvlJc w:val="left"/>
      <w:pPr>
        <w:ind w:left="3600" w:hanging="360"/>
      </w:pPr>
      <w:rPr>
        <w:rFonts w:ascii="Courier New" w:hAnsi="Courier New" w:cs="Courier New" w:hint="default"/>
      </w:rPr>
    </w:lvl>
    <w:lvl w:ilvl="5" w:tplc="748A4358" w:tentative="1">
      <w:start w:val="1"/>
      <w:numFmt w:val="bullet"/>
      <w:lvlText w:val=""/>
      <w:lvlJc w:val="left"/>
      <w:pPr>
        <w:ind w:left="4320" w:hanging="360"/>
      </w:pPr>
      <w:rPr>
        <w:rFonts w:ascii="Wingdings" w:hAnsi="Wingdings" w:hint="default"/>
      </w:rPr>
    </w:lvl>
    <w:lvl w:ilvl="6" w:tplc="03BA4E3E" w:tentative="1">
      <w:start w:val="1"/>
      <w:numFmt w:val="bullet"/>
      <w:lvlText w:val=""/>
      <w:lvlJc w:val="left"/>
      <w:pPr>
        <w:ind w:left="5040" w:hanging="360"/>
      </w:pPr>
      <w:rPr>
        <w:rFonts w:ascii="Symbol" w:hAnsi="Symbol" w:hint="default"/>
      </w:rPr>
    </w:lvl>
    <w:lvl w:ilvl="7" w:tplc="0CCAE454" w:tentative="1">
      <w:start w:val="1"/>
      <w:numFmt w:val="bullet"/>
      <w:lvlText w:val="o"/>
      <w:lvlJc w:val="left"/>
      <w:pPr>
        <w:ind w:left="5760" w:hanging="360"/>
      </w:pPr>
      <w:rPr>
        <w:rFonts w:ascii="Courier New" w:hAnsi="Courier New" w:cs="Courier New" w:hint="default"/>
      </w:rPr>
    </w:lvl>
    <w:lvl w:ilvl="8" w:tplc="1A745D88" w:tentative="1">
      <w:start w:val="1"/>
      <w:numFmt w:val="bullet"/>
      <w:lvlText w:val=""/>
      <w:lvlJc w:val="left"/>
      <w:pPr>
        <w:ind w:left="6480" w:hanging="360"/>
      </w:pPr>
      <w:rPr>
        <w:rFonts w:ascii="Wingdings" w:hAnsi="Wingdings" w:hint="default"/>
      </w:rPr>
    </w:lvl>
  </w:abstractNum>
  <w:abstractNum w:abstractNumId="27" w15:restartNumberingAfterBreak="0">
    <w:nsid w:val="6A01010A"/>
    <w:multiLevelType w:val="hybridMultilevel"/>
    <w:tmpl w:val="82ECFE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392500"/>
    <w:multiLevelType w:val="hybridMultilevel"/>
    <w:tmpl w:val="0BEA54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66740"/>
    <w:multiLevelType w:val="hybridMultilevel"/>
    <w:tmpl w:val="6A9A2D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7E2537"/>
    <w:multiLevelType w:val="hybridMultilevel"/>
    <w:tmpl w:val="4182719A"/>
    <w:lvl w:ilvl="0" w:tplc="88BCF56C">
      <w:start w:val="1"/>
      <w:numFmt w:val="decimal"/>
      <w:lvlText w:val="%1."/>
      <w:lvlJc w:val="left"/>
      <w:pPr>
        <w:ind w:left="720" w:hanging="360"/>
      </w:pPr>
      <w:rPr>
        <w:rFonts w:hint="default"/>
      </w:rPr>
    </w:lvl>
    <w:lvl w:ilvl="1" w:tplc="B422F052" w:tentative="1">
      <w:start w:val="1"/>
      <w:numFmt w:val="lowerLetter"/>
      <w:lvlText w:val="%2."/>
      <w:lvlJc w:val="left"/>
      <w:pPr>
        <w:ind w:left="1440" w:hanging="360"/>
      </w:pPr>
    </w:lvl>
    <w:lvl w:ilvl="2" w:tplc="1A2A1EB8" w:tentative="1">
      <w:start w:val="1"/>
      <w:numFmt w:val="lowerRoman"/>
      <w:lvlText w:val="%3."/>
      <w:lvlJc w:val="right"/>
      <w:pPr>
        <w:ind w:left="2160" w:hanging="180"/>
      </w:pPr>
    </w:lvl>
    <w:lvl w:ilvl="3" w:tplc="FF644ABC" w:tentative="1">
      <w:start w:val="1"/>
      <w:numFmt w:val="decimal"/>
      <w:lvlText w:val="%4."/>
      <w:lvlJc w:val="left"/>
      <w:pPr>
        <w:ind w:left="2880" w:hanging="360"/>
      </w:pPr>
    </w:lvl>
    <w:lvl w:ilvl="4" w:tplc="930CA4DA" w:tentative="1">
      <w:start w:val="1"/>
      <w:numFmt w:val="lowerLetter"/>
      <w:lvlText w:val="%5."/>
      <w:lvlJc w:val="left"/>
      <w:pPr>
        <w:ind w:left="3600" w:hanging="360"/>
      </w:pPr>
    </w:lvl>
    <w:lvl w:ilvl="5" w:tplc="BCCA09B4" w:tentative="1">
      <w:start w:val="1"/>
      <w:numFmt w:val="lowerRoman"/>
      <w:lvlText w:val="%6."/>
      <w:lvlJc w:val="right"/>
      <w:pPr>
        <w:ind w:left="4320" w:hanging="180"/>
      </w:pPr>
    </w:lvl>
    <w:lvl w:ilvl="6" w:tplc="9DECD7DE" w:tentative="1">
      <w:start w:val="1"/>
      <w:numFmt w:val="decimal"/>
      <w:lvlText w:val="%7."/>
      <w:lvlJc w:val="left"/>
      <w:pPr>
        <w:ind w:left="5040" w:hanging="360"/>
      </w:pPr>
    </w:lvl>
    <w:lvl w:ilvl="7" w:tplc="E8BAD0C8" w:tentative="1">
      <w:start w:val="1"/>
      <w:numFmt w:val="lowerLetter"/>
      <w:lvlText w:val="%8."/>
      <w:lvlJc w:val="left"/>
      <w:pPr>
        <w:ind w:left="5760" w:hanging="360"/>
      </w:pPr>
    </w:lvl>
    <w:lvl w:ilvl="8" w:tplc="43464938" w:tentative="1">
      <w:start w:val="1"/>
      <w:numFmt w:val="lowerRoman"/>
      <w:lvlText w:val="%9."/>
      <w:lvlJc w:val="right"/>
      <w:pPr>
        <w:ind w:left="6480" w:hanging="180"/>
      </w:pPr>
    </w:lvl>
  </w:abstractNum>
  <w:abstractNum w:abstractNumId="31" w15:restartNumberingAfterBreak="0">
    <w:nsid w:val="72A15C04"/>
    <w:multiLevelType w:val="hybridMultilevel"/>
    <w:tmpl w:val="8A8ECDEA"/>
    <w:lvl w:ilvl="0" w:tplc="7FD8E6C4">
      <w:start w:val="1"/>
      <w:numFmt w:val="decimal"/>
      <w:lvlText w:val="%1)"/>
      <w:lvlJc w:val="left"/>
      <w:pPr>
        <w:ind w:left="720" w:hanging="360"/>
      </w:pPr>
    </w:lvl>
    <w:lvl w:ilvl="1" w:tplc="AB904DE8" w:tentative="1">
      <w:start w:val="1"/>
      <w:numFmt w:val="lowerLetter"/>
      <w:lvlText w:val="%2."/>
      <w:lvlJc w:val="left"/>
      <w:pPr>
        <w:ind w:left="1440" w:hanging="360"/>
      </w:pPr>
    </w:lvl>
    <w:lvl w:ilvl="2" w:tplc="1192671E" w:tentative="1">
      <w:start w:val="1"/>
      <w:numFmt w:val="lowerRoman"/>
      <w:lvlText w:val="%3."/>
      <w:lvlJc w:val="right"/>
      <w:pPr>
        <w:ind w:left="2160" w:hanging="180"/>
      </w:pPr>
    </w:lvl>
    <w:lvl w:ilvl="3" w:tplc="7C72A464" w:tentative="1">
      <w:start w:val="1"/>
      <w:numFmt w:val="decimal"/>
      <w:lvlText w:val="%4."/>
      <w:lvlJc w:val="left"/>
      <w:pPr>
        <w:ind w:left="2880" w:hanging="360"/>
      </w:pPr>
    </w:lvl>
    <w:lvl w:ilvl="4" w:tplc="3DCAD51C" w:tentative="1">
      <w:start w:val="1"/>
      <w:numFmt w:val="lowerLetter"/>
      <w:lvlText w:val="%5."/>
      <w:lvlJc w:val="left"/>
      <w:pPr>
        <w:ind w:left="3600" w:hanging="360"/>
      </w:pPr>
    </w:lvl>
    <w:lvl w:ilvl="5" w:tplc="0D5CF102" w:tentative="1">
      <w:start w:val="1"/>
      <w:numFmt w:val="lowerRoman"/>
      <w:lvlText w:val="%6."/>
      <w:lvlJc w:val="right"/>
      <w:pPr>
        <w:ind w:left="4320" w:hanging="180"/>
      </w:pPr>
    </w:lvl>
    <w:lvl w:ilvl="6" w:tplc="696E0902" w:tentative="1">
      <w:start w:val="1"/>
      <w:numFmt w:val="decimal"/>
      <w:lvlText w:val="%7."/>
      <w:lvlJc w:val="left"/>
      <w:pPr>
        <w:ind w:left="5040" w:hanging="360"/>
      </w:pPr>
    </w:lvl>
    <w:lvl w:ilvl="7" w:tplc="FB92C58A" w:tentative="1">
      <w:start w:val="1"/>
      <w:numFmt w:val="lowerLetter"/>
      <w:lvlText w:val="%8."/>
      <w:lvlJc w:val="left"/>
      <w:pPr>
        <w:ind w:left="5760" w:hanging="360"/>
      </w:pPr>
    </w:lvl>
    <w:lvl w:ilvl="8" w:tplc="F05A4598" w:tentative="1">
      <w:start w:val="1"/>
      <w:numFmt w:val="lowerRoman"/>
      <w:lvlText w:val="%9."/>
      <w:lvlJc w:val="right"/>
      <w:pPr>
        <w:ind w:left="6480" w:hanging="180"/>
      </w:pPr>
    </w:lvl>
  </w:abstractNum>
  <w:abstractNum w:abstractNumId="32" w15:restartNumberingAfterBreak="0">
    <w:nsid w:val="750B7974"/>
    <w:multiLevelType w:val="hybridMultilevel"/>
    <w:tmpl w:val="750817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625B1B"/>
    <w:multiLevelType w:val="hybridMultilevel"/>
    <w:tmpl w:val="DAE2B222"/>
    <w:lvl w:ilvl="0" w:tplc="E5406E6C">
      <w:start w:val="1"/>
      <w:numFmt w:val="decimal"/>
      <w:lvlText w:val="%1)"/>
      <w:lvlJc w:val="left"/>
      <w:pPr>
        <w:ind w:left="720" w:hanging="360"/>
      </w:pPr>
    </w:lvl>
    <w:lvl w:ilvl="1" w:tplc="89B2EE24" w:tentative="1">
      <w:start w:val="1"/>
      <w:numFmt w:val="lowerLetter"/>
      <w:lvlText w:val="%2."/>
      <w:lvlJc w:val="left"/>
      <w:pPr>
        <w:ind w:left="1440" w:hanging="360"/>
      </w:pPr>
    </w:lvl>
    <w:lvl w:ilvl="2" w:tplc="6F0A3794" w:tentative="1">
      <w:start w:val="1"/>
      <w:numFmt w:val="lowerRoman"/>
      <w:lvlText w:val="%3."/>
      <w:lvlJc w:val="right"/>
      <w:pPr>
        <w:ind w:left="2160" w:hanging="180"/>
      </w:pPr>
    </w:lvl>
    <w:lvl w:ilvl="3" w:tplc="8182EF6A" w:tentative="1">
      <w:start w:val="1"/>
      <w:numFmt w:val="decimal"/>
      <w:lvlText w:val="%4."/>
      <w:lvlJc w:val="left"/>
      <w:pPr>
        <w:ind w:left="2880" w:hanging="360"/>
      </w:pPr>
    </w:lvl>
    <w:lvl w:ilvl="4" w:tplc="5DF4F70E" w:tentative="1">
      <w:start w:val="1"/>
      <w:numFmt w:val="lowerLetter"/>
      <w:lvlText w:val="%5."/>
      <w:lvlJc w:val="left"/>
      <w:pPr>
        <w:ind w:left="3600" w:hanging="360"/>
      </w:pPr>
    </w:lvl>
    <w:lvl w:ilvl="5" w:tplc="7CF8DCDC" w:tentative="1">
      <w:start w:val="1"/>
      <w:numFmt w:val="lowerRoman"/>
      <w:lvlText w:val="%6."/>
      <w:lvlJc w:val="right"/>
      <w:pPr>
        <w:ind w:left="4320" w:hanging="180"/>
      </w:pPr>
    </w:lvl>
    <w:lvl w:ilvl="6" w:tplc="83F2695C" w:tentative="1">
      <w:start w:val="1"/>
      <w:numFmt w:val="decimal"/>
      <w:lvlText w:val="%7."/>
      <w:lvlJc w:val="left"/>
      <w:pPr>
        <w:ind w:left="5040" w:hanging="360"/>
      </w:pPr>
    </w:lvl>
    <w:lvl w:ilvl="7" w:tplc="5ABA07FE" w:tentative="1">
      <w:start w:val="1"/>
      <w:numFmt w:val="lowerLetter"/>
      <w:lvlText w:val="%8."/>
      <w:lvlJc w:val="left"/>
      <w:pPr>
        <w:ind w:left="5760" w:hanging="360"/>
      </w:pPr>
    </w:lvl>
    <w:lvl w:ilvl="8" w:tplc="11764F78" w:tentative="1">
      <w:start w:val="1"/>
      <w:numFmt w:val="lowerRoman"/>
      <w:lvlText w:val="%9."/>
      <w:lvlJc w:val="right"/>
      <w:pPr>
        <w:ind w:left="6480" w:hanging="180"/>
      </w:pPr>
    </w:lvl>
  </w:abstractNum>
  <w:abstractNum w:abstractNumId="34" w15:restartNumberingAfterBreak="0">
    <w:nsid w:val="766D0EB3"/>
    <w:multiLevelType w:val="hybridMultilevel"/>
    <w:tmpl w:val="C85C0952"/>
    <w:lvl w:ilvl="0" w:tplc="CDE2EE46">
      <w:start w:val="1"/>
      <w:numFmt w:val="bullet"/>
      <w:lvlText w:val=""/>
      <w:lvlJc w:val="left"/>
      <w:pPr>
        <w:ind w:left="720" w:hanging="360"/>
      </w:pPr>
      <w:rPr>
        <w:rFonts w:ascii="Wingdings" w:hAnsi="Wingdings" w:hint="default"/>
        <w:color w:val="95B3D7" w:themeColor="accent1" w:themeTint="99"/>
        <w:sz w:val="24"/>
      </w:rPr>
    </w:lvl>
    <w:lvl w:ilvl="1" w:tplc="77D6EB22" w:tentative="1">
      <w:start w:val="1"/>
      <w:numFmt w:val="bullet"/>
      <w:lvlText w:val="o"/>
      <w:lvlJc w:val="left"/>
      <w:pPr>
        <w:ind w:left="1440" w:hanging="360"/>
      </w:pPr>
      <w:rPr>
        <w:rFonts w:ascii="Courier New" w:hAnsi="Courier New" w:cs="Courier New" w:hint="default"/>
      </w:rPr>
    </w:lvl>
    <w:lvl w:ilvl="2" w:tplc="0CAED7E0" w:tentative="1">
      <w:start w:val="1"/>
      <w:numFmt w:val="bullet"/>
      <w:lvlText w:val=""/>
      <w:lvlJc w:val="left"/>
      <w:pPr>
        <w:ind w:left="2160" w:hanging="360"/>
      </w:pPr>
      <w:rPr>
        <w:rFonts w:ascii="Wingdings" w:hAnsi="Wingdings" w:hint="default"/>
      </w:rPr>
    </w:lvl>
    <w:lvl w:ilvl="3" w:tplc="5142ABD4" w:tentative="1">
      <w:start w:val="1"/>
      <w:numFmt w:val="bullet"/>
      <w:lvlText w:val=""/>
      <w:lvlJc w:val="left"/>
      <w:pPr>
        <w:ind w:left="2880" w:hanging="360"/>
      </w:pPr>
      <w:rPr>
        <w:rFonts w:ascii="Symbol" w:hAnsi="Symbol" w:hint="default"/>
      </w:rPr>
    </w:lvl>
    <w:lvl w:ilvl="4" w:tplc="57583334" w:tentative="1">
      <w:start w:val="1"/>
      <w:numFmt w:val="bullet"/>
      <w:lvlText w:val="o"/>
      <w:lvlJc w:val="left"/>
      <w:pPr>
        <w:ind w:left="3600" w:hanging="360"/>
      </w:pPr>
      <w:rPr>
        <w:rFonts w:ascii="Courier New" w:hAnsi="Courier New" w:cs="Courier New" w:hint="default"/>
      </w:rPr>
    </w:lvl>
    <w:lvl w:ilvl="5" w:tplc="D388ADDC" w:tentative="1">
      <w:start w:val="1"/>
      <w:numFmt w:val="bullet"/>
      <w:lvlText w:val=""/>
      <w:lvlJc w:val="left"/>
      <w:pPr>
        <w:ind w:left="4320" w:hanging="360"/>
      </w:pPr>
      <w:rPr>
        <w:rFonts w:ascii="Wingdings" w:hAnsi="Wingdings" w:hint="default"/>
      </w:rPr>
    </w:lvl>
    <w:lvl w:ilvl="6" w:tplc="6D60679C" w:tentative="1">
      <w:start w:val="1"/>
      <w:numFmt w:val="bullet"/>
      <w:lvlText w:val=""/>
      <w:lvlJc w:val="left"/>
      <w:pPr>
        <w:ind w:left="5040" w:hanging="360"/>
      </w:pPr>
      <w:rPr>
        <w:rFonts w:ascii="Symbol" w:hAnsi="Symbol" w:hint="default"/>
      </w:rPr>
    </w:lvl>
    <w:lvl w:ilvl="7" w:tplc="3C96CF98" w:tentative="1">
      <w:start w:val="1"/>
      <w:numFmt w:val="bullet"/>
      <w:lvlText w:val="o"/>
      <w:lvlJc w:val="left"/>
      <w:pPr>
        <w:ind w:left="5760" w:hanging="360"/>
      </w:pPr>
      <w:rPr>
        <w:rFonts w:ascii="Courier New" w:hAnsi="Courier New" w:cs="Courier New" w:hint="default"/>
      </w:rPr>
    </w:lvl>
    <w:lvl w:ilvl="8" w:tplc="6FD6D14A" w:tentative="1">
      <w:start w:val="1"/>
      <w:numFmt w:val="bullet"/>
      <w:lvlText w:val=""/>
      <w:lvlJc w:val="left"/>
      <w:pPr>
        <w:ind w:left="6480" w:hanging="360"/>
      </w:pPr>
      <w:rPr>
        <w:rFonts w:ascii="Wingdings" w:hAnsi="Wingdings" w:hint="default"/>
      </w:rPr>
    </w:lvl>
  </w:abstractNum>
  <w:abstractNum w:abstractNumId="35" w15:restartNumberingAfterBreak="0">
    <w:nsid w:val="7A3D3E90"/>
    <w:multiLevelType w:val="hybridMultilevel"/>
    <w:tmpl w:val="4236797C"/>
    <w:lvl w:ilvl="0" w:tplc="00A05602">
      <w:start w:val="1"/>
      <w:numFmt w:val="decimal"/>
      <w:lvlText w:val="%1."/>
      <w:lvlJc w:val="left"/>
      <w:pPr>
        <w:ind w:left="720" w:hanging="360"/>
      </w:pPr>
      <w:rPr>
        <w:rFonts w:hint="default"/>
      </w:rPr>
    </w:lvl>
    <w:lvl w:ilvl="1" w:tplc="25601860" w:tentative="1">
      <w:start w:val="1"/>
      <w:numFmt w:val="lowerLetter"/>
      <w:lvlText w:val="%2."/>
      <w:lvlJc w:val="left"/>
      <w:pPr>
        <w:ind w:left="1440" w:hanging="360"/>
      </w:pPr>
    </w:lvl>
    <w:lvl w:ilvl="2" w:tplc="5D4808AC" w:tentative="1">
      <w:start w:val="1"/>
      <w:numFmt w:val="lowerRoman"/>
      <w:lvlText w:val="%3."/>
      <w:lvlJc w:val="right"/>
      <w:pPr>
        <w:ind w:left="2160" w:hanging="180"/>
      </w:pPr>
    </w:lvl>
    <w:lvl w:ilvl="3" w:tplc="273A3570" w:tentative="1">
      <w:start w:val="1"/>
      <w:numFmt w:val="decimal"/>
      <w:lvlText w:val="%4."/>
      <w:lvlJc w:val="left"/>
      <w:pPr>
        <w:ind w:left="2880" w:hanging="360"/>
      </w:pPr>
    </w:lvl>
    <w:lvl w:ilvl="4" w:tplc="890286F4" w:tentative="1">
      <w:start w:val="1"/>
      <w:numFmt w:val="lowerLetter"/>
      <w:lvlText w:val="%5."/>
      <w:lvlJc w:val="left"/>
      <w:pPr>
        <w:ind w:left="3600" w:hanging="360"/>
      </w:pPr>
    </w:lvl>
    <w:lvl w:ilvl="5" w:tplc="B1521660" w:tentative="1">
      <w:start w:val="1"/>
      <w:numFmt w:val="lowerRoman"/>
      <w:lvlText w:val="%6."/>
      <w:lvlJc w:val="right"/>
      <w:pPr>
        <w:ind w:left="4320" w:hanging="180"/>
      </w:pPr>
    </w:lvl>
    <w:lvl w:ilvl="6" w:tplc="E1287682" w:tentative="1">
      <w:start w:val="1"/>
      <w:numFmt w:val="decimal"/>
      <w:lvlText w:val="%7."/>
      <w:lvlJc w:val="left"/>
      <w:pPr>
        <w:ind w:left="5040" w:hanging="360"/>
      </w:pPr>
    </w:lvl>
    <w:lvl w:ilvl="7" w:tplc="FC807164" w:tentative="1">
      <w:start w:val="1"/>
      <w:numFmt w:val="lowerLetter"/>
      <w:lvlText w:val="%8."/>
      <w:lvlJc w:val="left"/>
      <w:pPr>
        <w:ind w:left="5760" w:hanging="360"/>
      </w:pPr>
    </w:lvl>
    <w:lvl w:ilvl="8" w:tplc="AB5EE062" w:tentative="1">
      <w:start w:val="1"/>
      <w:numFmt w:val="lowerRoman"/>
      <w:lvlText w:val="%9."/>
      <w:lvlJc w:val="right"/>
      <w:pPr>
        <w:ind w:left="6480" w:hanging="180"/>
      </w:pPr>
    </w:lvl>
  </w:abstractNum>
  <w:abstractNum w:abstractNumId="36" w15:restartNumberingAfterBreak="0">
    <w:nsid w:val="7B2D4C27"/>
    <w:multiLevelType w:val="hybridMultilevel"/>
    <w:tmpl w:val="875C7CC6"/>
    <w:lvl w:ilvl="0" w:tplc="0C764A9A">
      <w:start w:val="1"/>
      <w:numFmt w:val="bullet"/>
      <w:lvlText w:val=""/>
      <w:lvlJc w:val="left"/>
      <w:pPr>
        <w:ind w:left="720" w:hanging="360"/>
      </w:pPr>
      <w:rPr>
        <w:rFonts w:ascii="Symbol" w:hAnsi="Symbol" w:hint="default"/>
      </w:rPr>
    </w:lvl>
    <w:lvl w:ilvl="1" w:tplc="5484D29E" w:tentative="1">
      <w:start w:val="1"/>
      <w:numFmt w:val="bullet"/>
      <w:lvlText w:val="o"/>
      <w:lvlJc w:val="left"/>
      <w:pPr>
        <w:ind w:left="1440" w:hanging="360"/>
      </w:pPr>
      <w:rPr>
        <w:rFonts w:ascii="Courier New" w:hAnsi="Courier New" w:cs="Courier New" w:hint="default"/>
      </w:rPr>
    </w:lvl>
    <w:lvl w:ilvl="2" w:tplc="8EE8ED0A" w:tentative="1">
      <w:start w:val="1"/>
      <w:numFmt w:val="bullet"/>
      <w:lvlText w:val=""/>
      <w:lvlJc w:val="left"/>
      <w:pPr>
        <w:ind w:left="2160" w:hanging="360"/>
      </w:pPr>
      <w:rPr>
        <w:rFonts w:ascii="Wingdings" w:hAnsi="Wingdings" w:hint="default"/>
      </w:rPr>
    </w:lvl>
    <w:lvl w:ilvl="3" w:tplc="50AE76DC" w:tentative="1">
      <w:start w:val="1"/>
      <w:numFmt w:val="bullet"/>
      <w:lvlText w:val=""/>
      <w:lvlJc w:val="left"/>
      <w:pPr>
        <w:ind w:left="2880" w:hanging="360"/>
      </w:pPr>
      <w:rPr>
        <w:rFonts w:ascii="Symbol" w:hAnsi="Symbol" w:hint="default"/>
      </w:rPr>
    </w:lvl>
    <w:lvl w:ilvl="4" w:tplc="5FEC3E0E" w:tentative="1">
      <w:start w:val="1"/>
      <w:numFmt w:val="bullet"/>
      <w:lvlText w:val="o"/>
      <w:lvlJc w:val="left"/>
      <w:pPr>
        <w:ind w:left="3600" w:hanging="360"/>
      </w:pPr>
      <w:rPr>
        <w:rFonts w:ascii="Courier New" w:hAnsi="Courier New" w:cs="Courier New" w:hint="default"/>
      </w:rPr>
    </w:lvl>
    <w:lvl w:ilvl="5" w:tplc="F33E494A" w:tentative="1">
      <w:start w:val="1"/>
      <w:numFmt w:val="bullet"/>
      <w:lvlText w:val=""/>
      <w:lvlJc w:val="left"/>
      <w:pPr>
        <w:ind w:left="4320" w:hanging="360"/>
      </w:pPr>
      <w:rPr>
        <w:rFonts w:ascii="Wingdings" w:hAnsi="Wingdings" w:hint="default"/>
      </w:rPr>
    </w:lvl>
    <w:lvl w:ilvl="6" w:tplc="05280EAA" w:tentative="1">
      <w:start w:val="1"/>
      <w:numFmt w:val="bullet"/>
      <w:lvlText w:val=""/>
      <w:lvlJc w:val="left"/>
      <w:pPr>
        <w:ind w:left="5040" w:hanging="360"/>
      </w:pPr>
      <w:rPr>
        <w:rFonts w:ascii="Symbol" w:hAnsi="Symbol" w:hint="default"/>
      </w:rPr>
    </w:lvl>
    <w:lvl w:ilvl="7" w:tplc="F6FA74F6" w:tentative="1">
      <w:start w:val="1"/>
      <w:numFmt w:val="bullet"/>
      <w:lvlText w:val="o"/>
      <w:lvlJc w:val="left"/>
      <w:pPr>
        <w:ind w:left="5760" w:hanging="360"/>
      </w:pPr>
      <w:rPr>
        <w:rFonts w:ascii="Courier New" w:hAnsi="Courier New" w:cs="Courier New" w:hint="default"/>
      </w:rPr>
    </w:lvl>
    <w:lvl w:ilvl="8" w:tplc="96301A5A" w:tentative="1">
      <w:start w:val="1"/>
      <w:numFmt w:val="bullet"/>
      <w:lvlText w:val=""/>
      <w:lvlJc w:val="left"/>
      <w:pPr>
        <w:ind w:left="6480" w:hanging="360"/>
      </w:pPr>
      <w:rPr>
        <w:rFonts w:ascii="Wingdings" w:hAnsi="Wingdings" w:hint="default"/>
      </w:rPr>
    </w:lvl>
  </w:abstractNum>
  <w:abstractNum w:abstractNumId="37" w15:restartNumberingAfterBreak="0">
    <w:nsid w:val="7B314F26"/>
    <w:multiLevelType w:val="hybridMultilevel"/>
    <w:tmpl w:val="D8443368"/>
    <w:lvl w:ilvl="0" w:tplc="BAA6268A">
      <w:start w:val="1"/>
      <w:numFmt w:val="decimal"/>
      <w:lvlText w:val="(%1)"/>
      <w:lvlJc w:val="left"/>
      <w:pPr>
        <w:ind w:left="720" w:hanging="360"/>
      </w:pPr>
      <w:rPr>
        <w:rFonts w:hint="default"/>
      </w:rPr>
    </w:lvl>
    <w:lvl w:ilvl="1" w:tplc="DB3632C4" w:tentative="1">
      <w:start w:val="1"/>
      <w:numFmt w:val="lowerLetter"/>
      <w:lvlText w:val="%2."/>
      <w:lvlJc w:val="left"/>
      <w:pPr>
        <w:ind w:left="1440" w:hanging="360"/>
      </w:pPr>
    </w:lvl>
    <w:lvl w:ilvl="2" w:tplc="EBEC826C" w:tentative="1">
      <w:start w:val="1"/>
      <w:numFmt w:val="lowerRoman"/>
      <w:lvlText w:val="%3."/>
      <w:lvlJc w:val="right"/>
      <w:pPr>
        <w:ind w:left="2160" w:hanging="180"/>
      </w:pPr>
    </w:lvl>
    <w:lvl w:ilvl="3" w:tplc="D6D672EE" w:tentative="1">
      <w:start w:val="1"/>
      <w:numFmt w:val="decimal"/>
      <w:lvlText w:val="%4."/>
      <w:lvlJc w:val="left"/>
      <w:pPr>
        <w:ind w:left="2880" w:hanging="360"/>
      </w:pPr>
    </w:lvl>
    <w:lvl w:ilvl="4" w:tplc="7F5A20D8" w:tentative="1">
      <w:start w:val="1"/>
      <w:numFmt w:val="lowerLetter"/>
      <w:lvlText w:val="%5."/>
      <w:lvlJc w:val="left"/>
      <w:pPr>
        <w:ind w:left="3600" w:hanging="360"/>
      </w:pPr>
    </w:lvl>
    <w:lvl w:ilvl="5" w:tplc="77A21D14" w:tentative="1">
      <w:start w:val="1"/>
      <w:numFmt w:val="lowerRoman"/>
      <w:lvlText w:val="%6."/>
      <w:lvlJc w:val="right"/>
      <w:pPr>
        <w:ind w:left="4320" w:hanging="180"/>
      </w:pPr>
    </w:lvl>
    <w:lvl w:ilvl="6" w:tplc="EFC85598" w:tentative="1">
      <w:start w:val="1"/>
      <w:numFmt w:val="decimal"/>
      <w:lvlText w:val="%7."/>
      <w:lvlJc w:val="left"/>
      <w:pPr>
        <w:ind w:left="5040" w:hanging="360"/>
      </w:pPr>
    </w:lvl>
    <w:lvl w:ilvl="7" w:tplc="1C32EEE4" w:tentative="1">
      <w:start w:val="1"/>
      <w:numFmt w:val="lowerLetter"/>
      <w:lvlText w:val="%8."/>
      <w:lvlJc w:val="left"/>
      <w:pPr>
        <w:ind w:left="5760" w:hanging="360"/>
      </w:pPr>
    </w:lvl>
    <w:lvl w:ilvl="8" w:tplc="68C02ED0" w:tentative="1">
      <w:start w:val="1"/>
      <w:numFmt w:val="lowerRoman"/>
      <w:lvlText w:val="%9."/>
      <w:lvlJc w:val="right"/>
      <w:pPr>
        <w:ind w:left="6480" w:hanging="180"/>
      </w:pPr>
    </w:lvl>
  </w:abstractNum>
  <w:num w:numId="1" w16cid:durableId="228268554">
    <w:abstractNumId w:val="21"/>
  </w:num>
  <w:num w:numId="2" w16cid:durableId="1343316593">
    <w:abstractNumId w:val="7"/>
  </w:num>
  <w:num w:numId="3" w16cid:durableId="164058269">
    <w:abstractNumId w:val="8"/>
  </w:num>
  <w:num w:numId="4" w16cid:durableId="2046903122">
    <w:abstractNumId w:val="8"/>
    <w:lvlOverride w:ilvl="0">
      <w:lvl w:ilvl="0">
        <w:start w:val="1"/>
        <w:numFmt w:val="decimal"/>
        <w:lvlText w:val="%1."/>
        <w:lvlJc w:val="left"/>
        <w:pPr>
          <w:ind w:left="360" w:hanging="360"/>
        </w:pPr>
      </w:lvl>
    </w:lvlOverride>
  </w:num>
  <w:num w:numId="5" w16cid:durableId="1177505093">
    <w:abstractNumId w:val="8"/>
  </w:num>
  <w:num w:numId="6" w16cid:durableId="894270168">
    <w:abstractNumId w:val="26"/>
  </w:num>
  <w:num w:numId="7" w16cid:durableId="730273340">
    <w:abstractNumId w:val="0"/>
  </w:num>
  <w:num w:numId="8" w16cid:durableId="1585146321">
    <w:abstractNumId w:val="23"/>
  </w:num>
  <w:num w:numId="9" w16cid:durableId="713778085">
    <w:abstractNumId w:val="20"/>
  </w:num>
  <w:num w:numId="10" w16cid:durableId="974218516">
    <w:abstractNumId w:val="22"/>
  </w:num>
  <w:num w:numId="11" w16cid:durableId="848520299">
    <w:abstractNumId w:val="2"/>
  </w:num>
  <w:num w:numId="12" w16cid:durableId="1281913264">
    <w:abstractNumId w:val="33"/>
  </w:num>
  <w:num w:numId="13" w16cid:durableId="1192449099">
    <w:abstractNumId w:val="16"/>
  </w:num>
  <w:num w:numId="14" w16cid:durableId="570625315">
    <w:abstractNumId w:val="25"/>
  </w:num>
  <w:num w:numId="15" w16cid:durableId="1375695729">
    <w:abstractNumId w:val="10"/>
  </w:num>
  <w:num w:numId="16" w16cid:durableId="1082338661">
    <w:abstractNumId w:val="14"/>
  </w:num>
  <w:num w:numId="17" w16cid:durableId="1302229254">
    <w:abstractNumId w:val="6"/>
  </w:num>
  <w:num w:numId="18" w16cid:durableId="1788885586">
    <w:abstractNumId w:val="4"/>
  </w:num>
  <w:num w:numId="19" w16cid:durableId="653290643">
    <w:abstractNumId w:val="34"/>
  </w:num>
  <w:num w:numId="20" w16cid:durableId="416485626">
    <w:abstractNumId w:val="24"/>
  </w:num>
  <w:num w:numId="21" w16cid:durableId="1318804895">
    <w:abstractNumId w:val="35"/>
  </w:num>
  <w:num w:numId="22" w16cid:durableId="1331716560">
    <w:abstractNumId w:val="30"/>
  </w:num>
  <w:num w:numId="23" w16cid:durableId="32311804">
    <w:abstractNumId w:val="15"/>
  </w:num>
  <w:num w:numId="24" w16cid:durableId="503520732">
    <w:abstractNumId w:val="9"/>
  </w:num>
  <w:num w:numId="25" w16cid:durableId="1299192092">
    <w:abstractNumId w:val="13"/>
  </w:num>
  <w:num w:numId="26" w16cid:durableId="1742943768">
    <w:abstractNumId w:val="3"/>
  </w:num>
  <w:num w:numId="27" w16cid:durableId="588660414">
    <w:abstractNumId w:val="1"/>
  </w:num>
  <w:num w:numId="28" w16cid:durableId="317225956">
    <w:abstractNumId w:val="36"/>
  </w:num>
  <w:num w:numId="29" w16cid:durableId="1910144533">
    <w:abstractNumId w:val="19"/>
  </w:num>
  <w:num w:numId="30" w16cid:durableId="1783718487">
    <w:abstractNumId w:val="18"/>
  </w:num>
  <w:num w:numId="31" w16cid:durableId="687292579">
    <w:abstractNumId w:val="37"/>
  </w:num>
  <w:num w:numId="32" w16cid:durableId="2143190024">
    <w:abstractNumId w:val="17"/>
  </w:num>
  <w:num w:numId="33" w16cid:durableId="435440714">
    <w:abstractNumId w:val="5"/>
  </w:num>
  <w:num w:numId="34" w16cid:durableId="1848712627">
    <w:abstractNumId w:val="31"/>
  </w:num>
  <w:num w:numId="35" w16cid:durableId="73161896">
    <w:abstractNumId w:val="11"/>
  </w:num>
  <w:num w:numId="36" w16cid:durableId="1944536799">
    <w:abstractNumId w:val="28"/>
  </w:num>
  <w:num w:numId="37" w16cid:durableId="2122534548">
    <w:abstractNumId w:val="12"/>
  </w:num>
  <w:num w:numId="38" w16cid:durableId="1228884186">
    <w:abstractNumId w:val="27"/>
  </w:num>
  <w:num w:numId="39" w16cid:durableId="2050884096">
    <w:abstractNumId w:val="32"/>
  </w:num>
  <w:num w:numId="40" w16cid:durableId="731004362">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0"/>
    <w:rsid w:val="000013C4"/>
    <w:rsid w:val="00001C30"/>
    <w:rsid w:val="000022EE"/>
    <w:rsid w:val="00002438"/>
    <w:rsid w:val="0000401D"/>
    <w:rsid w:val="000041BB"/>
    <w:rsid w:val="00004BFD"/>
    <w:rsid w:val="00005174"/>
    <w:rsid w:val="00010E26"/>
    <w:rsid w:val="00014AD5"/>
    <w:rsid w:val="00014DFC"/>
    <w:rsid w:val="0001542D"/>
    <w:rsid w:val="00022247"/>
    <w:rsid w:val="00022258"/>
    <w:rsid w:val="0002264B"/>
    <w:rsid w:val="00027D99"/>
    <w:rsid w:val="00031B03"/>
    <w:rsid w:val="000325DD"/>
    <w:rsid w:val="00034013"/>
    <w:rsid w:val="00036705"/>
    <w:rsid w:val="0004162E"/>
    <w:rsid w:val="00043BCC"/>
    <w:rsid w:val="00043EFF"/>
    <w:rsid w:val="000472F0"/>
    <w:rsid w:val="0005401D"/>
    <w:rsid w:val="00055E93"/>
    <w:rsid w:val="00056791"/>
    <w:rsid w:val="0005710B"/>
    <w:rsid w:val="00057EE1"/>
    <w:rsid w:val="00065A1B"/>
    <w:rsid w:val="00067043"/>
    <w:rsid w:val="000671B7"/>
    <w:rsid w:val="00067E26"/>
    <w:rsid w:val="00070997"/>
    <w:rsid w:val="00071CBE"/>
    <w:rsid w:val="000749A3"/>
    <w:rsid w:val="0007789D"/>
    <w:rsid w:val="0008072E"/>
    <w:rsid w:val="00080FE0"/>
    <w:rsid w:val="00081E86"/>
    <w:rsid w:val="0008552F"/>
    <w:rsid w:val="00085A8B"/>
    <w:rsid w:val="00086F7E"/>
    <w:rsid w:val="00090645"/>
    <w:rsid w:val="00091611"/>
    <w:rsid w:val="00094092"/>
    <w:rsid w:val="00094851"/>
    <w:rsid w:val="000950B2"/>
    <w:rsid w:val="0009665A"/>
    <w:rsid w:val="000A05E1"/>
    <w:rsid w:val="000A173F"/>
    <w:rsid w:val="000A2B84"/>
    <w:rsid w:val="000A6469"/>
    <w:rsid w:val="000A6BD2"/>
    <w:rsid w:val="000B0223"/>
    <w:rsid w:val="000B0725"/>
    <w:rsid w:val="000B2099"/>
    <w:rsid w:val="000B553B"/>
    <w:rsid w:val="000B5870"/>
    <w:rsid w:val="000B6109"/>
    <w:rsid w:val="000B647C"/>
    <w:rsid w:val="000D01D7"/>
    <w:rsid w:val="000D0823"/>
    <w:rsid w:val="000D0F88"/>
    <w:rsid w:val="000D1E1D"/>
    <w:rsid w:val="000D3CFA"/>
    <w:rsid w:val="000E23BF"/>
    <w:rsid w:val="000E2DC5"/>
    <w:rsid w:val="000E4222"/>
    <w:rsid w:val="000E42A0"/>
    <w:rsid w:val="000E4BE2"/>
    <w:rsid w:val="000F467E"/>
    <w:rsid w:val="001038FA"/>
    <w:rsid w:val="00103C07"/>
    <w:rsid w:val="00105CC6"/>
    <w:rsid w:val="001118ED"/>
    <w:rsid w:val="00115249"/>
    <w:rsid w:val="0011580E"/>
    <w:rsid w:val="00115C58"/>
    <w:rsid w:val="00117E2B"/>
    <w:rsid w:val="00126059"/>
    <w:rsid w:val="00126767"/>
    <w:rsid w:val="0013003C"/>
    <w:rsid w:val="0013057B"/>
    <w:rsid w:val="00130599"/>
    <w:rsid w:val="00130BDA"/>
    <w:rsid w:val="00135024"/>
    <w:rsid w:val="00136BF5"/>
    <w:rsid w:val="00141F39"/>
    <w:rsid w:val="001429AF"/>
    <w:rsid w:val="00144199"/>
    <w:rsid w:val="0015165E"/>
    <w:rsid w:val="00156AD0"/>
    <w:rsid w:val="00157E78"/>
    <w:rsid w:val="0016001B"/>
    <w:rsid w:val="0016120C"/>
    <w:rsid w:val="00161D24"/>
    <w:rsid w:val="00163ECF"/>
    <w:rsid w:val="00165338"/>
    <w:rsid w:val="00166912"/>
    <w:rsid w:val="0017093A"/>
    <w:rsid w:val="001720F7"/>
    <w:rsid w:val="00172BD2"/>
    <w:rsid w:val="001754E9"/>
    <w:rsid w:val="00175F38"/>
    <w:rsid w:val="00180FC6"/>
    <w:rsid w:val="001820B2"/>
    <w:rsid w:val="0018656A"/>
    <w:rsid w:val="00190FEA"/>
    <w:rsid w:val="00191528"/>
    <w:rsid w:val="00191EC6"/>
    <w:rsid w:val="00193D6A"/>
    <w:rsid w:val="00196E2F"/>
    <w:rsid w:val="00197336"/>
    <w:rsid w:val="001A0CA2"/>
    <w:rsid w:val="001A11FC"/>
    <w:rsid w:val="001A1B1E"/>
    <w:rsid w:val="001A20CB"/>
    <w:rsid w:val="001A46A7"/>
    <w:rsid w:val="001B0BC8"/>
    <w:rsid w:val="001B2E39"/>
    <w:rsid w:val="001B3064"/>
    <w:rsid w:val="001B78FC"/>
    <w:rsid w:val="001C0C08"/>
    <w:rsid w:val="001C1F2F"/>
    <w:rsid w:val="001C2F96"/>
    <w:rsid w:val="001D1254"/>
    <w:rsid w:val="001D236C"/>
    <w:rsid w:val="001D46E2"/>
    <w:rsid w:val="001D526B"/>
    <w:rsid w:val="001D5647"/>
    <w:rsid w:val="001E04EE"/>
    <w:rsid w:val="001E46BD"/>
    <w:rsid w:val="001E52C6"/>
    <w:rsid w:val="001E578B"/>
    <w:rsid w:val="001E5DE6"/>
    <w:rsid w:val="001E7666"/>
    <w:rsid w:val="001E7C38"/>
    <w:rsid w:val="001F0C6E"/>
    <w:rsid w:val="001F2AAE"/>
    <w:rsid w:val="001F3613"/>
    <w:rsid w:val="001F7864"/>
    <w:rsid w:val="002018B2"/>
    <w:rsid w:val="0020292B"/>
    <w:rsid w:val="002037C9"/>
    <w:rsid w:val="00205F61"/>
    <w:rsid w:val="00207758"/>
    <w:rsid w:val="00207FC9"/>
    <w:rsid w:val="00216BBD"/>
    <w:rsid w:val="002205B0"/>
    <w:rsid w:val="00220959"/>
    <w:rsid w:val="00220F59"/>
    <w:rsid w:val="00226085"/>
    <w:rsid w:val="002274C7"/>
    <w:rsid w:val="00234041"/>
    <w:rsid w:val="00234592"/>
    <w:rsid w:val="00240647"/>
    <w:rsid w:val="00241576"/>
    <w:rsid w:val="002424F5"/>
    <w:rsid w:val="002445BF"/>
    <w:rsid w:val="00246F37"/>
    <w:rsid w:val="002474C0"/>
    <w:rsid w:val="00247D9E"/>
    <w:rsid w:val="00252813"/>
    <w:rsid w:val="00252BF8"/>
    <w:rsid w:val="002612FD"/>
    <w:rsid w:val="0026251A"/>
    <w:rsid w:val="00265335"/>
    <w:rsid w:val="00271C88"/>
    <w:rsid w:val="002733D6"/>
    <w:rsid w:val="00274145"/>
    <w:rsid w:val="002747F2"/>
    <w:rsid w:val="00274B74"/>
    <w:rsid w:val="0028076F"/>
    <w:rsid w:val="0028237F"/>
    <w:rsid w:val="00285471"/>
    <w:rsid w:val="00290A34"/>
    <w:rsid w:val="002925C2"/>
    <w:rsid w:val="00294513"/>
    <w:rsid w:val="002A013C"/>
    <w:rsid w:val="002A1B05"/>
    <w:rsid w:val="002A441A"/>
    <w:rsid w:val="002A7BBF"/>
    <w:rsid w:val="002B032C"/>
    <w:rsid w:val="002B3C67"/>
    <w:rsid w:val="002B442E"/>
    <w:rsid w:val="002B5C88"/>
    <w:rsid w:val="002C0D84"/>
    <w:rsid w:val="002C2DE5"/>
    <w:rsid w:val="002C3740"/>
    <w:rsid w:val="002C38C4"/>
    <w:rsid w:val="002C3E02"/>
    <w:rsid w:val="002D1CBC"/>
    <w:rsid w:val="002D3DC4"/>
    <w:rsid w:val="002D5A66"/>
    <w:rsid w:val="002E20A7"/>
    <w:rsid w:val="002E29B0"/>
    <w:rsid w:val="002E5510"/>
    <w:rsid w:val="002E5C23"/>
    <w:rsid w:val="002E6260"/>
    <w:rsid w:val="002F6E44"/>
    <w:rsid w:val="00302915"/>
    <w:rsid w:val="003029B0"/>
    <w:rsid w:val="003036D0"/>
    <w:rsid w:val="003117B3"/>
    <w:rsid w:val="00312606"/>
    <w:rsid w:val="00316E2C"/>
    <w:rsid w:val="00322564"/>
    <w:rsid w:val="00331EB9"/>
    <w:rsid w:val="00336468"/>
    <w:rsid w:val="00340D6F"/>
    <w:rsid w:val="00341586"/>
    <w:rsid w:val="003472C3"/>
    <w:rsid w:val="00351543"/>
    <w:rsid w:val="00360512"/>
    <w:rsid w:val="003629E7"/>
    <w:rsid w:val="00364652"/>
    <w:rsid w:val="003659E6"/>
    <w:rsid w:val="00366C99"/>
    <w:rsid w:val="00370118"/>
    <w:rsid w:val="00370A39"/>
    <w:rsid w:val="003736FA"/>
    <w:rsid w:val="00375A60"/>
    <w:rsid w:val="00381A76"/>
    <w:rsid w:val="003831B0"/>
    <w:rsid w:val="00383D0A"/>
    <w:rsid w:val="003849DB"/>
    <w:rsid w:val="003857D0"/>
    <w:rsid w:val="00386978"/>
    <w:rsid w:val="003926A9"/>
    <w:rsid w:val="003939C0"/>
    <w:rsid w:val="00394914"/>
    <w:rsid w:val="00397BE1"/>
    <w:rsid w:val="003A1FEC"/>
    <w:rsid w:val="003A2B27"/>
    <w:rsid w:val="003A7116"/>
    <w:rsid w:val="003B1497"/>
    <w:rsid w:val="003B177F"/>
    <w:rsid w:val="003B6EFB"/>
    <w:rsid w:val="003C3CE0"/>
    <w:rsid w:val="003C4F22"/>
    <w:rsid w:val="003C5536"/>
    <w:rsid w:val="003C576D"/>
    <w:rsid w:val="003D0A0D"/>
    <w:rsid w:val="003D3323"/>
    <w:rsid w:val="003D3A06"/>
    <w:rsid w:val="003E1ADF"/>
    <w:rsid w:val="003E1DF3"/>
    <w:rsid w:val="003E3107"/>
    <w:rsid w:val="003E3C10"/>
    <w:rsid w:val="003E514B"/>
    <w:rsid w:val="003E5315"/>
    <w:rsid w:val="003E566F"/>
    <w:rsid w:val="003F1166"/>
    <w:rsid w:val="003F1754"/>
    <w:rsid w:val="003F1CE2"/>
    <w:rsid w:val="003F2468"/>
    <w:rsid w:val="003F46AD"/>
    <w:rsid w:val="004010DA"/>
    <w:rsid w:val="00402F79"/>
    <w:rsid w:val="00404996"/>
    <w:rsid w:val="0041487A"/>
    <w:rsid w:val="004150F8"/>
    <w:rsid w:val="004175AF"/>
    <w:rsid w:val="0042178F"/>
    <w:rsid w:val="0042232F"/>
    <w:rsid w:val="00423549"/>
    <w:rsid w:val="00426A0A"/>
    <w:rsid w:val="00427DCF"/>
    <w:rsid w:val="00432D9B"/>
    <w:rsid w:val="004342E9"/>
    <w:rsid w:val="00435952"/>
    <w:rsid w:val="00436A8B"/>
    <w:rsid w:val="00437F8E"/>
    <w:rsid w:val="004442A1"/>
    <w:rsid w:val="0044555E"/>
    <w:rsid w:val="00447781"/>
    <w:rsid w:val="00453228"/>
    <w:rsid w:val="00454E12"/>
    <w:rsid w:val="00461AE9"/>
    <w:rsid w:val="00466448"/>
    <w:rsid w:val="00470EC4"/>
    <w:rsid w:val="004723B5"/>
    <w:rsid w:val="00475432"/>
    <w:rsid w:val="00477580"/>
    <w:rsid w:val="0048054A"/>
    <w:rsid w:val="004819DC"/>
    <w:rsid w:val="00485742"/>
    <w:rsid w:val="00486FB1"/>
    <w:rsid w:val="004872DB"/>
    <w:rsid w:val="0049367D"/>
    <w:rsid w:val="004938D1"/>
    <w:rsid w:val="0049392F"/>
    <w:rsid w:val="00493C3F"/>
    <w:rsid w:val="00494FDE"/>
    <w:rsid w:val="004A15F8"/>
    <w:rsid w:val="004A325D"/>
    <w:rsid w:val="004A3626"/>
    <w:rsid w:val="004A37D2"/>
    <w:rsid w:val="004A3C77"/>
    <w:rsid w:val="004A6658"/>
    <w:rsid w:val="004A7FA7"/>
    <w:rsid w:val="004B1756"/>
    <w:rsid w:val="004B2B77"/>
    <w:rsid w:val="004B7608"/>
    <w:rsid w:val="004C03BC"/>
    <w:rsid w:val="004C0BC2"/>
    <w:rsid w:val="004C1027"/>
    <w:rsid w:val="004C35B9"/>
    <w:rsid w:val="004C410D"/>
    <w:rsid w:val="004C5717"/>
    <w:rsid w:val="004C5BED"/>
    <w:rsid w:val="004C61C8"/>
    <w:rsid w:val="004D40B5"/>
    <w:rsid w:val="004D4661"/>
    <w:rsid w:val="004D516C"/>
    <w:rsid w:val="004D63F3"/>
    <w:rsid w:val="004D7E24"/>
    <w:rsid w:val="004E26E5"/>
    <w:rsid w:val="004E2760"/>
    <w:rsid w:val="004E3DAF"/>
    <w:rsid w:val="004E581E"/>
    <w:rsid w:val="004E609F"/>
    <w:rsid w:val="00501C2D"/>
    <w:rsid w:val="00501EA3"/>
    <w:rsid w:val="00504863"/>
    <w:rsid w:val="00504D41"/>
    <w:rsid w:val="00505BA4"/>
    <w:rsid w:val="005101D8"/>
    <w:rsid w:val="00514F63"/>
    <w:rsid w:val="00522FBE"/>
    <w:rsid w:val="0052556A"/>
    <w:rsid w:val="00525A39"/>
    <w:rsid w:val="00525B53"/>
    <w:rsid w:val="00535E19"/>
    <w:rsid w:val="005375A4"/>
    <w:rsid w:val="00537A0C"/>
    <w:rsid w:val="00540A22"/>
    <w:rsid w:val="00540BEA"/>
    <w:rsid w:val="00541E6A"/>
    <w:rsid w:val="00554ECB"/>
    <w:rsid w:val="005569AD"/>
    <w:rsid w:val="005607B0"/>
    <w:rsid w:val="00562A76"/>
    <w:rsid w:val="00572410"/>
    <w:rsid w:val="00574C1A"/>
    <w:rsid w:val="00574F7B"/>
    <w:rsid w:val="00575558"/>
    <w:rsid w:val="005760E1"/>
    <w:rsid w:val="0058034F"/>
    <w:rsid w:val="00581F89"/>
    <w:rsid w:val="00583414"/>
    <w:rsid w:val="005840A4"/>
    <w:rsid w:val="005848C2"/>
    <w:rsid w:val="005855CD"/>
    <w:rsid w:val="00585823"/>
    <w:rsid w:val="0058633F"/>
    <w:rsid w:val="00587EE2"/>
    <w:rsid w:val="00591806"/>
    <w:rsid w:val="00591DDC"/>
    <w:rsid w:val="00593C84"/>
    <w:rsid w:val="00596FF2"/>
    <w:rsid w:val="005975C6"/>
    <w:rsid w:val="005A16B4"/>
    <w:rsid w:val="005A2058"/>
    <w:rsid w:val="005B361E"/>
    <w:rsid w:val="005B38B4"/>
    <w:rsid w:val="005B75DA"/>
    <w:rsid w:val="005C2283"/>
    <w:rsid w:val="005C4BCE"/>
    <w:rsid w:val="005C6FA8"/>
    <w:rsid w:val="005D230C"/>
    <w:rsid w:val="005D32E7"/>
    <w:rsid w:val="005D4F80"/>
    <w:rsid w:val="005D5260"/>
    <w:rsid w:val="005D535E"/>
    <w:rsid w:val="005E2452"/>
    <w:rsid w:val="005E2EE9"/>
    <w:rsid w:val="005E4C81"/>
    <w:rsid w:val="005E6F86"/>
    <w:rsid w:val="005E766F"/>
    <w:rsid w:val="005F0F2A"/>
    <w:rsid w:val="005F5F02"/>
    <w:rsid w:val="005F6DED"/>
    <w:rsid w:val="005F7F88"/>
    <w:rsid w:val="006020CA"/>
    <w:rsid w:val="006039A6"/>
    <w:rsid w:val="00604727"/>
    <w:rsid w:val="0060615E"/>
    <w:rsid w:val="006068B8"/>
    <w:rsid w:val="006126D7"/>
    <w:rsid w:val="00613C83"/>
    <w:rsid w:val="00614757"/>
    <w:rsid w:val="006152E8"/>
    <w:rsid w:val="00616FC1"/>
    <w:rsid w:val="00620548"/>
    <w:rsid w:val="00620822"/>
    <w:rsid w:val="0062536F"/>
    <w:rsid w:val="006254BB"/>
    <w:rsid w:val="006262B4"/>
    <w:rsid w:val="0063259F"/>
    <w:rsid w:val="0063625C"/>
    <w:rsid w:val="0063756C"/>
    <w:rsid w:val="00640A11"/>
    <w:rsid w:val="00645230"/>
    <w:rsid w:val="0064580E"/>
    <w:rsid w:val="00647D19"/>
    <w:rsid w:val="00650190"/>
    <w:rsid w:val="00650B63"/>
    <w:rsid w:val="006522DB"/>
    <w:rsid w:val="00654E95"/>
    <w:rsid w:val="00657C79"/>
    <w:rsid w:val="00660623"/>
    <w:rsid w:val="00662D0C"/>
    <w:rsid w:val="00664485"/>
    <w:rsid w:val="00665D73"/>
    <w:rsid w:val="00665E2A"/>
    <w:rsid w:val="00670636"/>
    <w:rsid w:val="0067676B"/>
    <w:rsid w:val="00681BD8"/>
    <w:rsid w:val="006834F5"/>
    <w:rsid w:val="006859FF"/>
    <w:rsid w:val="00686A40"/>
    <w:rsid w:val="00690087"/>
    <w:rsid w:val="0069520B"/>
    <w:rsid w:val="00695568"/>
    <w:rsid w:val="00696A73"/>
    <w:rsid w:val="00697236"/>
    <w:rsid w:val="006A1344"/>
    <w:rsid w:val="006A455B"/>
    <w:rsid w:val="006A45A8"/>
    <w:rsid w:val="006A4B11"/>
    <w:rsid w:val="006B408A"/>
    <w:rsid w:val="006B4111"/>
    <w:rsid w:val="006B4752"/>
    <w:rsid w:val="006B4832"/>
    <w:rsid w:val="006C0B06"/>
    <w:rsid w:val="006C0C68"/>
    <w:rsid w:val="006C4893"/>
    <w:rsid w:val="006D4CF8"/>
    <w:rsid w:val="006D593A"/>
    <w:rsid w:val="006E06F2"/>
    <w:rsid w:val="006E0AB8"/>
    <w:rsid w:val="006E3F9E"/>
    <w:rsid w:val="006F1450"/>
    <w:rsid w:val="006F1D28"/>
    <w:rsid w:val="006F3B7A"/>
    <w:rsid w:val="00703080"/>
    <w:rsid w:val="00703C47"/>
    <w:rsid w:val="00704542"/>
    <w:rsid w:val="00704908"/>
    <w:rsid w:val="007123D6"/>
    <w:rsid w:val="0071361F"/>
    <w:rsid w:val="007213D0"/>
    <w:rsid w:val="00724A19"/>
    <w:rsid w:val="00725975"/>
    <w:rsid w:val="00726A5F"/>
    <w:rsid w:val="007270D9"/>
    <w:rsid w:val="00727BD4"/>
    <w:rsid w:val="007319C1"/>
    <w:rsid w:val="00731A5C"/>
    <w:rsid w:val="00731F44"/>
    <w:rsid w:val="00732013"/>
    <w:rsid w:val="007356FA"/>
    <w:rsid w:val="0073687F"/>
    <w:rsid w:val="00740206"/>
    <w:rsid w:val="007406AC"/>
    <w:rsid w:val="0074215E"/>
    <w:rsid w:val="007520EF"/>
    <w:rsid w:val="00756FE9"/>
    <w:rsid w:val="00757C43"/>
    <w:rsid w:val="0076166F"/>
    <w:rsid w:val="007617C4"/>
    <w:rsid w:val="00764FA8"/>
    <w:rsid w:val="00766088"/>
    <w:rsid w:val="007666C1"/>
    <w:rsid w:val="00767E78"/>
    <w:rsid w:val="00771685"/>
    <w:rsid w:val="0077494C"/>
    <w:rsid w:val="0077619C"/>
    <w:rsid w:val="00780ECF"/>
    <w:rsid w:val="00787125"/>
    <w:rsid w:val="0079567E"/>
    <w:rsid w:val="007961C1"/>
    <w:rsid w:val="007A0280"/>
    <w:rsid w:val="007A05C0"/>
    <w:rsid w:val="007A0B81"/>
    <w:rsid w:val="007A14EF"/>
    <w:rsid w:val="007A5081"/>
    <w:rsid w:val="007A68CA"/>
    <w:rsid w:val="007A7072"/>
    <w:rsid w:val="007A70BA"/>
    <w:rsid w:val="007B061F"/>
    <w:rsid w:val="007B324F"/>
    <w:rsid w:val="007C006A"/>
    <w:rsid w:val="007C01E0"/>
    <w:rsid w:val="007C05EC"/>
    <w:rsid w:val="007C3FB8"/>
    <w:rsid w:val="007C7963"/>
    <w:rsid w:val="007D057F"/>
    <w:rsid w:val="007E17B3"/>
    <w:rsid w:val="007E18D5"/>
    <w:rsid w:val="007E34C2"/>
    <w:rsid w:val="007E4BE8"/>
    <w:rsid w:val="007E57CE"/>
    <w:rsid w:val="007E6F30"/>
    <w:rsid w:val="007E720C"/>
    <w:rsid w:val="007F1F05"/>
    <w:rsid w:val="007F677D"/>
    <w:rsid w:val="00801FA4"/>
    <w:rsid w:val="00802E11"/>
    <w:rsid w:val="00804253"/>
    <w:rsid w:val="00810D6A"/>
    <w:rsid w:val="00812860"/>
    <w:rsid w:val="00812EC1"/>
    <w:rsid w:val="00813139"/>
    <w:rsid w:val="008142CB"/>
    <w:rsid w:val="00814DF1"/>
    <w:rsid w:val="00820E51"/>
    <w:rsid w:val="008215D0"/>
    <w:rsid w:val="008219BE"/>
    <w:rsid w:val="00823D5A"/>
    <w:rsid w:val="00824C6E"/>
    <w:rsid w:val="0082761A"/>
    <w:rsid w:val="00830A27"/>
    <w:rsid w:val="00833F09"/>
    <w:rsid w:val="00834626"/>
    <w:rsid w:val="00835B70"/>
    <w:rsid w:val="00835F3C"/>
    <w:rsid w:val="008374FC"/>
    <w:rsid w:val="00837F44"/>
    <w:rsid w:val="008447C4"/>
    <w:rsid w:val="00845CFB"/>
    <w:rsid w:val="00846FDB"/>
    <w:rsid w:val="0085205A"/>
    <w:rsid w:val="00853DE1"/>
    <w:rsid w:val="00853F95"/>
    <w:rsid w:val="00856B93"/>
    <w:rsid w:val="00856DE8"/>
    <w:rsid w:val="00860133"/>
    <w:rsid w:val="008625F9"/>
    <w:rsid w:val="00866A63"/>
    <w:rsid w:val="00870B58"/>
    <w:rsid w:val="00870C01"/>
    <w:rsid w:val="00872760"/>
    <w:rsid w:val="00872EF7"/>
    <w:rsid w:val="008730D4"/>
    <w:rsid w:val="008758DB"/>
    <w:rsid w:val="0087686E"/>
    <w:rsid w:val="0087690D"/>
    <w:rsid w:val="00877705"/>
    <w:rsid w:val="00882BA8"/>
    <w:rsid w:val="00886A7E"/>
    <w:rsid w:val="0089289C"/>
    <w:rsid w:val="008933EE"/>
    <w:rsid w:val="008A0AC4"/>
    <w:rsid w:val="008A28AF"/>
    <w:rsid w:val="008A2A53"/>
    <w:rsid w:val="008A65AF"/>
    <w:rsid w:val="008B0AE0"/>
    <w:rsid w:val="008B2F0B"/>
    <w:rsid w:val="008B4344"/>
    <w:rsid w:val="008B74B0"/>
    <w:rsid w:val="008C3BD5"/>
    <w:rsid w:val="008C5093"/>
    <w:rsid w:val="008C7818"/>
    <w:rsid w:val="008D1A64"/>
    <w:rsid w:val="008D1B54"/>
    <w:rsid w:val="008D20F3"/>
    <w:rsid w:val="008D54D5"/>
    <w:rsid w:val="008D7F0E"/>
    <w:rsid w:val="008E159F"/>
    <w:rsid w:val="008E3AA8"/>
    <w:rsid w:val="008E54EC"/>
    <w:rsid w:val="008E5F57"/>
    <w:rsid w:val="008E660C"/>
    <w:rsid w:val="008E7D55"/>
    <w:rsid w:val="008F1CDD"/>
    <w:rsid w:val="00903E8F"/>
    <w:rsid w:val="00904664"/>
    <w:rsid w:val="009127F0"/>
    <w:rsid w:val="00912BB4"/>
    <w:rsid w:val="009170B4"/>
    <w:rsid w:val="0092007B"/>
    <w:rsid w:val="009216F2"/>
    <w:rsid w:val="00921820"/>
    <w:rsid w:val="0092491F"/>
    <w:rsid w:val="00925BF4"/>
    <w:rsid w:val="00926FA4"/>
    <w:rsid w:val="009315B1"/>
    <w:rsid w:val="00931B8D"/>
    <w:rsid w:val="00931E70"/>
    <w:rsid w:val="0093251D"/>
    <w:rsid w:val="00936EC6"/>
    <w:rsid w:val="00937123"/>
    <w:rsid w:val="009411E0"/>
    <w:rsid w:val="00947890"/>
    <w:rsid w:val="00951116"/>
    <w:rsid w:val="00952CDB"/>
    <w:rsid w:val="00953FF7"/>
    <w:rsid w:val="009570C7"/>
    <w:rsid w:val="009603DB"/>
    <w:rsid w:val="009608F9"/>
    <w:rsid w:val="0096119D"/>
    <w:rsid w:val="00961EDE"/>
    <w:rsid w:val="00964641"/>
    <w:rsid w:val="00964A73"/>
    <w:rsid w:val="009656F5"/>
    <w:rsid w:val="009672E2"/>
    <w:rsid w:val="00972BE0"/>
    <w:rsid w:val="00973D10"/>
    <w:rsid w:val="00974667"/>
    <w:rsid w:val="00974D96"/>
    <w:rsid w:val="00974EE9"/>
    <w:rsid w:val="00975434"/>
    <w:rsid w:val="0097666D"/>
    <w:rsid w:val="00982968"/>
    <w:rsid w:val="00983E7A"/>
    <w:rsid w:val="0098554A"/>
    <w:rsid w:val="00990021"/>
    <w:rsid w:val="00990BC4"/>
    <w:rsid w:val="00991DFF"/>
    <w:rsid w:val="0099502C"/>
    <w:rsid w:val="00996A28"/>
    <w:rsid w:val="00996EC9"/>
    <w:rsid w:val="009A0734"/>
    <w:rsid w:val="009A08EA"/>
    <w:rsid w:val="009A72FE"/>
    <w:rsid w:val="009A7FA5"/>
    <w:rsid w:val="009B35CA"/>
    <w:rsid w:val="009B3714"/>
    <w:rsid w:val="009B41D0"/>
    <w:rsid w:val="009B4443"/>
    <w:rsid w:val="009B507C"/>
    <w:rsid w:val="009B6553"/>
    <w:rsid w:val="009C1230"/>
    <w:rsid w:val="009C25BB"/>
    <w:rsid w:val="009C2F38"/>
    <w:rsid w:val="009C4E76"/>
    <w:rsid w:val="009C5447"/>
    <w:rsid w:val="009D359B"/>
    <w:rsid w:val="009D3705"/>
    <w:rsid w:val="009D3B61"/>
    <w:rsid w:val="009D4DBF"/>
    <w:rsid w:val="009E35A0"/>
    <w:rsid w:val="009F0600"/>
    <w:rsid w:val="009F0705"/>
    <w:rsid w:val="009F0C91"/>
    <w:rsid w:val="009F1B15"/>
    <w:rsid w:val="009F39FA"/>
    <w:rsid w:val="009F41FF"/>
    <w:rsid w:val="009F709B"/>
    <w:rsid w:val="009F710F"/>
    <w:rsid w:val="00A03E6D"/>
    <w:rsid w:val="00A045B6"/>
    <w:rsid w:val="00A0483F"/>
    <w:rsid w:val="00A060EB"/>
    <w:rsid w:val="00A063BF"/>
    <w:rsid w:val="00A13031"/>
    <w:rsid w:val="00A13D0E"/>
    <w:rsid w:val="00A14C3B"/>
    <w:rsid w:val="00A16D01"/>
    <w:rsid w:val="00A17B8C"/>
    <w:rsid w:val="00A17E0D"/>
    <w:rsid w:val="00A25059"/>
    <w:rsid w:val="00A2681A"/>
    <w:rsid w:val="00A27C3D"/>
    <w:rsid w:val="00A30F31"/>
    <w:rsid w:val="00A345ED"/>
    <w:rsid w:val="00A34F92"/>
    <w:rsid w:val="00A35CB8"/>
    <w:rsid w:val="00A36820"/>
    <w:rsid w:val="00A36912"/>
    <w:rsid w:val="00A36A09"/>
    <w:rsid w:val="00A40067"/>
    <w:rsid w:val="00A46822"/>
    <w:rsid w:val="00A46CD0"/>
    <w:rsid w:val="00A47568"/>
    <w:rsid w:val="00A476FB"/>
    <w:rsid w:val="00A47FDD"/>
    <w:rsid w:val="00A50DA9"/>
    <w:rsid w:val="00A532F9"/>
    <w:rsid w:val="00A54660"/>
    <w:rsid w:val="00A56C4B"/>
    <w:rsid w:val="00A613E0"/>
    <w:rsid w:val="00A63A3D"/>
    <w:rsid w:val="00A63A52"/>
    <w:rsid w:val="00A63F36"/>
    <w:rsid w:val="00A66685"/>
    <w:rsid w:val="00A668F4"/>
    <w:rsid w:val="00A6711A"/>
    <w:rsid w:val="00A67F4A"/>
    <w:rsid w:val="00A70C8D"/>
    <w:rsid w:val="00A75213"/>
    <w:rsid w:val="00A75890"/>
    <w:rsid w:val="00A76094"/>
    <w:rsid w:val="00A764F7"/>
    <w:rsid w:val="00A7703A"/>
    <w:rsid w:val="00A81763"/>
    <w:rsid w:val="00A90037"/>
    <w:rsid w:val="00A91F10"/>
    <w:rsid w:val="00A95CB1"/>
    <w:rsid w:val="00A97C71"/>
    <w:rsid w:val="00AA11C7"/>
    <w:rsid w:val="00AA2705"/>
    <w:rsid w:val="00AA626A"/>
    <w:rsid w:val="00AA6E85"/>
    <w:rsid w:val="00AB13BE"/>
    <w:rsid w:val="00AB201D"/>
    <w:rsid w:val="00AB298D"/>
    <w:rsid w:val="00AC0EC8"/>
    <w:rsid w:val="00AC0F0B"/>
    <w:rsid w:val="00AC134C"/>
    <w:rsid w:val="00AC61C5"/>
    <w:rsid w:val="00AC648D"/>
    <w:rsid w:val="00AD0D1E"/>
    <w:rsid w:val="00AD31C4"/>
    <w:rsid w:val="00AD4320"/>
    <w:rsid w:val="00AD4A8D"/>
    <w:rsid w:val="00AD51C7"/>
    <w:rsid w:val="00AD59C9"/>
    <w:rsid w:val="00AD7017"/>
    <w:rsid w:val="00AE12CC"/>
    <w:rsid w:val="00AE449A"/>
    <w:rsid w:val="00AF021B"/>
    <w:rsid w:val="00AF2BE0"/>
    <w:rsid w:val="00AF4319"/>
    <w:rsid w:val="00AF58BC"/>
    <w:rsid w:val="00AF5B89"/>
    <w:rsid w:val="00B03D3B"/>
    <w:rsid w:val="00B03FE3"/>
    <w:rsid w:val="00B047B1"/>
    <w:rsid w:val="00B04D94"/>
    <w:rsid w:val="00B13E53"/>
    <w:rsid w:val="00B15C44"/>
    <w:rsid w:val="00B17D1C"/>
    <w:rsid w:val="00B21F5D"/>
    <w:rsid w:val="00B25072"/>
    <w:rsid w:val="00B2509F"/>
    <w:rsid w:val="00B2530D"/>
    <w:rsid w:val="00B26834"/>
    <w:rsid w:val="00B27FC5"/>
    <w:rsid w:val="00B34057"/>
    <w:rsid w:val="00B34E04"/>
    <w:rsid w:val="00B36ED8"/>
    <w:rsid w:val="00B40CAA"/>
    <w:rsid w:val="00B4103E"/>
    <w:rsid w:val="00B43744"/>
    <w:rsid w:val="00B4438D"/>
    <w:rsid w:val="00B449D4"/>
    <w:rsid w:val="00B46A8C"/>
    <w:rsid w:val="00B46ADE"/>
    <w:rsid w:val="00B517D4"/>
    <w:rsid w:val="00B521ED"/>
    <w:rsid w:val="00B529AC"/>
    <w:rsid w:val="00B52BE3"/>
    <w:rsid w:val="00B52FA1"/>
    <w:rsid w:val="00B53797"/>
    <w:rsid w:val="00B549C0"/>
    <w:rsid w:val="00B568D4"/>
    <w:rsid w:val="00B57814"/>
    <w:rsid w:val="00B600E7"/>
    <w:rsid w:val="00B61CFE"/>
    <w:rsid w:val="00B63269"/>
    <w:rsid w:val="00B64693"/>
    <w:rsid w:val="00B66C41"/>
    <w:rsid w:val="00B70C31"/>
    <w:rsid w:val="00B74259"/>
    <w:rsid w:val="00B74CAA"/>
    <w:rsid w:val="00B81606"/>
    <w:rsid w:val="00B82D81"/>
    <w:rsid w:val="00B9212E"/>
    <w:rsid w:val="00B92EBF"/>
    <w:rsid w:val="00B9359A"/>
    <w:rsid w:val="00B94058"/>
    <w:rsid w:val="00B951B6"/>
    <w:rsid w:val="00B95AF4"/>
    <w:rsid w:val="00BA0761"/>
    <w:rsid w:val="00BA1607"/>
    <w:rsid w:val="00BA1669"/>
    <w:rsid w:val="00BA1A86"/>
    <w:rsid w:val="00BA468F"/>
    <w:rsid w:val="00BA5950"/>
    <w:rsid w:val="00BA671B"/>
    <w:rsid w:val="00BA685E"/>
    <w:rsid w:val="00BA68FA"/>
    <w:rsid w:val="00BA6FDD"/>
    <w:rsid w:val="00BB128A"/>
    <w:rsid w:val="00BB161C"/>
    <w:rsid w:val="00BB206D"/>
    <w:rsid w:val="00BB41F0"/>
    <w:rsid w:val="00BB6D47"/>
    <w:rsid w:val="00BB6DA9"/>
    <w:rsid w:val="00BC02C5"/>
    <w:rsid w:val="00BC26D8"/>
    <w:rsid w:val="00BC30A5"/>
    <w:rsid w:val="00BC3FC5"/>
    <w:rsid w:val="00BC74D6"/>
    <w:rsid w:val="00BD12A4"/>
    <w:rsid w:val="00BD2630"/>
    <w:rsid w:val="00BD69E3"/>
    <w:rsid w:val="00BD7042"/>
    <w:rsid w:val="00BE1322"/>
    <w:rsid w:val="00BE1A62"/>
    <w:rsid w:val="00BE50C1"/>
    <w:rsid w:val="00BE599C"/>
    <w:rsid w:val="00BE71BB"/>
    <w:rsid w:val="00BE7696"/>
    <w:rsid w:val="00C0198E"/>
    <w:rsid w:val="00C03445"/>
    <w:rsid w:val="00C0498B"/>
    <w:rsid w:val="00C10138"/>
    <w:rsid w:val="00C15094"/>
    <w:rsid w:val="00C16C56"/>
    <w:rsid w:val="00C21B9F"/>
    <w:rsid w:val="00C23BEE"/>
    <w:rsid w:val="00C23C2C"/>
    <w:rsid w:val="00C23D34"/>
    <w:rsid w:val="00C241AE"/>
    <w:rsid w:val="00C2645E"/>
    <w:rsid w:val="00C26E13"/>
    <w:rsid w:val="00C273B7"/>
    <w:rsid w:val="00C31FC6"/>
    <w:rsid w:val="00C35A73"/>
    <w:rsid w:val="00C368AA"/>
    <w:rsid w:val="00C455A4"/>
    <w:rsid w:val="00C4663D"/>
    <w:rsid w:val="00C467AD"/>
    <w:rsid w:val="00C47E1E"/>
    <w:rsid w:val="00C54792"/>
    <w:rsid w:val="00C55299"/>
    <w:rsid w:val="00C5727D"/>
    <w:rsid w:val="00C62BE9"/>
    <w:rsid w:val="00C633D9"/>
    <w:rsid w:val="00C64E97"/>
    <w:rsid w:val="00C65A46"/>
    <w:rsid w:val="00C66477"/>
    <w:rsid w:val="00C66A01"/>
    <w:rsid w:val="00C66DFA"/>
    <w:rsid w:val="00C670D8"/>
    <w:rsid w:val="00C7051C"/>
    <w:rsid w:val="00C72534"/>
    <w:rsid w:val="00C72664"/>
    <w:rsid w:val="00C73FA8"/>
    <w:rsid w:val="00C77F42"/>
    <w:rsid w:val="00C87EA9"/>
    <w:rsid w:val="00C91B4D"/>
    <w:rsid w:val="00C937CC"/>
    <w:rsid w:val="00C93F2D"/>
    <w:rsid w:val="00C9582E"/>
    <w:rsid w:val="00C95862"/>
    <w:rsid w:val="00CA00EA"/>
    <w:rsid w:val="00CA1BEA"/>
    <w:rsid w:val="00CA1EF9"/>
    <w:rsid w:val="00CA4A4D"/>
    <w:rsid w:val="00CA4CAB"/>
    <w:rsid w:val="00CA731E"/>
    <w:rsid w:val="00CB2214"/>
    <w:rsid w:val="00CB3681"/>
    <w:rsid w:val="00CB3C94"/>
    <w:rsid w:val="00CB5D11"/>
    <w:rsid w:val="00CB738C"/>
    <w:rsid w:val="00CB7D28"/>
    <w:rsid w:val="00CC00E0"/>
    <w:rsid w:val="00CC0C36"/>
    <w:rsid w:val="00CC2BA0"/>
    <w:rsid w:val="00CC3A5F"/>
    <w:rsid w:val="00CC46BF"/>
    <w:rsid w:val="00CC4D65"/>
    <w:rsid w:val="00CC67FB"/>
    <w:rsid w:val="00CC6AC6"/>
    <w:rsid w:val="00CC7628"/>
    <w:rsid w:val="00CD478E"/>
    <w:rsid w:val="00CD54F2"/>
    <w:rsid w:val="00CD7047"/>
    <w:rsid w:val="00CE0352"/>
    <w:rsid w:val="00CE0DD6"/>
    <w:rsid w:val="00CE7C98"/>
    <w:rsid w:val="00CE7E7C"/>
    <w:rsid w:val="00CF2016"/>
    <w:rsid w:val="00CF61B3"/>
    <w:rsid w:val="00CF7DF1"/>
    <w:rsid w:val="00D02C97"/>
    <w:rsid w:val="00D02E4A"/>
    <w:rsid w:val="00D06915"/>
    <w:rsid w:val="00D16078"/>
    <w:rsid w:val="00D210B8"/>
    <w:rsid w:val="00D21B54"/>
    <w:rsid w:val="00D34CA3"/>
    <w:rsid w:val="00D36801"/>
    <w:rsid w:val="00D37742"/>
    <w:rsid w:val="00D37C01"/>
    <w:rsid w:val="00D37CDC"/>
    <w:rsid w:val="00D40692"/>
    <w:rsid w:val="00D4125E"/>
    <w:rsid w:val="00D42BA6"/>
    <w:rsid w:val="00D43550"/>
    <w:rsid w:val="00D520D5"/>
    <w:rsid w:val="00D522D4"/>
    <w:rsid w:val="00D550D2"/>
    <w:rsid w:val="00D558E3"/>
    <w:rsid w:val="00D5733F"/>
    <w:rsid w:val="00D57AAC"/>
    <w:rsid w:val="00D57DE0"/>
    <w:rsid w:val="00D57EA9"/>
    <w:rsid w:val="00D638C7"/>
    <w:rsid w:val="00D63AA0"/>
    <w:rsid w:val="00D63D26"/>
    <w:rsid w:val="00D67732"/>
    <w:rsid w:val="00D70629"/>
    <w:rsid w:val="00D727B1"/>
    <w:rsid w:val="00D739AB"/>
    <w:rsid w:val="00D73BCA"/>
    <w:rsid w:val="00D756A9"/>
    <w:rsid w:val="00D777F0"/>
    <w:rsid w:val="00D81261"/>
    <w:rsid w:val="00D86A1F"/>
    <w:rsid w:val="00D87036"/>
    <w:rsid w:val="00D903B1"/>
    <w:rsid w:val="00D9145B"/>
    <w:rsid w:val="00D923C5"/>
    <w:rsid w:val="00D937E8"/>
    <w:rsid w:val="00D95089"/>
    <w:rsid w:val="00D959F0"/>
    <w:rsid w:val="00DA0301"/>
    <w:rsid w:val="00DA05B7"/>
    <w:rsid w:val="00DA1324"/>
    <w:rsid w:val="00DA578E"/>
    <w:rsid w:val="00DA7B90"/>
    <w:rsid w:val="00DB4111"/>
    <w:rsid w:val="00DB4751"/>
    <w:rsid w:val="00DB58F4"/>
    <w:rsid w:val="00DC057F"/>
    <w:rsid w:val="00DC2DFC"/>
    <w:rsid w:val="00DD14B9"/>
    <w:rsid w:val="00DD172C"/>
    <w:rsid w:val="00DD3B1A"/>
    <w:rsid w:val="00DD466A"/>
    <w:rsid w:val="00DE2D70"/>
    <w:rsid w:val="00DE46EF"/>
    <w:rsid w:val="00DE59DF"/>
    <w:rsid w:val="00DE5C50"/>
    <w:rsid w:val="00DE5ED4"/>
    <w:rsid w:val="00DF2306"/>
    <w:rsid w:val="00E0384D"/>
    <w:rsid w:val="00E04A7B"/>
    <w:rsid w:val="00E10646"/>
    <w:rsid w:val="00E1213C"/>
    <w:rsid w:val="00E1346C"/>
    <w:rsid w:val="00E136A5"/>
    <w:rsid w:val="00E13E5C"/>
    <w:rsid w:val="00E162B9"/>
    <w:rsid w:val="00E25588"/>
    <w:rsid w:val="00E2581B"/>
    <w:rsid w:val="00E25E14"/>
    <w:rsid w:val="00E30CA5"/>
    <w:rsid w:val="00E30F66"/>
    <w:rsid w:val="00E32F93"/>
    <w:rsid w:val="00E333BD"/>
    <w:rsid w:val="00E34B40"/>
    <w:rsid w:val="00E37E13"/>
    <w:rsid w:val="00E40166"/>
    <w:rsid w:val="00E43D30"/>
    <w:rsid w:val="00E44CDE"/>
    <w:rsid w:val="00E45300"/>
    <w:rsid w:val="00E50AE1"/>
    <w:rsid w:val="00E512BB"/>
    <w:rsid w:val="00E53557"/>
    <w:rsid w:val="00E53C72"/>
    <w:rsid w:val="00E551C9"/>
    <w:rsid w:val="00E5673F"/>
    <w:rsid w:val="00E56838"/>
    <w:rsid w:val="00E5684B"/>
    <w:rsid w:val="00E56A17"/>
    <w:rsid w:val="00E572EC"/>
    <w:rsid w:val="00E5789A"/>
    <w:rsid w:val="00E60983"/>
    <w:rsid w:val="00E6437A"/>
    <w:rsid w:val="00E6536A"/>
    <w:rsid w:val="00E657CE"/>
    <w:rsid w:val="00E65DE0"/>
    <w:rsid w:val="00E70647"/>
    <w:rsid w:val="00E72940"/>
    <w:rsid w:val="00E735F1"/>
    <w:rsid w:val="00E73780"/>
    <w:rsid w:val="00E738B1"/>
    <w:rsid w:val="00E74106"/>
    <w:rsid w:val="00E74B44"/>
    <w:rsid w:val="00E7547F"/>
    <w:rsid w:val="00E75B82"/>
    <w:rsid w:val="00E818A3"/>
    <w:rsid w:val="00E82F96"/>
    <w:rsid w:val="00E86B08"/>
    <w:rsid w:val="00E86C1A"/>
    <w:rsid w:val="00E90DB4"/>
    <w:rsid w:val="00E914EF"/>
    <w:rsid w:val="00E9429A"/>
    <w:rsid w:val="00E944E8"/>
    <w:rsid w:val="00E960BC"/>
    <w:rsid w:val="00EA0BD3"/>
    <w:rsid w:val="00EA349A"/>
    <w:rsid w:val="00EA4337"/>
    <w:rsid w:val="00EA4437"/>
    <w:rsid w:val="00EA7AF6"/>
    <w:rsid w:val="00EB2180"/>
    <w:rsid w:val="00EB2262"/>
    <w:rsid w:val="00EB244C"/>
    <w:rsid w:val="00EB2999"/>
    <w:rsid w:val="00EB512C"/>
    <w:rsid w:val="00EC0A24"/>
    <w:rsid w:val="00EC1100"/>
    <w:rsid w:val="00EC1D6E"/>
    <w:rsid w:val="00EC74B8"/>
    <w:rsid w:val="00EC7821"/>
    <w:rsid w:val="00EC78F3"/>
    <w:rsid w:val="00ED4B32"/>
    <w:rsid w:val="00EE22E9"/>
    <w:rsid w:val="00EF34BE"/>
    <w:rsid w:val="00EF3964"/>
    <w:rsid w:val="00EF4A85"/>
    <w:rsid w:val="00F02680"/>
    <w:rsid w:val="00F02913"/>
    <w:rsid w:val="00F04307"/>
    <w:rsid w:val="00F11606"/>
    <w:rsid w:val="00F11FDE"/>
    <w:rsid w:val="00F13532"/>
    <w:rsid w:val="00F169B9"/>
    <w:rsid w:val="00F2107F"/>
    <w:rsid w:val="00F22236"/>
    <w:rsid w:val="00F30A59"/>
    <w:rsid w:val="00F3583B"/>
    <w:rsid w:val="00F37F95"/>
    <w:rsid w:val="00F437F5"/>
    <w:rsid w:val="00F43942"/>
    <w:rsid w:val="00F46109"/>
    <w:rsid w:val="00F578C1"/>
    <w:rsid w:val="00F57D46"/>
    <w:rsid w:val="00F622AF"/>
    <w:rsid w:val="00F63B99"/>
    <w:rsid w:val="00F648F6"/>
    <w:rsid w:val="00F65C6B"/>
    <w:rsid w:val="00F7120F"/>
    <w:rsid w:val="00F73381"/>
    <w:rsid w:val="00F73F4F"/>
    <w:rsid w:val="00F75525"/>
    <w:rsid w:val="00F75B7D"/>
    <w:rsid w:val="00F77660"/>
    <w:rsid w:val="00F80553"/>
    <w:rsid w:val="00F84CDC"/>
    <w:rsid w:val="00F85428"/>
    <w:rsid w:val="00F91276"/>
    <w:rsid w:val="00F918A6"/>
    <w:rsid w:val="00F952BC"/>
    <w:rsid w:val="00F96007"/>
    <w:rsid w:val="00F97015"/>
    <w:rsid w:val="00FA08EC"/>
    <w:rsid w:val="00FA0CC0"/>
    <w:rsid w:val="00FA3111"/>
    <w:rsid w:val="00FA67A5"/>
    <w:rsid w:val="00FB06E4"/>
    <w:rsid w:val="00FB325A"/>
    <w:rsid w:val="00FB4A66"/>
    <w:rsid w:val="00FB5814"/>
    <w:rsid w:val="00FB6ABF"/>
    <w:rsid w:val="00FB6DFD"/>
    <w:rsid w:val="00FC04DC"/>
    <w:rsid w:val="00FC0709"/>
    <w:rsid w:val="00FC0812"/>
    <w:rsid w:val="00FC3138"/>
    <w:rsid w:val="00FC3694"/>
    <w:rsid w:val="00FC5368"/>
    <w:rsid w:val="00FC5E52"/>
    <w:rsid w:val="00FC67FB"/>
    <w:rsid w:val="00FD0387"/>
    <w:rsid w:val="00FD291D"/>
    <w:rsid w:val="00FD449B"/>
    <w:rsid w:val="00FD44CC"/>
    <w:rsid w:val="00FD54FB"/>
    <w:rsid w:val="00FD6B43"/>
    <w:rsid w:val="00FD709C"/>
    <w:rsid w:val="00FE0854"/>
    <w:rsid w:val="00FE1802"/>
    <w:rsid w:val="00FE41DF"/>
    <w:rsid w:val="00FE5404"/>
    <w:rsid w:val="00FE65B4"/>
    <w:rsid w:val="00FE6932"/>
    <w:rsid w:val="00FF038D"/>
    <w:rsid w:val="00FF125E"/>
    <w:rsid w:val="00FF3245"/>
    <w:rsid w:val="00FF32A2"/>
    <w:rsid w:val="00FF5762"/>
    <w:rsid w:val="00FF5C1E"/>
    <w:rsid w:val="00FF6138"/>
    <w:rsid w:val="1631FE03"/>
    <w:rsid w:val="41FE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4D131"/>
  <w15:docId w15:val="{EB3C4BB6-017D-4245-BE62-B65FD8E4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781"/>
    <w:pPr>
      <w:spacing w:line="276" w:lineRule="auto"/>
    </w:pPr>
    <w:rPr>
      <w:rFonts w:asciiTheme="minorHAnsi" w:hAnsiTheme="minorHAnsi"/>
      <w:sz w:val="22"/>
    </w:rPr>
  </w:style>
  <w:style w:type="paragraph" w:styleId="Heading1">
    <w:name w:val="heading 1"/>
    <w:basedOn w:val="Normal"/>
    <w:next w:val="Normal"/>
    <w:link w:val="Heading1Char"/>
    <w:uiPriority w:val="9"/>
    <w:qFormat/>
    <w:rsid w:val="007509DE"/>
    <w:pPr>
      <w:keepNext/>
      <w:keepLines/>
      <w:numPr>
        <w:numId w:val="15"/>
      </w:numPr>
      <w:pBdr>
        <w:bottom w:val="single" w:sz="8" w:space="1" w:color="808080" w:themeColor="background1" w:themeShade="80"/>
      </w:pBdr>
      <w:ind w:left="3690"/>
      <w:outlineLvl w:val="0"/>
    </w:pPr>
    <w:rPr>
      <w:rFonts w:ascii="Calibri" w:eastAsiaTheme="majorEastAsia" w:hAnsi="Calibri" w:cstheme="majorBidi"/>
      <w:b/>
      <w:bCs/>
      <w:color w:val="17375E"/>
      <w:sz w:val="32"/>
      <w:szCs w:val="32"/>
    </w:rPr>
  </w:style>
  <w:style w:type="paragraph" w:styleId="Heading2">
    <w:name w:val="heading 2"/>
    <w:basedOn w:val="ListParagraph"/>
    <w:next w:val="Normal"/>
    <w:link w:val="Heading2Char"/>
    <w:uiPriority w:val="9"/>
    <w:unhideWhenUsed/>
    <w:qFormat/>
    <w:rsid w:val="007356FA"/>
    <w:pPr>
      <w:numPr>
        <w:ilvl w:val="1"/>
        <w:numId w:val="15"/>
      </w:numPr>
      <w:outlineLvl w:val="1"/>
    </w:pPr>
    <w:rPr>
      <w:b/>
      <w:sz w:val="28"/>
    </w:rPr>
  </w:style>
  <w:style w:type="paragraph" w:styleId="Heading3">
    <w:name w:val="heading 3"/>
    <w:basedOn w:val="Heading2"/>
    <w:next w:val="Normal"/>
    <w:link w:val="Heading3Char"/>
    <w:uiPriority w:val="9"/>
    <w:qFormat/>
    <w:rsid w:val="007509DE"/>
    <w:pPr>
      <w:numPr>
        <w:ilvl w:val="2"/>
      </w:numPr>
      <w:outlineLvl w:val="2"/>
    </w:pPr>
    <w:rPr>
      <w:sz w:val="24"/>
    </w:rPr>
  </w:style>
  <w:style w:type="paragraph" w:styleId="Heading4">
    <w:name w:val="heading 4"/>
    <w:basedOn w:val="Heading3"/>
    <w:next w:val="Normal"/>
    <w:link w:val="Heading4Char"/>
    <w:uiPriority w:val="9"/>
    <w:unhideWhenUsed/>
    <w:qFormat/>
    <w:rsid w:val="007509DE"/>
    <w:pPr>
      <w:numPr>
        <w:ilvl w:val="3"/>
      </w:numPr>
      <w:outlineLvl w:val="3"/>
    </w:pPr>
    <w:rPr>
      <w:i/>
    </w:rPr>
  </w:style>
  <w:style w:type="paragraph" w:styleId="Heading5">
    <w:name w:val="heading 5"/>
    <w:basedOn w:val="Normal"/>
    <w:next w:val="Normal"/>
    <w:link w:val="Heading5Char"/>
    <w:uiPriority w:val="9"/>
    <w:unhideWhenUsed/>
    <w:qFormat/>
    <w:rsid w:val="007509D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mall Caps"/>
    <w:next w:val="Normal"/>
    <w:autoRedefine/>
    <w:uiPriority w:val="1"/>
    <w:qFormat/>
    <w:rsid w:val="007509DE"/>
    <w:rPr>
      <w:rFonts w:ascii="Arial" w:hAnsi="Arial"/>
      <w:b/>
      <w:smallCaps/>
      <w:sz w:val="48"/>
    </w:rPr>
  </w:style>
  <w:style w:type="character" w:styleId="Strong">
    <w:name w:val="Strong"/>
    <w:basedOn w:val="DefaultParagraphFont"/>
    <w:qFormat/>
    <w:rsid w:val="007509DE"/>
    <w:rPr>
      <w:b/>
      <w:bCs/>
      <w:strike w:val="0"/>
      <w:dstrike w:val="0"/>
      <w:vanish w:val="0"/>
      <w:color w:val="000000"/>
      <w:vertAlign w:val="baseline"/>
    </w:rPr>
  </w:style>
  <w:style w:type="character" w:customStyle="1" w:styleId="Heading1Char">
    <w:name w:val="Heading 1 Char"/>
    <w:basedOn w:val="DefaultParagraphFont"/>
    <w:link w:val="Heading1"/>
    <w:uiPriority w:val="9"/>
    <w:rsid w:val="007509DE"/>
    <w:rPr>
      <w:rFonts w:ascii="Calibri" w:eastAsiaTheme="majorEastAsia" w:hAnsi="Calibri" w:cstheme="majorBidi"/>
      <w:b/>
      <w:bCs/>
      <w:color w:val="17375E"/>
      <w:sz w:val="32"/>
      <w:szCs w:val="32"/>
    </w:rPr>
  </w:style>
  <w:style w:type="character" w:customStyle="1" w:styleId="Heading3Char">
    <w:name w:val="Heading 3 Char"/>
    <w:basedOn w:val="DefaultParagraphFont"/>
    <w:link w:val="Heading3"/>
    <w:rsid w:val="007509DE"/>
    <w:rPr>
      <w:rFonts w:asciiTheme="minorHAnsi" w:hAnsiTheme="minorHAnsi"/>
      <w:b/>
    </w:rPr>
  </w:style>
  <w:style w:type="paragraph" w:styleId="BalloonText">
    <w:name w:val="Balloon Text"/>
    <w:basedOn w:val="Normal"/>
    <w:link w:val="BalloonTextChar"/>
    <w:semiHidden/>
    <w:unhideWhenUsed/>
    <w:rsid w:val="007509DE"/>
    <w:rPr>
      <w:rFonts w:ascii="Tahoma" w:hAnsi="Tahoma" w:cs="Tahoma"/>
      <w:sz w:val="16"/>
      <w:szCs w:val="16"/>
    </w:rPr>
  </w:style>
  <w:style w:type="character" w:customStyle="1" w:styleId="BalloonTextChar">
    <w:name w:val="Balloon Text Char"/>
    <w:basedOn w:val="DefaultParagraphFont"/>
    <w:link w:val="BalloonText"/>
    <w:uiPriority w:val="99"/>
    <w:semiHidden/>
    <w:rsid w:val="007509DE"/>
    <w:rPr>
      <w:rFonts w:ascii="Tahoma" w:hAnsi="Tahoma" w:cs="Tahoma"/>
      <w:sz w:val="16"/>
      <w:szCs w:val="16"/>
    </w:rPr>
  </w:style>
  <w:style w:type="paragraph" w:styleId="Header">
    <w:name w:val="header"/>
    <w:basedOn w:val="Normal"/>
    <w:link w:val="HeaderChar"/>
    <w:uiPriority w:val="99"/>
    <w:unhideWhenUsed/>
    <w:rsid w:val="007509DE"/>
    <w:pPr>
      <w:tabs>
        <w:tab w:val="center" w:pos="4680"/>
        <w:tab w:val="right" w:pos="9360"/>
      </w:tabs>
    </w:pPr>
  </w:style>
  <w:style w:type="character" w:customStyle="1" w:styleId="HeaderChar">
    <w:name w:val="Header Char"/>
    <w:basedOn w:val="DefaultParagraphFont"/>
    <w:link w:val="Header"/>
    <w:uiPriority w:val="99"/>
    <w:rsid w:val="007509DE"/>
  </w:style>
  <w:style w:type="paragraph" w:styleId="Footer">
    <w:name w:val="footer"/>
    <w:basedOn w:val="Normal"/>
    <w:link w:val="FooterChar"/>
    <w:uiPriority w:val="99"/>
    <w:unhideWhenUsed/>
    <w:rsid w:val="007509DE"/>
    <w:pPr>
      <w:tabs>
        <w:tab w:val="center" w:pos="4680"/>
        <w:tab w:val="right" w:pos="9360"/>
      </w:tabs>
    </w:pPr>
  </w:style>
  <w:style w:type="character" w:customStyle="1" w:styleId="FooterChar">
    <w:name w:val="Footer Char"/>
    <w:basedOn w:val="DefaultParagraphFont"/>
    <w:link w:val="Footer"/>
    <w:uiPriority w:val="99"/>
    <w:rsid w:val="007509DE"/>
  </w:style>
  <w:style w:type="paragraph" w:styleId="TOC1">
    <w:name w:val="toc 1"/>
    <w:basedOn w:val="Normal"/>
    <w:next w:val="Normal"/>
    <w:autoRedefine/>
    <w:uiPriority w:val="39"/>
    <w:unhideWhenUsed/>
    <w:qFormat/>
    <w:rsid w:val="00D35838"/>
    <w:pPr>
      <w:tabs>
        <w:tab w:val="right" w:leader="dot" w:pos="9350"/>
      </w:tabs>
      <w:spacing w:line="240" w:lineRule="auto"/>
    </w:pPr>
    <w:rPr>
      <w:rFonts w:eastAsiaTheme="majorEastAsia" w:cstheme="majorBidi"/>
      <w:caps/>
      <w:noProof/>
      <w:sz w:val="23"/>
      <w:szCs w:val="32"/>
    </w:rPr>
  </w:style>
  <w:style w:type="character" w:styleId="Hyperlink">
    <w:name w:val="Hyperlink"/>
    <w:basedOn w:val="DefaultParagraphFont"/>
    <w:uiPriority w:val="99"/>
    <w:unhideWhenUsed/>
    <w:rsid w:val="007509DE"/>
    <w:rPr>
      <w:color w:val="0000FF" w:themeColor="hyperlink"/>
      <w:u w:val="single"/>
    </w:rPr>
  </w:style>
  <w:style w:type="paragraph" w:styleId="TOC2">
    <w:name w:val="toc 2"/>
    <w:basedOn w:val="Normal"/>
    <w:next w:val="Normal"/>
    <w:autoRedefine/>
    <w:uiPriority w:val="39"/>
    <w:unhideWhenUsed/>
    <w:qFormat/>
    <w:rsid w:val="007509DE"/>
    <w:pPr>
      <w:tabs>
        <w:tab w:val="right" w:leader="dot" w:pos="9350"/>
      </w:tabs>
      <w:spacing w:line="240" w:lineRule="auto"/>
      <w:ind w:left="547"/>
    </w:pPr>
    <w:rPr>
      <w:rFonts w:eastAsia="Times New Roman" w:cstheme="minorHAnsi"/>
      <w:noProof/>
      <w:szCs w:val="24"/>
    </w:rPr>
  </w:style>
  <w:style w:type="character" w:customStyle="1" w:styleId="Heading2Char">
    <w:name w:val="Heading 2 Char"/>
    <w:basedOn w:val="DefaultParagraphFont"/>
    <w:link w:val="Heading2"/>
    <w:uiPriority w:val="9"/>
    <w:rsid w:val="007356FA"/>
    <w:rPr>
      <w:rFonts w:asciiTheme="minorHAnsi" w:hAnsiTheme="minorHAnsi"/>
      <w:b/>
      <w:sz w:val="28"/>
    </w:rPr>
  </w:style>
  <w:style w:type="paragraph" w:styleId="FootnoteText">
    <w:name w:val="footnote text"/>
    <w:basedOn w:val="Normal"/>
    <w:link w:val="FootnoteTextChar"/>
    <w:unhideWhenUsed/>
    <w:rsid w:val="007509DE"/>
    <w:rPr>
      <w:sz w:val="20"/>
      <w:szCs w:val="20"/>
    </w:rPr>
  </w:style>
  <w:style w:type="character" w:customStyle="1" w:styleId="FootnoteTextChar">
    <w:name w:val="Footnote Text Char"/>
    <w:basedOn w:val="DefaultParagraphFont"/>
    <w:link w:val="FootnoteText"/>
    <w:uiPriority w:val="99"/>
    <w:rsid w:val="007509DE"/>
    <w:rPr>
      <w:sz w:val="20"/>
      <w:szCs w:val="20"/>
    </w:rPr>
  </w:style>
  <w:style w:type="character" w:styleId="FootnoteReference">
    <w:name w:val="footnote reference"/>
    <w:basedOn w:val="DefaultParagraphFont"/>
    <w:unhideWhenUsed/>
    <w:rsid w:val="007509DE"/>
    <w:rPr>
      <w:vertAlign w:val="superscript"/>
    </w:rPr>
  </w:style>
  <w:style w:type="paragraph" w:styleId="ListParagraph">
    <w:name w:val="List Paragraph"/>
    <w:basedOn w:val="Normal"/>
    <w:link w:val="ListParagraphChar"/>
    <w:uiPriority w:val="34"/>
    <w:qFormat/>
    <w:rsid w:val="007509DE"/>
    <w:pPr>
      <w:ind w:left="720"/>
      <w:contextualSpacing/>
    </w:pPr>
  </w:style>
  <w:style w:type="paragraph" w:styleId="NormalWeb">
    <w:name w:val="Normal (Web)"/>
    <w:basedOn w:val="Normal"/>
    <w:uiPriority w:val="99"/>
    <w:unhideWhenUsed/>
    <w:rsid w:val="007509DE"/>
    <w:pPr>
      <w:spacing w:before="100" w:beforeAutospacing="1" w:after="100" w:afterAutospacing="1"/>
    </w:pPr>
    <w:rPr>
      <w:rFonts w:eastAsiaTheme="minorEastAsia" w:cs="Times New Roman"/>
      <w:szCs w:val="24"/>
    </w:rPr>
  </w:style>
  <w:style w:type="paragraph" w:styleId="TOCHeading">
    <w:name w:val="TOC Heading"/>
    <w:basedOn w:val="Heading1"/>
    <w:next w:val="Normal"/>
    <w:uiPriority w:val="39"/>
    <w:semiHidden/>
    <w:unhideWhenUsed/>
    <w:qFormat/>
    <w:rsid w:val="007509DE"/>
    <w:pPr>
      <w:spacing w:before="480"/>
      <w:outlineLvl w:val="9"/>
    </w:pPr>
    <w:rPr>
      <w:caps/>
      <w:sz w:val="28"/>
      <w:szCs w:val="28"/>
      <w:lang w:eastAsia="ja-JP"/>
    </w:rPr>
  </w:style>
  <w:style w:type="paragraph" w:customStyle="1" w:styleId="body">
    <w:name w:val="body"/>
    <w:basedOn w:val="Normal"/>
    <w:uiPriority w:val="99"/>
    <w:rsid w:val="007509DE"/>
    <w:pPr>
      <w:widowControl w:val="0"/>
      <w:autoSpaceDE w:val="0"/>
      <w:autoSpaceDN w:val="0"/>
      <w:adjustRightInd w:val="0"/>
      <w:spacing w:after="180" w:line="240" w:lineRule="atLeast"/>
    </w:pPr>
    <w:rPr>
      <w:rFonts w:ascii="AvenirLTStd-Light" w:eastAsiaTheme="minorEastAsia" w:hAnsi="AvenirLTStd-Light" w:cs="AvenirLTStd-Light"/>
      <w:color w:val="000000"/>
      <w:sz w:val="20"/>
      <w:szCs w:val="20"/>
    </w:rPr>
  </w:style>
  <w:style w:type="paragraph" w:styleId="BodyText">
    <w:name w:val="Body Text"/>
    <w:basedOn w:val="Normal"/>
    <w:link w:val="BodyTextChar"/>
    <w:qFormat/>
    <w:rsid w:val="007509DE"/>
    <w:rPr>
      <w:rFonts w:eastAsia="Times New Roman" w:cs="Times New Roman"/>
      <w:spacing w:val="4"/>
      <w:szCs w:val="24"/>
    </w:rPr>
  </w:style>
  <w:style w:type="character" w:customStyle="1" w:styleId="BodyTextChar">
    <w:name w:val="Body Text Char"/>
    <w:basedOn w:val="DefaultParagraphFont"/>
    <w:link w:val="BodyText"/>
    <w:rsid w:val="007509DE"/>
    <w:rPr>
      <w:rFonts w:asciiTheme="minorHAnsi" w:eastAsia="Times New Roman" w:hAnsiTheme="minorHAnsi" w:cs="Times New Roman"/>
      <w:spacing w:val="4"/>
      <w:szCs w:val="24"/>
    </w:rPr>
  </w:style>
  <w:style w:type="paragraph" w:styleId="ListBullet">
    <w:name w:val="List Bullet"/>
    <w:basedOn w:val="Normal"/>
    <w:qFormat/>
    <w:rsid w:val="007509DE"/>
    <w:pPr>
      <w:numPr>
        <w:numId w:val="7"/>
      </w:numPr>
      <w:spacing w:before="120" w:after="120"/>
    </w:pPr>
    <w:rPr>
      <w:rFonts w:eastAsia="Times New Roman" w:cs="Times New Roman"/>
      <w:spacing w:val="4"/>
      <w:szCs w:val="24"/>
    </w:rPr>
  </w:style>
  <w:style w:type="paragraph" w:customStyle="1" w:styleId="FCSBullet">
    <w:name w:val="FCS Bullet"/>
    <w:basedOn w:val="Normal"/>
    <w:qFormat/>
    <w:rsid w:val="007509DE"/>
    <w:pPr>
      <w:keepNext/>
      <w:tabs>
        <w:tab w:val="left" w:pos="360"/>
      </w:tabs>
      <w:spacing w:after="120"/>
    </w:pPr>
    <w:rPr>
      <w:rFonts w:eastAsia="Times New Roman" w:cs="Times New Roman"/>
      <w:bCs/>
      <w:iCs/>
    </w:rPr>
  </w:style>
  <w:style w:type="character" w:customStyle="1" w:styleId="ata11y">
    <w:name w:val="at_a11y"/>
    <w:basedOn w:val="DefaultParagraphFont"/>
    <w:rsid w:val="007509DE"/>
  </w:style>
  <w:style w:type="character" w:styleId="Emphasis">
    <w:name w:val="Emphasis"/>
    <w:basedOn w:val="DefaultParagraphFont"/>
    <w:uiPriority w:val="20"/>
    <w:qFormat/>
    <w:rsid w:val="007509DE"/>
    <w:rPr>
      <w:i/>
      <w:iCs/>
    </w:rPr>
  </w:style>
  <w:style w:type="character" w:customStyle="1" w:styleId="figure-label">
    <w:name w:val="figure-label"/>
    <w:basedOn w:val="DefaultParagraphFont"/>
    <w:rsid w:val="007509DE"/>
  </w:style>
  <w:style w:type="character" w:customStyle="1" w:styleId="Caption1">
    <w:name w:val="Caption1"/>
    <w:basedOn w:val="DefaultParagraphFont"/>
    <w:rsid w:val="007509DE"/>
    <w:rPr>
      <w:sz w:val="22"/>
    </w:rPr>
  </w:style>
  <w:style w:type="character" w:customStyle="1" w:styleId="enlarge">
    <w:name w:val="enlarge"/>
    <w:basedOn w:val="DefaultParagraphFont"/>
    <w:rsid w:val="007509DE"/>
  </w:style>
  <w:style w:type="paragraph" w:customStyle="1" w:styleId="CharChar">
    <w:name w:val="Char Char"/>
    <w:basedOn w:val="Normal"/>
    <w:rsid w:val="007509DE"/>
    <w:pPr>
      <w:spacing w:after="160" w:line="240" w:lineRule="exact"/>
      <w:jc w:val="both"/>
    </w:pPr>
    <w:rPr>
      <w:rFonts w:ascii="Verdana" w:eastAsia="Times New Roman" w:hAnsi="Verdana" w:cs="Verdana"/>
      <w:sz w:val="20"/>
      <w:szCs w:val="20"/>
    </w:rPr>
  </w:style>
  <w:style w:type="paragraph" w:customStyle="1" w:styleId="Default">
    <w:name w:val="Default"/>
    <w:rsid w:val="007509DE"/>
    <w:pPr>
      <w:autoSpaceDE w:val="0"/>
      <w:autoSpaceDN w:val="0"/>
      <w:adjustRightInd w:val="0"/>
    </w:pPr>
    <w:rPr>
      <w:rFonts w:cs="Times New Roman"/>
      <w:color w:val="000000"/>
      <w:szCs w:val="24"/>
    </w:rPr>
  </w:style>
  <w:style w:type="paragraph" w:customStyle="1" w:styleId="CM117">
    <w:name w:val="CM117"/>
    <w:basedOn w:val="Default"/>
    <w:next w:val="Default"/>
    <w:uiPriority w:val="99"/>
    <w:rsid w:val="007509DE"/>
    <w:pPr>
      <w:spacing w:line="276" w:lineRule="atLeast"/>
    </w:pPr>
    <w:rPr>
      <w:color w:val="auto"/>
    </w:rPr>
  </w:style>
  <w:style w:type="paragraph" w:customStyle="1" w:styleId="CM134">
    <w:name w:val="CM134"/>
    <w:basedOn w:val="Default"/>
    <w:next w:val="Default"/>
    <w:uiPriority w:val="99"/>
    <w:rsid w:val="007509DE"/>
    <w:rPr>
      <w:color w:val="auto"/>
    </w:rPr>
  </w:style>
  <w:style w:type="paragraph" w:customStyle="1" w:styleId="CM123">
    <w:name w:val="CM123"/>
    <w:basedOn w:val="Default"/>
    <w:next w:val="Default"/>
    <w:uiPriority w:val="99"/>
    <w:rsid w:val="007509DE"/>
    <w:pPr>
      <w:spacing w:line="203" w:lineRule="atLeast"/>
    </w:pPr>
    <w:rPr>
      <w:color w:val="auto"/>
    </w:rPr>
  </w:style>
  <w:style w:type="paragraph" w:customStyle="1" w:styleId="CM136">
    <w:name w:val="CM136"/>
    <w:basedOn w:val="Default"/>
    <w:next w:val="Default"/>
    <w:uiPriority w:val="99"/>
    <w:rsid w:val="007509DE"/>
    <w:rPr>
      <w:color w:val="auto"/>
    </w:rPr>
  </w:style>
  <w:style w:type="paragraph" w:styleId="Caption">
    <w:name w:val="caption"/>
    <w:basedOn w:val="Normal"/>
    <w:next w:val="Normal"/>
    <w:uiPriority w:val="35"/>
    <w:unhideWhenUsed/>
    <w:qFormat/>
    <w:rsid w:val="007509DE"/>
    <w:pPr>
      <w:spacing w:line="240" w:lineRule="auto"/>
    </w:pPr>
    <w:rPr>
      <w:rFonts w:ascii="Calibri" w:hAnsi="Calibri"/>
      <w:b/>
      <w:bCs/>
      <w:szCs w:val="18"/>
    </w:rPr>
  </w:style>
  <w:style w:type="paragraph" w:styleId="TableofFigures">
    <w:name w:val="table of figures"/>
    <w:aliases w:val="List of Tables"/>
    <w:basedOn w:val="Normal"/>
    <w:next w:val="Normal"/>
    <w:uiPriority w:val="99"/>
    <w:unhideWhenUsed/>
    <w:rsid w:val="007509DE"/>
    <w:pPr>
      <w:spacing w:line="240" w:lineRule="auto"/>
    </w:pPr>
  </w:style>
  <w:style w:type="paragraph" w:styleId="TOC3">
    <w:name w:val="toc 3"/>
    <w:basedOn w:val="Normal"/>
    <w:next w:val="Normal"/>
    <w:autoRedefine/>
    <w:uiPriority w:val="39"/>
    <w:unhideWhenUsed/>
    <w:qFormat/>
    <w:rsid w:val="007509DE"/>
    <w:pPr>
      <w:tabs>
        <w:tab w:val="left" w:pos="990"/>
        <w:tab w:val="right" w:leader="dot" w:pos="9350"/>
      </w:tabs>
      <w:spacing w:line="240" w:lineRule="auto"/>
      <w:ind w:left="994"/>
    </w:pPr>
  </w:style>
  <w:style w:type="character" w:styleId="CommentReference">
    <w:name w:val="annotation reference"/>
    <w:basedOn w:val="DefaultParagraphFont"/>
    <w:uiPriority w:val="99"/>
    <w:semiHidden/>
    <w:unhideWhenUsed/>
    <w:rsid w:val="007509DE"/>
    <w:rPr>
      <w:sz w:val="16"/>
      <w:szCs w:val="16"/>
    </w:rPr>
  </w:style>
  <w:style w:type="paragraph" w:styleId="CommentText">
    <w:name w:val="annotation text"/>
    <w:basedOn w:val="Normal"/>
    <w:link w:val="CommentTextChar"/>
    <w:uiPriority w:val="99"/>
    <w:unhideWhenUsed/>
    <w:rsid w:val="007509DE"/>
    <w:rPr>
      <w:sz w:val="20"/>
      <w:szCs w:val="20"/>
    </w:rPr>
  </w:style>
  <w:style w:type="character" w:customStyle="1" w:styleId="CommentTextChar">
    <w:name w:val="Comment Text Char"/>
    <w:basedOn w:val="DefaultParagraphFont"/>
    <w:link w:val="CommentText"/>
    <w:uiPriority w:val="99"/>
    <w:rsid w:val="007509DE"/>
    <w:rPr>
      <w:sz w:val="20"/>
      <w:szCs w:val="20"/>
    </w:rPr>
  </w:style>
  <w:style w:type="paragraph" w:styleId="CommentSubject">
    <w:name w:val="annotation subject"/>
    <w:basedOn w:val="CommentText"/>
    <w:next w:val="CommentText"/>
    <w:link w:val="CommentSubjectChar"/>
    <w:uiPriority w:val="99"/>
    <w:semiHidden/>
    <w:unhideWhenUsed/>
    <w:rsid w:val="007509DE"/>
    <w:rPr>
      <w:b/>
      <w:bCs/>
    </w:rPr>
  </w:style>
  <w:style w:type="character" w:customStyle="1" w:styleId="CommentSubjectChar">
    <w:name w:val="Comment Subject Char"/>
    <w:basedOn w:val="CommentTextChar"/>
    <w:link w:val="CommentSubject"/>
    <w:uiPriority w:val="99"/>
    <w:semiHidden/>
    <w:rsid w:val="007509DE"/>
    <w:rPr>
      <w:b/>
      <w:bCs/>
      <w:sz w:val="20"/>
      <w:szCs w:val="20"/>
    </w:rPr>
  </w:style>
  <w:style w:type="character" w:customStyle="1" w:styleId="Heading4Char">
    <w:name w:val="Heading 4 Char"/>
    <w:basedOn w:val="DefaultParagraphFont"/>
    <w:link w:val="Heading4"/>
    <w:uiPriority w:val="9"/>
    <w:rsid w:val="007509DE"/>
    <w:rPr>
      <w:rFonts w:asciiTheme="minorHAnsi" w:hAnsiTheme="minorHAnsi"/>
      <w:b/>
      <w:i/>
    </w:rPr>
  </w:style>
  <w:style w:type="paragraph" w:styleId="Index1">
    <w:name w:val="index 1"/>
    <w:basedOn w:val="Normal"/>
    <w:next w:val="Normal"/>
    <w:autoRedefine/>
    <w:uiPriority w:val="99"/>
    <w:semiHidden/>
    <w:unhideWhenUsed/>
    <w:rsid w:val="007509DE"/>
    <w:pPr>
      <w:spacing w:line="240" w:lineRule="auto"/>
      <w:ind w:left="240" w:hanging="240"/>
    </w:pPr>
  </w:style>
  <w:style w:type="paragraph" w:styleId="TOC4">
    <w:name w:val="toc 4"/>
    <w:basedOn w:val="Normal"/>
    <w:next w:val="Normal"/>
    <w:autoRedefine/>
    <w:uiPriority w:val="39"/>
    <w:unhideWhenUsed/>
    <w:rsid w:val="007509DE"/>
    <w:pPr>
      <w:spacing w:after="100"/>
      <w:ind w:left="720"/>
    </w:pPr>
  </w:style>
  <w:style w:type="numbering" w:customStyle="1" w:styleId="CCWDCUSTOMSTYLE">
    <w:name w:val="CCWD CUSTOM STYLE"/>
    <w:uiPriority w:val="99"/>
    <w:rsid w:val="007509DE"/>
    <w:pPr>
      <w:numPr>
        <w:numId w:val="14"/>
      </w:numPr>
    </w:pPr>
  </w:style>
  <w:style w:type="numbering" w:customStyle="1" w:styleId="Style1">
    <w:name w:val="Style1"/>
    <w:uiPriority w:val="99"/>
    <w:rsid w:val="007509DE"/>
    <w:pPr>
      <w:numPr>
        <w:numId w:val="16"/>
      </w:numPr>
    </w:pPr>
  </w:style>
  <w:style w:type="numbering" w:customStyle="1" w:styleId="Style2">
    <w:name w:val="Style2"/>
    <w:uiPriority w:val="99"/>
    <w:rsid w:val="007509DE"/>
    <w:pPr>
      <w:numPr>
        <w:numId w:val="17"/>
      </w:numPr>
    </w:pPr>
  </w:style>
  <w:style w:type="paragraph" w:styleId="TOC5">
    <w:name w:val="toc 5"/>
    <w:basedOn w:val="Normal"/>
    <w:next w:val="Normal"/>
    <w:autoRedefine/>
    <w:uiPriority w:val="39"/>
    <w:unhideWhenUsed/>
    <w:rsid w:val="007509DE"/>
    <w:pPr>
      <w:spacing w:after="100"/>
      <w:ind w:left="880"/>
    </w:pPr>
    <w:rPr>
      <w:rFonts w:eastAsiaTheme="minorEastAsia"/>
    </w:rPr>
  </w:style>
  <w:style w:type="paragraph" w:styleId="TOC6">
    <w:name w:val="toc 6"/>
    <w:basedOn w:val="Normal"/>
    <w:next w:val="Normal"/>
    <w:autoRedefine/>
    <w:uiPriority w:val="39"/>
    <w:unhideWhenUsed/>
    <w:rsid w:val="007509DE"/>
    <w:pPr>
      <w:spacing w:after="100"/>
      <w:ind w:left="1100"/>
    </w:pPr>
    <w:rPr>
      <w:rFonts w:eastAsiaTheme="minorEastAsia"/>
    </w:rPr>
  </w:style>
  <w:style w:type="paragraph" w:styleId="TOC7">
    <w:name w:val="toc 7"/>
    <w:basedOn w:val="Normal"/>
    <w:next w:val="Normal"/>
    <w:autoRedefine/>
    <w:uiPriority w:val="39"/>
    <w:unhideWhenUsed/>
    <w:rsid w:val="007509DE"/>
    <w:pPr>
      <w:spacing w:after="100"/>
      <w:ind w:left="1320"/>
    </w:pPr>
    <w:rPr>
      <w:rFonts w:eastAsiaTheme="minorEastAsia"/>
    </w:rPr>
  </w:style>
  <w:style w:type="paragraph" w:styleId="TOC8">
    <w:name w:val="toc 8"/>
    <w:basedOn w:val="Normal"/>
    <w:next w:val="Normal"/>
    <w:autoRedefine/>
    <w:uiPriority w:val="39"/>
    <w:unhideWhenUsed/>
    <w:rsid w:val="007509DE"/>
    <w:pPr>
      <w:spacing w:after="100"/>
      <w:ind w:left="1540"/>
    </w:pPr>
    <w:rPr>
      <w:rFonts w:eastAsiaTheme="minorEastAsia"/>
    </w:rPr>
  </w:style>
  <w:style w:type="paragraph" w:styleId="TOC9">
    <w:name w:val="toc 9"/>
    <w:basedOn w:val="Normal"/>
    <w:next w:val="Normal"/>
    <w:autoRedefine/>
    <w:uiPriority w:val="39"/>
    <w:unhideWhenUsed/>
    <w:rsid w:val="007509DE"/>
    <w:pPr>
      <w:spacing w:after="100"/>
      <w:ind w:left="1760"/>
    </w:pPr>
    <w:rPr>
      <w:rFonts w:eastAsiaTheme="minorEastAsia"/>
    </w:rPr>
  </w:style>
  <w:style w:type="character" w:styleId="FollowedHyperlink">
    <w:name w:val="FollowedHyperlink"/>
    <w:basedOn w:val="DefaultParagraphFont"/>
    <w:uiPriority w:val="99"/>
    <w:semiHidden/>
    <w:unhideWhenUsed/>
    <w:rsid w:val="007509DE"/>
    <w:rPr>
      <w:color w:val="800080"/>
      <w:u w:val="single"/>
    </w:rPr>
  </w:style>
  <w:style w:type="paragraph" w:customStyle="1" w:styleId="xl65">
    <w:name w:val="xl65"/>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66">
    <w:name w:val="xl66"/>
    <w:basedOn w:val="Normal"/>
    <w:rsid w:val="007509DE"/>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7">
    <w:name w:val="xl67"/>
    <w:basedOn w:val="Normal"/>
    <w:rsid w:val="007509DE"/>
    <w:pPr>
      <w:pBdr>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68">
    <w:name w:val="xl68"/>
    <w:basedOn w:val="Normal"/>
    <w:rsid w:val="007509DE"/>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69">
    <w:name w:val="xl69"/>
    <w:basedOn w:val="Normal"/>
    <w:rsid w:val="007509DE"/>
    <w:pPr>
      <w:pBdr>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0">
    <w:name w:val="xl70"/>
    <w:basedOn w:val="Normal"/>
    <w:rsid w:val="007509DE"/>
    <w:pPr>
      <w:pBdr>
        <w:bottom w:val="single" w:sz="4"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71">
    <w:name w:val="xl71"/>
    <w:basedOn w:val="Normal"/>
    <w:rsid w:val="007509DE"/>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7509DE"/>
    <w:pPr>
      <w:spacing w:before="100" w:beforeAutospacing="1" w:after="100" w:afterAutospacing="1" w:line="240" w:lineRule="auto"/>
      <w:jc w:val="center"/>
    </w:pPr>
    <w:rPr>
      <w:rFonts w:ascii="Arial" w:eastAsia="Times New Roman" w:hAnsi="Arial" w:cs="Arial"/>
      <w:sz w:val="18"/>
      <w:szCs w:val="18"/>
    </w:rPr>
  </w:style>
  <w:style w:type="paragraph" w:customStyle="1" w:styleId="xl73">
    <w:name w:val="xl73"/>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74">
    <w:name w:val="xl74"/>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75">
    <w:name w:val="xl75"/>
    <w:basedOn w:val="Normal"/>
    <w:rsid w:val="007509DE"/>
    <w:pPr>
      <w:spacing w:before="100" w:beforeAutospacing="1" w:after="100" w:afterAutospacing="1" w:line="240" w:lineRule="auto"/>
    </w:pPr>
    <w:rPr>
      <w:rFonts w:ascii="Arial" w:eastAsia="Times New Roman" w:hAnsi="Arial" w:cs="Arial"/>
      <w:sz w:val="18"/>
      <w:szCs w:val="18"/>
      <w:u w:val="single"/>
    </w:rPr>
  </w:style>
  <w:style w:type="paragraph" w:customStyle="1" w:styleId="xl76">
    <w:name w:val="xl76"/>
    <w:basedOn w:val="Normal"/>
    <w:rsid w:val="007509DE"/>
    <w:pPr>
      <w:spacing w:before="100" w:beforeAutospacing="1" w:after="100" w:afterAutospacing="1" w:line="240" w:lineRule="auto"/>
    </w:pPr>
    <w:rPr>
      <w:rFonts w:ascii="Arial" w:eastAsia="Times New Roman" w:hAnsi="Arial" w:cs="Arial"/>
      <w:sz w:val="18"/>
      <w:szCs w:val="18"/>
      <w:u w:val="single"/>
    </w:rPr>
  </w:style>
  <w:style w:type="paragraph" w:customStyle="1" w:styleId="xl77">
    <w:name w:val="xl77"/>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78">
    <w:name w:val="xl78"/>
    <w:basedOn w:val="Normal"/>
    <w:rsid w:val="007509DE"/>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9">
    <w:name w:val="xl79"/>
    <w:basedOn w:val="Normal"/>
    <w:rsid w:val="007509DE"/>
    <w:pPr>
      <w:spacing w:before="100" w:beforeAutospacing="1" w:after="100" w:afterAutospacing="1" w:line="240" w:lineRule="auto"/>
      <w:jc w:val="right"/>
    </w:pPr>
    <w:rPr>
      <w:rFonts w:ascii="Arial" w:eastAsia="Times New Roman" w:hAnsi="Arial" w:cs="Arial"/>
      <w:b/>
      <w:bCs/>
      <w:sz w:val="18"/>
      <w:szCs w:val="18"/>
    </w:rPr>
  </w:style>
  <w:style w:type="paragraph" w:customStyle="1" w:styleId="xl80">
    <w:name w:val="xl80"/>
    <w:basedOn w:val="Normal"/>
    <w:rsid w:val="007509DE"/>
    <w:pPr>
      <w:pBdr>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1">
    <w:name w:val="xl81"/>
    <w:basedOn w:val="Normal"/>
    <w:rsid w:val="007509DE"/>
    <w:pPr>
      <w:pBdr>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2">
    <w:name w:val="xl82"/>
    <w:basedOn w:val="Normal"/>
    <w:rsid w:val="007509DE"/>
    <w:pPr>
      <w:spacing w:before="100" w:beforeAutospacing="1" w:after="100" w:afterAutospacing="1" w:line="240" w:lineRule="auto"/>
      <w:textAlignment w:val="top"/>
    </w:pPr>
    <w:rPr>
      <w:rFonts w:ascii="Arial" w:eastAsia="Times New Roman" w:hAnsi="Arial" w:cs="Arial"/>
      <w:b/>
      <w:bCs/>
      <w:sz w:val="28"/>
      <w:szCs w:val="28"/>
    </w:rPr>
  </w:style>
  <w:style w:type="character" w:customStyle="1" w:styleId="Heading5Char">
    <w:name w:val="Heading 5 Char"/>
    <w:basedOn w:val="DefaultParagraphFont"/>
    <w:link w:val="Heading5"/>
    <w:uiPriority w:val="9"/>
    <w:rsid w:val="007509DE"/>
    <w:rPr>
      <w:rFonts w:asciiTheme="majorHAnsi" w:eastAsiaTheme="majorEastAsia" w:hAnsiTheme="majorHAnsi" w:cstheme="majorBidi"/>
      <w:color w:val="365F91" w:themeColor="accent1" w:themeShade="BF"/>
      <w:sz w:val="22"/>
    </w:rPr>
  </w:style>
  <w:style w:type="table" w:customStyle="1" w:styleId="GridTable4-Accent11">
    <w:name w:val="Grid Table 4 - Accent 11"/>
    <w:basedOn w:val="TableNormal"/>
    <w:uiPriority w:val="49"/>
    <w:rsid w:val="007509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B4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05">
    <w:name w:val="_1.0sp 0.5&quot;"/>
    <w:basedOn w:val="Normal"/>
    <w:rsid w:val="00D666C8"/>
    <w:pPr>
      <w:suppressAutoHyphens/>
      <w:spacing w:after="240" w:line="240" w:lineRule="auto"/>
      <w:ind w:firstLine="720"/>
    </w:pPr>
    <w:rPr>
      <w:rFonts w:ascii="Times New Roman" w:eastAsia="Times New Roman" w:hAnsi="Times New Roman" w:cs="Times New Roman"/>
      <w:sz w:val="24"/>
      <w:szCs w:val="20"/>
    </w:rPr>
  </w:style>
  <w:style w:type="paragraph" w:customStyle="1" w:styleId="10sp1">
    <w:name w:val="_1.0sp 1&quot;"/>
    <w:basedOn w:val="Normal"/>
    <w:rsid w:val="00D666C8"/>
    <w:pPr>
      <w:suppressAutoHyphens/>
      <w:spacing w:after="240" w:line="240" w:lineRule="auto"/>
      <w:ind w:firstLine="1440"/>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022258"/>
    <w:rPr>
      <w:rFonts w:asciiTheme="minorHAnsi" w:hAnsiTheme="minorHAnsi"/>
      <w:sz w:val="22"/>
    </w:rPr>
  </w:style>
  <w:style w:type="character" w:styleId="UnresolvedMention">
    <w:name w:val="Unresolved Mention"/>
    <w:basedOn w:val="DefaultParagraphFont"/>
    <w:uiPriority w:val="99"/>
    <w:semiHidden/>
    <w:unhideWhenUsed/>
    <w:rsid w:val="000041BB"/>
    <w:rPr>
      <w:color w:val="605E5C"/>
      <w:shd w:val="clear" w:color="auto" w:fill="E1DFDD"/>
    </w:rPr>
  </w:style>
  <w:style w:type="paragraph" w:styleId="Revision">
    <w:name w:val="Revision"/>
    <w:hidden/>
    <w:uiPriority w:val="99"/>
    <w:semiHidden/>
    <w:rsid w:val="003701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4381">
      <w:bodyDiv w:val="1"/>
      <w:marLeft w:val="0"/>
      <w:marRight w:val="0"/>
      <w:marTop w:val="0"/>
      <w:marBottom w:val="0"/>
      <w:divBdr>
        <w:top w:val="none" w:sz="0" w:space="0" w:color="auto"/>
        <w:left w:val="none" w:sz="0" w:space="0" w:color="auto"/>
        <w:bottom w:val="none" w:sz="0" w:space="0" w:color="auto"/>
        <w:right w:val="none" w:sz="0" w:space="0" w:color="auto"/>
      </w:divBdr>
    </w:div>
    <w:div w:id="51976295">
      <w:bodyDiv w:val="1"/>
      <w:marLeft w:val="0"/>
      <w:marRight w:val="0"/>
      <w:marTop w:val="0"/>
      <w:marBottom w:val="0"/>
      <w:divBdr>
        <w:top w:val="none" w:sz="0" w:space="0" w:color="auto"/>
        <w:left w:val="none" w:sz="0" w:space="0" w:color="auto"/>
        <w:bottom w:val="none" w:sz="0" w:space="0" w:color="auto"/>
        <w:right w:val="none" w:sz="0" w:space="0" w:color="auto"/>
      </w:divBdr>
    </w:div>
    <w:div w:id="69155899">
      <w:bodyDiv w:val="1"/>
      <w:marLeft w:val="0"/>
      <w:marRight w:val="0"/>
      <w:marTop w:val="0"/>
      <w:marBottom w:val="0"/>
      <w:divBdr>
        <w:top w:val="none" w:sz="0" w:space="0" w:color="auto"/>
        <w:left w:val="none" w:sz="0" w:space="0" w:color="auto"/>
        <w:bottom w:val="none" w:sz="0" w:space="0" w:color="auto"/>
        <w:right w:val="none" w:sz="0" w:space="0" w:color="auto"/>
      </w:divBdr>
    </w:div>
    <w:div w:id="84235163">
      <w:bodyDiv w:val="1"/>
      <w:marLeft w:val="0"/>
      <w:marRight w:val="0"/>
      <w:marTop w:val="0"/>
      <w:marBottom w:val="0"/>
      <w:divBdr>
        <w:top w:val="none" w:sz="0" w:space="0" w:color="auto"/>
        <w:left w:val="none" w:sz="0" w:space="0" w:color="auto"/>
        <w:bottom w:val="none" w:sz="0" w:space="0" w:color="auto"/>
        <w:right w:val="none" w:sz="0" w:space="0" w:color="auto"/>
      </w:divBdr>
    </w:div>
    <w:div w:id="126625186">
      <w:bodyDiv w:val="1"/>
      <w:marLeft w:val="0"/>
      <w:marRight w:val="0"/>
      <w:marTop w:val="0"/>
      <w:marBottom w:val="0"/>
      <w:divBdr>
        <w:top w:val="none" w:sz="0" w:space="0" w:color="auto"/>
        <w:left w:val="none" w:sz="0" w:space="0" w:color="auto"/>
        <w:bottom w:val="none" w:sz="0" w:space="0" w:color="auto"/>
        <w:right w:val="none" w:sz="0" w:space="0" w:color="auto"/>
      </w:divBdr>
    </w:div>
    <w:div w:id="146749104">
      <w:bodyDiv w:val="1"/>
      <w:marLeft w:val="0"/>
      <w:marRight w:val="0"/>
      <w:marTop w:val="0"/>
      <w:marBottom w:val="0"/>
      <w:divBdr>
        <w:top w:val="none" w:sz="0" w:space="0" w:color="auto"/>
        <w:left w:val="none" w:sz="0" w:space="0" w:color="auto"/>
        <w:bottom w:val="none" w:sz="0" w:space="0" w:color="auto"/>
        <w:right w:val="none" w:sz="0" w:space="0" w:color="auto"/>
      </w:divBdr>
    </w:div>
    <w:div w:id="196352678">
      <w:bodyDiv w:val="1"/>
      <w:marLeft w:val="0"/>
      <w:marRight w:val="0"/>
      <w:marTop w:val="0"/>
      <w:marBottom w:val="0"/>
      <w:divBdr>
        <w:top w:val="none" w:sz="0" w:space="0" w:color="auto"/>
        <w:left w:val="none" w:sz="0" w:space="0" w:color="auto"/>
        <w:bottom w:val="none" w:sz="0" w:space="0" w:color="auto"/>
        <w:right w:val="none" w:sz="0" w:space="0" w:color="auto"/>
      </w:divBdr>
    </w:div>
    <w:div w:id="236481551">
      <w:bodyDiv w:val="1"/>
      <w:marLeft w:val="0"/>
      <w:marRight w:val="0"/>
      <w:marTop w:val="0"/>
      <w:marBottom w:val="0"/>
      <w:divBdr>
        <w:top w:val="none" w:sz="0" w:space="0" w:color="auto"/>
        <w:left w:val="none" w:sz="0" w:space="0" w:color="auto"/>
        <w:bottom w:val="none" w:sz="0" w:space="0" w:color="auto"/>
        <w:right w:val="none" w:sz="0" w:space="0" w:color="auto"/>
      </w:divBdr>
    </w:div>
    <w:div w:id="260987786">
      <w:bodyDiv w:val="1"/>
      <w:marLeft w:val="0"/>
      <w:marRight w:val="0"/>
      <w:marTop w:val="0"/>
      <w:marBottom w:val="0"/>
      <w:divBdr>
        <w:top w:val="none" w:sz="0" w:space="0" w:color="auto"/>
        <w:left w:val="none" w:sz="0" w:space="0" w:color="auto"/>
        <w:bottom w:val="none" w:sz="0" w:space="0" w:color="auto"/>
        <w:right w:val="none" w:sz="0" w:space="0" w:color="auto"/>
      </w:divBdr>
    </w:div>
    <w:div w:id="269170700">
      <w:bodyDiv w:val="1"/>
      <w:marLeft w:val="0"/>
      <w:marRight w:val="0"/>
      <w:marTop w:val="0"/>
      <w:marBottom w:val="0"/>
      <w:divBdr>
        <w:top w:val="none" w:sz="0" w:space="0" w:color="auto"/>
        <w:left w:val="none" w:sz="0" w:space="0" w:color="auto"/>
        <w:bottom w:val="none" w:sz="0" w:space="0" w:color="auto"/>
        <w:right w:val="none" w:sz="0" w:space="0" w:color="auto"/>
      </w:divBdr>
    </w:div>
    <w:div w:id="275790407">
      <w:bodyDiv w:val="1"/>
      <w:marLeft w:val="0"/>
      <w:marRight w:val="0"/>
      <w:marTop w:val="0"/>
      <w:marBottom w:val="0"/>
      <w:divBdr>
        <w:top w:val="none" w:sz="0" w:space="0" w:color="auto"/>
        <w:left w:val="none" w:sz="0" w:space="0" w:color="auto"/>
        <w:bottom w:val="none" w:sz="0" w:space="0" w:color="auto"/>
        <w:right w:val="none" w:sz="0" w:space="0" w:color="auto"/>
      </w:divBdr>
    </w:div>
    <w:div w:id="306713742">
      <w:bodyDiv w:val="1"/>
      <w:marLeft w:val="0"/>
      <w:marRight w:val="0"/>
      <w:marTop w:val="0"/>
      <w:marBottom w:val="0"/>
      <w:divBdr>
        <w:top w:val="none" w:sz="0" w:space="0" w:color="auto"/>
        <w:left w:val="none" w:sz="0" w:space="0" w:color="auto"/>
        <w:bottom w:val="none" w:sz="0" w:space="0" w:color="auto"/>
        <w:right w:val="none" w:sz="0" w:space="0" w:color="auto"/>
      </w:divBdr>
    </w:div>
    <w:div w:id="343628445">
      <w:bodyDiv w:val="1"/>
      <w:marLeft w:val="0"/>
      <w:marRight w:val="0"/>
      <w:marTop w:val="0"/>
      <w:marBottom w:val="0"/>
      <w:divBdr>
        <w:top w:val="none" w:sz="0" w:space="0" w:color="auto"/>
        <w:left w:val="none" w:sz="0" w:space="0" w:color="auto"/>
        <w:bottom w:val="none" w:sz="0" w:space="0" w:color="auto"/>
        <w:right w:val="none" w:sz="0" w:space="0" w:color="auto"/>
      </w:divBdr>
    </w:div>
    <w:div w:id="420024991">
      <w:bodyDiv w:val="1"/>
      <w:marLeft w:val="0"/>
      <w:marRight w:val="0"/>
      <w:marTop w:val="0"/>
      <w:marBottom w:val="0"/>
      <w:divBdr>
        <w:top w:val="none" w:sz="0" w:space="0" w:color="auto"/>
        <w:left w:val="none" w:sz="0" w:space="0" w:color="auto"/>
        <w:bottom w:val="none" w:sz="0" w:space="0" w:color="auto"/>
        <w:right w:val="none" w:sz="0" w:space="0" w:color="auto"/>
      </w:divBdr>
    </w:div>
    <w:div w:id="441999590">
      <w:bodyDiv w:val="1"/>
      <w:marLeft w:val="0"/>
      <w:marRight w:val="0"/>
      <w:marTop w:val="0"/>
      <w:marBottom w:val="0"/>
      <w:divBdr>
        <w:top w:val="none" w:sz="0" w:space="0" w:color="auto"/>
        <w:left w:val="none" w:sz="0" w:space="0" w:color="auto"/>
        <w:bottom w:val="none" w:sz="0" w:space="0" w:color="auto"/>
        <w:right w:val="none" w:sz="0" w:space="0" w:color="auto"/>
      </w:divBdr>
    </w:div>
    <w:div w:id="467548523">
      <w:bodyDiv w:val="1"/>
      <w:marLeft w:val="0"/>
      <w:marRight w:val="0"/>
      <w:marTop w:val="0"/>
      <w:marBottom w:val="0"/>
      <w:divBdr>
        <w:top w:val="none" w:sz="0" w:space="0" w:color="auto"/>
        <w:left w:val="none" w:sz="0" w:space="0" w:color="auto"/>
        <w:bottom w:val="none" w:sz="0" w:space="0" w:color="auto"/>
        <w:right w:val="none" w:sz="0" w:space="0" w:color="auto"/>
      </w:divBdr>
    </w:div>
    <w:div w:id="487479298">
      <w:bodyDiv w:val="1"/>
      <w:marLeft w:val="0"/>
      <w:marRight w:val="0"/>
      <w:marTop w:val="0"/>
      <w:marBottom w:val="0"/>
      <w:divBdr>
        <w:top w:val="none" w:sz="0" w:space="0" w:color="auto"/>
        <w:left w:val="none" w:sz="0" w:space="0" w:color="auto"/>
        <w:bottom w:val="none" w:sz="0" w:space="0" w:color="auto"/>
        <w:right w:val="none" w:sz="0" w:space="0" w:color="auto"/>
      </w:divBdr>
    </w:div>
    <w:div w:id="496507075">
      <w:bodyDiv w:val="1"/>
      <w:marLeft w:val="0"/>
      <w:marRight w:val="0"/>
      <w:marTop w:val="0"/>
      <w:marBottom w:val="0"/>
      <w:divBdr>
        <w:top w:val="none" w:sz="0" w:space="0" w:color="auto"/>
        <w:left w:val="none" w:sz="0" w:space="0" w:color="auto"/>
        <w:bottom w:val="none" w:sz="0" w:space="0" w:color="auto"/>
        <w:right w:val="none" w:sz="0" w:space="0" w:color="auto"/>
      </w:divBdr>
    </w:div>
    <w:div w:id="498273316">
      <w:bodyDiv w:val="1"/>
      <w:marLeft w:val="0"/>
      <w:marRight w:val="0"/>
      <w:marTop w:val="0"/>
      <w:marBottom w:val="0"/>
      <w:divBdr>
        <w:top w:val="none" w:sz="0" w:space="0" w:color="auto"/>
        <w:left w:val="none" w:sz="0" w:space="0" w:color="auto"/>
        <w:bottom w:val="none" w:sz="0" w:space="0" w:color="auto"/>
        <w:right w:val="none" w:sz="0" w:space="0" w:color="auto"/>
      </w:divBdr>
    </w:div>
    <w:div w:id="574248379">
      <w:bodyDiv w:val="1"/>
      <w:marLeft w:val="0"/>
      <w:marRight w:val="0"/>
      <w:marTop w:val="0"/>
      <w:marBottom w:val="0"/>
      <w:divBdr>
        <w:top w:val="none" w:sz="0" w:space="0" w:color="auto"/>
        <w:left w:val="none" w:sz="0" w:space="0" w:color="auto"/>
        <w:bottom w:val="none" w:sz="0" w:space="0" w:color="auto"/>
        <w:right w:val="none" w:sz="0" w:space="0" w:color="auto"/>
      </w:divBdr>
    </w:div>
    <w:div w:id="590432420">
      <w:bodyDiv w:val="1"/>
      <w:marLeft w:val="0"/>
      <w:marRight w:val="0"/>
      <w:marTop w:val="0"/>
      <w:marBottom w:val="0"/>
      <w:divBdr>
        <w:top w:val="none" w:sz="0" w:space="0" w:color="auto"/>
        <w:left w:val="none" w:sz="0" w:space="0" w:color="auto"/>
        <w:bottom w:val="none" w:sz="0" w:space="0" w:color="auto"/>
        <w:right w:val="none" w:sz="0" w:space="0" w:color="auto"/>
      </w:divBdr>
    </w:div>
    <w:div w:id="638269498">
      <w:bodyDiv w:val="1"/>
      <w:marLeft w:val="0"/>
      <w:marRight w:val="0"/>
      <w:marTop w:val="0"/>
      <w:marBottom w:val="0"/>
      <w:divBdr>
        <w:top w:val="none" w:sz="0" w:space="0" w:color="auto"/>
        <w:left w:val="none" w:sz="0" w:space="0" w:color="auto"/>
        <w:bottom w:val="none" w:sz="0" w:space="0" w:color="auto"/>
        <w:right w:val="none" w:sz="0" w:space="0" w:color="auto"/>
      </w:divBdr>
    </w:div>
    <w:div w:id="652368275">
      <w:bodyDiv w:val="1"/>
      <w:marLeft w:val="0"/>
      <w:marRight w:val="0"/>
      <w:marTop w:val="0"/>
      <w:marBottom w:val="0"/>
      <w:divBdr>
        <w:top w:val="none" w:sz="0" w:space="0" w:color="auto"/>
        <w:left w:val="none" w:sz="0" w:space="0" w:color="auto"/>
        <w:bottom w:val="none" w:sz="0" w:space="0" w:color="auto"/>
        <w:right w:val="none" w:sz="0" w:space="0" w:color="auto"/>
      </w:divBdr>
    </w:div>
    <w:div w:id="669218519">
      <w:bodyDiv w:val="1"/>
      <w:marLeft w:val="0"/>
      <w:marRight w:val="0"/>
      <w:marTop w:val="0"/>
      <w:marBottom w:val="0"/>
      <w:divBdr>
        <w:top w:val="none" w:sz="0" w:space="0" w:color="auto"/>
        <w:left w:val="none" w:sz="0" w:space="0" w:color="auto"/>
        <w:bottom w:val="none" w:sz="0" w:space="0" w:color="auto"/>
        <w:right w:val="none" w:sz="0" w:space="0" w:color="auto"/>
      </w:divBdr>
    </w:div>
    <w:div w:id="696540440">
      <w:bodyDiv w:val="1"/>
      <w:marLeft w:val="0"/>
      <w:marRight w:val="0"/>
      <w:marTop w:val="0"/>
      <w:marBottom w:val="0"/>
      <w:divBdr>
        <w:top w:val="none" w:sz="0" w:space="0" w:color="auto"/>
        <w:left w:val="none" w:sz="0" w:space="0" w:color="auto"/>
        <w:bottom w:val="none" w:sz="0" w:space="0" w:color="auto"/>
        <w:right w:val="none" w:sz="0" w:space="0" w:color="auto"/>
      </w:divBdr>
    </w:div>
    <w:div w:id="712925326">
      <w:bodyDiv w:val="1"/>
      <w:marLeft w:val="0"/>
      <w:marRight w:val="0"/>
      <w:marTop w:val="0"/>
      <w:marBottom w:val="0"/>
      <w:divBdr>
        <w:top w:val="none" w:sz="0" w:space="0" w:color="auto"/>
        <w:left w:val="none" w:sz="0" w:space="0" w:color="auto"/>
        <w:bottom w:val="none" w:sz="0" w:space="0" w:color="auto"/>
        <w:right w:val="none" w:sz="0" w:space="0" w:color="auto"/>
      </w:divBdr>
    </w:div>
    <w:div w:id="716779188">
      <w:bodyDiv w:val="1"/>
      <w:marLeft w:val="0"/>
      <w:marRight w:val="0"/>
      <w:marTop w:val="0"/>
      <w:marBottom w:val="0"/>
      <w:divBdr>
        <w:top w:val="none" w:sz="0" w:space="0" w:color="auto"/>
        <w:left w:val="none" w:sz="0" w:space="0" w:color="auto"/>
        <w:bottom w:val="none" w:sz="0" w:space="0" w:color="auto"/>
        <w:right w:val="none" w:sz="0" w:space="0" w:color="auto"/>
      </w:divBdr>
    </w:div>
    <w:div w:id="724913391">
      <w:bodyDiv w:val="1"/>
      <w:marLeft w:val="0"/>
      <w:marRight w:val="0"/>
      <w:marTop w:val="0"/>
      <w:marBottom w:val="0"/>
      <w:divBdr>
        <w:top w:val="none" w:sz="0" w:space="0" w:color="auto"/>
        <w:left w:val="none" w:sz="0" w:space="0" w:color="auto"/>
        <w:bottom w:val="none" w:sz="0" w:space="0" w:color="auto"/>
        <w:right w:val="none" w:sz="0" w:space="0" w:color="auto"/>
      </w:divBdr>
    </w:div>
    <w:div w:id="797378358">
      <w:bodyDiv w:val="1"/>
      <w:marLeft w:val="0"/>
      <w:marRight w:val="0"/>
      <w:marTop w:val="0"/>
      <w:marBottom w:val="0"/>
      <w:divBdr>
        <w:top w:val="none" w:sz="0" w:space="0" w:color="auto"/>
        <w:left w:val="none" w:sz="0" w:space="0" w:color="auto"/>
        <w:bottom w:val="none" w:sz="0" w:space="0" w:color="auto"/>
        <w:right w:val="none" w:sz="0" w:space="0" w:color="auto"/>
      </w:divBdr>
    </w:div>
    <w:div w:id="814764835">
      <w:bodyDiv w:val="1"/>
      <w:marLeft w:val="0"/>
      <w:marRight w:val="0"/>
      <w:marTop w:val="0"/>
      <w:marBottom w:val="0"/>
      <w:divBdr>
        <w:top w:val="none" w:sz="0" w:space="0" w:color="auto"/>
        <w:left w:val="none" w:sz="0" w:space="0" w:color="auto"/>
        <w:bottom w:val="none" w:sz="0" w:space="0" w:color="auto"/>
        <w:right w:val="none" w:sz="0" w:space="0" w:color="auto"/>
      </w:divBdr>
    </w:div>
    <w:div w:id="845630835">
      <w:bodyDiv w:val="1"/>
      <w:marLeft w:val="0"/>
      <w:marRight w:val="0"/>
      <w:marTop w:val="0"/>
      <w:marBottom w:val="0"/>
      <w:divBdr>
        <w:top w:val="none" w:sz="0" w:space="0" w:color="auto"/>
        <w:left w:val="none" w:sz="0" w:space="0" w:color="auto"/>
        <w:bottom w:val="none" w:sz="0" w:space="0" w:color="auto"/>
        <w:right w:val="none" w:sz="0" w:space="0" w:color="auto"/>
      </w:divBdr>
    </w:div>
    <w:div w:id="856965079">
      <w:bodyDiv w:val="1"/>
      <w:marLeft w:val="0"/>
      <w:marRight w:val="0"/>
      <w:marTop w:val="0"/>
      <w:marBottom w:val="0"/>
      <w:divBdr>
        <w:top w:val="none" w:sz="0" w:space="0" w:color="auto"/>
        <w:left w:val="none" w:sz="0" w:space="0" w:color="auto"/>
        <w:bottom w:val="none" w:sz="0" w:space="0" w:color="auto"/>
        <w:right w:val="none" w:sz="0" w:space="0" w:color="auto"/>
      </w:divBdr>
    </w:div>
    <w:div w:id="870000792">
      <w:bodyDiv w:val="1"/>
      <w:marLeft w:val="0"/>
      <w:marRight w:val="0"/>
      <w:marTop w:val="0"/>
      <w:marBottom w:val="0"/>
      <w:divBdr>
        <w:top w:val="none" w:sz="0" w:space="0" w:color="auto"/>
        <w:left w:val="none" w:sz="0" w:space="0" w:color="auto"/>
        <w:bottom w:val="none" w:sz="0" w:space="0" w:color="auto"/>
        <w:right w:val="none" w:sz="0" w:space="0" w:color="auto"/>
      </w:divBdr>
    </w:div>
    <w:div w:id="896208096">
      <w:bodyDiv w:val="1"/>
      <w:marLeft w:val="0"/>
      <w:marRight w:val="0"/>
      <w:marTop w:val="0"/>
      <w:marBottom w:val="0"/>
      <w:divBdr>
        <w:top w:val="none" w:sz="0" w:space="0" w:color="auto"/>
        <w:left w:val="none" w:sz="0" w:space="0" w:color="auto"/>
        <w:bottom w:val="none" w:sz="0" w:space="0" w:color="auto"/>
        <w:right w:val="none" w:sz="0" w:space="0" w:color="auto"/>
      </w:divBdr>
    </w:div>
    <w:div w:id="969170984">
      <w:bodyDiv w:val="1"/>
      <w:marLeft w:val="0"/>
      <w:marRight w:val="0"/>
      <w:marTop w:val="0"/>
      <w:marBottom w:val="0"/>
      <w:divBdr>
        <w:top w:val="none" w:sz="0" w:space="0" w:color="auto"/>
        <w:left w:val="none" w:sz="0" w:space="0" w:color="auto"/>
        <w:bottom w:val="none" w:sz="0" w:space="0" w:color="auto"/>
        <w:right w:val="none" w:sz="0" w:space="0" w:color="auto"/>
      </w:divBdr>
    </w:div>
    <w:div w:id="977758004">
      <w:bodyDiv w:val="1"/>
      <w:marLeft w:val="0"/>
      <w:marRight w:val="0"/>
      <w:marTop w:val="0"/>
      <w:marBottom w:val="0"/>
      <w:divBdr>
        <w:top w:val="none" w:sz="0" w:space="0" w:color="auto"/>
        <w:left w:val="none" w:sz="0" w:space="0" w:color="auto"/>
        <w:bottom w:val="none" w:sz="0" w:space="0" w:color="auto"/>
        <w:right w:val="none" w:sz="0" w:space="0" w:color="auto"/>
      </w:divBdr>
    </w:div>
    <w:div w:id="1014571674">
      <w:bodyDiv w:val="1"/>
      <w:marLeft w:val="0"/>
      <w:marRight w:val="0"/>
      <w:marTop w:val="0"/>
      <w:marBottom w:val="0"/>
      <w:divBdr>
        <w:top w:val="none" w:sz="0" w:space="0" w:color="auto"/>
        <w:left w:val="none" w:sz="0" w:space="0" w:color="auto"/>
        <w:bottom w:val="none" w:sz="0" w:space="0" w:color="auto"/>
        <w:right w:val="none" w:sz="0" w:space="0" w:color="auto"/>
      </w:divBdr>
    </w:div>
    <w:div w:id="1093629362">
      <w:bodyDiv w:val="1"/>
      <w:marLeft w:val="0"/>
      <w:marRight w:val="0"/>
      <w:marTop w:val="0"/>
      <w:marBottom w:val="0"/>
      <w:divBdr>
        <w:top w:val="none" w:sz="0" w:space="0" w:color="auto"/>
        <w:left w:val="none" w:sz="0" w:space="0" w:color="auto"/>
        <w:bottom w:val="none" w:sz="0" w:space="0" w:color="auto"/>
        <w:right w:val="none" w:sz="0" w:space="0" w:color="auto"/>
      </w:divBdr>
    </w:div>
    <w:div w:id="1098716187">
      <w:bodyDiv w:val="1"/>
      <w:marLeft w:val="0"/>
      <w:marRight w:val="0"/>
      <w:marTop w:val="0"/>
      <w:marBottom w:val="0"/>
      <w:divBdr>
        <w:top w:val="none" w:sz="0" w:space="0" w:color="auto"/>
        <w:left w:val="none" w:sz="0" w:space="0" w:color="auto"/>
        <w:bottom w:val="none" w:sz="0" w:space="0" w:color="auto"/>
        <w:right w:val="none" w:sz="0" w:space="0" w:color="auto"/>
      </w:divBdr>
    </w:div>
    <w:div w:id="1103763313">
      <w:bodyDiv w:val="1"/>
      <w:marLeft w:val="0"/>
      <w:marRight w:val="0"/>
      <w:marTop w:val="0"/>
      <w:marBottom w:val="0"/>
      <w:divBdr>
        <w:top w:val="none" w:sz="0" w:space="0" w:color="auto"/>
        <w:left w:val="none" w:sz="0" w:space="0" w:color="auto"/>
        <w:bottom w:val="none" w:sz="0" w:space="0" w:color="auto"/>
        <w:right w:val="none" w:sz="0" w:space="0" w:color="auto"/>
      </w:divBdr>
    </w:div>
    <w:div w:id="1153642885">
      <w:bodyDiv w:val="1"/>
      <w:marLeft w:val="0"/>
      <w:marRight w:val="0"/>
      <w:marTop w:val="0"/>
      <w:marBottom w:val="0"/>
      <w:divBdr>
        <w:top w:val="none" w:sz="0" w:space="0" w:color="auto"/>
        <w:left w:val="none" w:sz="0" w:space="0" w:color="auto"/>
        <w:bottom w:val="none" w:sz="0" w:space="0" w:color="auto"/>
        <w:right w:val="none" w:sz="0" w:space="0" w:color="auto"/>
      </w:divBdr>
    </w:div>
    <w:div w:id="1168401762">
      <w:bodyDiv w:val="1"/>
      <w:marLeft w:val="0"/>
      <w:marRight w:val="0"/>
      <w:marTop w:val="0"/>
      <w:marBottom w:val="0"/>
      <w:divBdr>
        <w:top w:val="none" w:sz="0" w:space="0" w:color="auto"/>
        <w:left w:val="none" w:sz="0" w:space="0" w:color="auto"/>
        <w:bottom w:val="none" w:sz="0" w:space="0" w:color="auto"/>
        <w:right w:val="none" w:sz="0" w:space="0" w:color="auto"/>
      </w:divBdr>
    </w:div>
    <w:div w:id="1176191707">
      <w:bodyDiv w:val="1"/>
      <w:marLeft w:val="0"/>
      <w:marRight w:val="0"/>
      <w:marTop w:val="0"/>
      <w:marBottom w:val="0"/>
      <w:divBdr>
        <w:top w:val="none" w:sz="0" w:space="0" w:color="auto"/>
        <w:left w:val="none" w:sz="0" w:space="0" w:color="auto"/>
        <w:bottom w:val="none" w:sz="0" w:space="0" w:color="auto"/>
        <w:right w:val="none" w:sz="0" w:space="0" w:color="auto"/>
      </w:divBdr>
    </w:div>
    <w:div w:id="1184589277">
      <w:bodyDiv w:val="1"/>
      <w:marLeft w:val="0"/>
      <w:marRight w:val="0"/>
      <w:marTop w:val="0"/>
      <w:marBottom w:val="0"/>
      <w:divBdr>
        <w:top w:val="none" w:sz="0" w:space="0" w:color="auto"/>
        <w:left w:val="none" w:sz="0" w:space="0" w:color="auto"/>
        <w:bottom w:val="none" w:sz="0" w:space="0" w:color="auto"/>
        <w:right w:val="none" w:sz="0" w:space="0" w:color="auto"/>
      </w:divBdr>
    </w:div>
    <w:div w:id="1199002820">
      <w:bodyDiv w:val="1"/>
      <w:marLeft w:val="0"/>
      <w:marRight w:val="0"/>
      <w:marTop w:val="0"/>
      <w:marBottom w:val="0"/>
      <w:divBdr>
        <w:top w:val="none" w:sz="0" w:space="0" w:color="auto"/>
        <w:left w:val="none" w:sz="0" w:space="0" w:color="auto"/>
        <w:bottom w:val="none" w:sz="0" w:space="0" w:color="auto"/>
        <w:right w:val="none" w:sz="0" w:space="0" w:color="auto"/>
      </w:divBdr>
    </w:div>
    <w:div w:id="1204245062">
      <w:bodyDiv w:val="1"/>
      <w:marLeft w:val="0"/>
      <w:marRight w:val="0"/>
      <w:marTop w:val="0"/>
      <w:marBottom w:val="0"/>
      <w:divBdr>
        <w:top w:val="none" w:sz="0" w:space="0" w:color="auto"/>
        <w:left w:val="none" w:sz="0" w:space="0" w:color="auto"/>
        <w:bottom w:val="none" w:sz="0" w:space="0" w:color="auto"/>
        <w:right w:val="none" w:sz="0" w:space="0" w:color="auto"/>
      </w:divBdr>
    </w:div>
    <w:div w:id="1227766955">
      <w:bodyDiv w:val="1"/>
      <w:marLeft w:val="0"/>
      <w:marRight w:val="0"/>
      <w:marTop w:val="0"/>
      <w:marBottom w:val="0"/>
      <w:divBdr>
        <w:top w:val="none" w:sz="0" w:space="0" w:color="auto"/>
        <w:left w:val="none" w:sz="0" w:space="0" w:color="auto"/>
        <w:bottom w:val="none" w:sz="0" w:space="0" w:color="auto"/>
        <w:right w:val="none" w:sz="0" w:space="0" w:color="auto"/>
      </w:divBdr>
    </w:div>
    <w:div w:id="1245072248">
      <w:bodyDiv w:val="1"/>
      <w:marLeft w:val="0"/>
      <w:marRight w:val="0"/>
      <w:marTop w:val="0"/>
      <w:marBottom w:val="0"/>
      <w:divBdr>
        <w:top w:val="none" w:sz="0" w:space="0" w:color="auto"/>
        <w:left w:val="none" w:sz="0" w:space="0" w:color="auto"/>
        <w:bottom w:val="none" w:sz="0" w:space="0" w:color="auto"/>
        <w:right w:val="none" w:sz="0" w:space="0" w:color="auto"/>
      </w:divBdr>
    </w:div>
    <w:div w:id="1279530636">
      <w:bodyDiv w:val="1"/>
      <w:marLeft w:val="0"/>
      <w:marRight w:val="0"/>
      <w:marTop w:val="0"/>
      <w:marBottom w:val="0"/>
      <w:divBdr>
        <w:top w:val="none" w:sz="0" w:space="0" w:color="auto"/>
        <w:left w:val="none" w:sz="0" w:space="0" w:color="auto"/>
        <w:bottom w:val="none" w:sz="0" w:space="0" w:color="auto"/>
        <w:right w:val="none" w:sz="0" w:space="0" w:color="auto"/>
      </w:divBdr>
    </w:div>
    <w:div w:id="1286078887">
      <w:bodyDiv w:val="1"/>
      <w:marLeft w:val="0"/>
      <w:marRight w:val="0"/>
      <w:marTop w:val="0"/>
      <w:marBottom w:val="0"/>
      <w:divBdr>
        <w:top w:val="none" w:sz="0" w:space="0" w:color="auto"/>
        <w:left w:val="none" w:sz="0" w:space="0" w:color="auto"/>
        <w:bottom w:val="none" w:sz="0" w:space="0" w:color="auto"/>
        <w:right w:val="none" w:sz="0" w:space="0" w:color="auto"/>
      </w:divBdr>
    </w:div>
    <w:div w:id="1321696280">
      <w:bodyDiv w:val="1"/>
      <w:marLeft w:val="0"/>
      <w:marRight w:val="0"/>
      <w:marTop w:val="0"/>
      <w:marBottom w:val="0"/>
      <w:divBdr>
        <w:top w:val="none" w:sz="0" w:space="0" w:color="auto"/>
        <w:left w:val="none" w:sz="0" w:space="0" w:color="auto"/>
        <w:bottom w:val="none" w:sz="0" w:space="0" w:color="auto"/>
        <w:right w:val="none" w:sz="0" w:space="0" w:color="auto"/>
      </w:divBdr>
    </w:div>
    <w:div w:id="1328362576">
      <w:bodyDiv w:val="1"/>
      <w:marLeft w:val="0"/>
      <w:marRight w:val="0"/>
      <w:marTop w:val="0"/>
      <w:marBottom w:val="0"/>
      <w:divBdr>
        <w:top w:val="none" w:sz="0" w:space="0" w:color="auto"/>
        <w:left w:val="none" w:sz="0" w:space="0" w:color="auto"/>
        <w:bottom w:val="none" w:sz="0" w:space="0" w:color="auto"/>
        <w:right w:val="none" w:sz="0" w:space="0" w:color="auto"/>
      </w:divBdr>
    </w:div>
    <w:div w:id="1331057040">
      <w:bodyDiv w:val="1"/>
      <w:marLeft w:val="0"/>
      <w:marRight w:val="0"/>
      <w:marTop w:val="0"/>
      <w:marBottom w:val="0"/>
      <w:divBdr>
        <w:top w:val="none" w:sz="0" w:space="0" w:color="auto"/>
        <w:left w:val="none" w:sz="0" w:space="0" w:color="auto"/>
        <w:bottom w:val="none" w:sz="0" w:space="0" w:color="auto"/>
        <w:right w:val="none" w:sz="0" w:space="0" w:color="auto"/>
      </w:divBdr>
    </w:div>
    <w:div w:id="1414863594">
      <w:bodyDiv w:val="1"/>
      <w:marLeft w:val="0"/>
      <w:marRight w:val="0"/>
      <w:marTop w:val="0"/>
      <w:marBottom w:val="0"/>
      <w:divBdr>
        <w:top w:val="none" w:sz="0" w:space="0" w:color="auto"/>
        <w:left w:val="none" w:sz="0" w:space="0" w:color="auto"/>
        <w:bottom w:val="none" w:sz="0" w:space="0" w:color="auto"/>
        <w:right w:val="none" w:sz="0" w:space="0" w:color="auto"/>
      </w:divBdr>
    </w:div>
    <w:div w:id="1438670872">
      <w:bodyDiv w:val="1"/>
      <w:marLeft w:val="0"/>
      <w:marRight w:val="0"/>
      <w:marTop w:val="0"/>
      <w:marBottom w:val="0"/>
      <w:divBdr>
        <w:top w:val="none" w:sz="0" w:space="0" w:color="auto"/>
        <w:left w:val="none" w:sz="0" w:space="0" w:color="auto"/>
        <w:bottom w:val="none" w:sz="0" w:space="0" w:color="auto"/>
        <w:right w:val="none" w:sz="0" w:space="0" w:color="auto"/>
      </w:divBdr>
    </w:div>
    <w:div w:id="1441754192">
      <w:bodyDiv w:val="1"/>
      <w:marLeft w:val="0"/>
      <w:marRight w:val="0"/>
      <w:marTop w:val="0"/>
      <w:marBottom w:val="0"/>
      <w:divBdr>
        <w:top w:val="none" w:sz="0" w:space="0" w:color="auto"/>
        <w:left w:val="none" w:sz="0" w:space="0" w:color="auto"/>
        <w:bottom w:val="none" w:sz="0" w:space="0" w:color="auto"/>
        <w:right w:val="none" w:sz="0" w:space="0" w:color="auto"/>
      </w:divBdr>
    </w:div>
    <w:div w:id="1492722298">
      <w:bodyDiv w:val="1"/>
      <w:marLeft w:val="0"/>
      <w:marRight w:val="0"/>
      <w:marTop w:val="0"/>
      <w:marBottom w:val="0"/>
      <w:divBdr>
        <w:top w:val="none" w:sz="0" w:space="0" w:color="auto"/>
        <w:left w:val="none" w:sz="0" w:space="0" w:color="auto"/>
        <w:bottom w:val="none" w:sz="0" w:space="0" w:color="auto"/>
        <w:right w:val="none" w:sz="0" w:space="0" w:color="auto"/>
      </w:divBdr>
    </w:div>
    <w:div w:id="1517305646">
      <w:bodyDiv w:val="1"/>
      <w:marLeft w:val="0"/>
      <w:marRight w:val="0"/>
      <w:marTop w:val="0"/>
      <w:marBottom w:val="0"/>
      <w:divBdr>
        <w:top w:val="none" w:sz="0" w:space="0" w:color="auto"/>
        <w:left w:val="none" w:sz="0" w:space="0" w:color="auto"/>
        <w:bottom w:val="none" w:sz="0" w:space="0" w:color="auto"/>
        <w:right w:val="none" w:sz="0" w:space="0" w:color="auto"/>
      </w:divBdr>
    </w:div>
    <w:div w:id="1527937000">
      <w:bodyDiv w:val="1"/>
      <w:marLeft w:val="0"/>
      <w:marRight w:val="0"/>
      <w:marTop w:val="0"/>
      <w:marBottom w:val="0"/>
      <w:divBdr>
        <w:top w:val="none" w:sz="0" w:space="0" w:color="auto"/>
        <w:left w:val="none" w:sz="0" w:space="0" w:color="auto"/>
        <w:bottom w:val="none" w:sz="0" w:space="0" w:color="auto"/>
        <w:right w:val="none" w:sz="0" w:space="0" w:color="auto"/>
      </w:divBdr>
    </w:div>
    <w:div w:id="1537036216">
      <w:bodyDiv w:val="1"/>
      <w:marLeft w:val="0"/>
      <w:marRight w:val="0"/>
      <w:marTop w:val="0"/>
      <w:marBottom w:val="0"/>
      <w:divBdr>
        <w:top w:val="none" w:sz="0" w:space="0" w:color="auto"/>
        <w:left w:val="none" w:sz="0" w:space="0" w:color="auto"/>
        <w:bottom w:val="none" w:sz="0" w:space="0" w:color="auto"/>
        <w:right w:val="none" w:sz="0" w:space="0" w:color="auto"/>
      </w:divBdr>
    </w:div>
    <w:div w:id="1563521639">
      <w:bodyDiv w:val="1"/>
      <w:marLeft w:val="0"/>
      <w:marRight w:val="0"/>
      <w:marTop w:val="0"/>
      <w:marBottom w:val="0"/>
      <w:divBdr>
        <w:top w:val="none" w:sz="0" w:space="0" w:color="auto"/>
        <w:left w:val="none" w:sz="0" w:space="0" w:color="auto"/>
        <w:bottom w:val="none" w:sz="0" w:space="0" w:color="auto"/>
        <w:right w:val="none" w:sz="0" w:space="0" w:color="auto"/>
      </w:divBdr>
    </w:div>
    <w:div w:id="1567960651">
      <w:bodyDiv w:val="1"/>
      <w:marLeft w:val="0"/>
      <w:marRight w:val="0"/>
      <w:marTop w:val="0"/>
      <w:marBottom w:val="0"/>
      <w:divBdr>
        <w:top w:val="none" w:sz="0" w:space="0" w:color="auto"/>
        <w:left w:val="none" w:sz="0" w:space="0" w:color="auto"/>
        <w:bottom w:val="none" w:sz="0" w:space="0" w:color="auto"/>
        <w:right w:val="none" w:sz="0" w:space="0" w:color="auto"/>
      </w:divBdr>
    </w:div>
    <w:div w:id="1586915643">
      <w:bodyDiv w:val="1"/>
      <w:marLeft w:val="0"/>
      <w:marRight w:val="0"/>
      <w:marTop w:val="0"/>
      <w:marBottom w:val="0"/>
      <w:divBdr>
        <w:top w:val="none" w:sz="0" w:space="0" w:color="auto"/>
        <w:left w:val="none" w:sz="0" w:space="0" w:color="auto"/>
        <w:bottom w:val="none" w:sz="0" w:space="0" w:color="auto"/>
        <w:right w:val="none" w:sz="0" w:space="0" w:color="auto"/>
      </w:divBdr>
    </w:div>
    <w:div w:id="1597444532">
      <w:bodyDiv w:val="1"/>
      <w:marLeft w:val="0"/>
      <w:marRight w:val="0"/>
      <w:marTop w:val="0"/>
      <w:marBottom w:val="0"/>
      <w:divBdr>
        <w:top w:val="none" w:sz="0" w:space="0" w:color="auto"/>
        <w:left w:val="none" w:sz="0" w:space="0" w:color="auto"/>
        <w:bottom w:val="none" w:sz="0" w:space="0" w:color="auto"/>
        <w:right w:val="none" w:sz="0" w:space="0" w:color="auto"/>
      </w:divBdr>
    </w:div>
    <w:div w:id="1636834155">
      <w:bodyDiv w:val="1"/>
      <w:marLeft w:val="0"/>
      <w:marRight w:val="0"/>
      <w:marTop w:val="0"/>
      <w:marBottom w:val="0"/>
      <w:divBdr>
        <w:top w:val="none" w:sz="0" w:space="0" w:color="auto"/>
        <w:left w:val="none" w:sz="0" w:space="0" w:color="auto"/>
        <w:bottom w:val="none" w:sz="0" w:space="0" w:color="auto"/>
        <w:right w:val="none" w:sz="0" w:space="0" w:color="auto"/>
      </w:divBdr>
    </w:div>
    <w:div w:id="1682929914">
      <w:bodyDiv w:val="1"/>
      <w:marLeft w:val="0"/>
      <w:marRight w:val="0"/>
      <w:marTop w:val="0"/>
      <w:marBottom w:val="0"/>
      <w:divBdr>
        <w:top w:val="none" w:sz="0" w:space="0" w:color="auto"/>
        <w:left w:val="none" w:sz="0" w:space="0" w:color="auto"/>
        <w:bottom w:val="none" w:sz="0" w:space="0" w:color="auto"/>
        <w:right w:val="none" w:sz="0" w:space="0" w:color="auto"/>
      </w:divBdr>
    </w:div>
    <w:div w:id="1689524997">
      <w:bodyDiv w:val="1"/>
      <w:marLeft w:val="0"/>
      <w:marRight w:val="0"/>
      <w:marTop w:val="0"/>
      <w:marBottom w:val="0"/>
      <w:divBdr>
        <w:top w:val="none" w:sz="0" w:space="0" w:color="auto"/>
        <w:left w:val="none" w:sz="0" w:space="0" w:color="auto"/>
        <w:bottom w:val="none" w:sz="0" w:space="0" w:color="auto"/>
        <w:right w:val="none" w:sz="0" w:space="0" w:color="auto"/>
      </w:divBdr>
    </w:div>
    <w:div w:id="1700856685">
      <w:bodyDiv w:val="1"/>
      <w:marLeft w:val="0"/>
      <w:marRight w:val="0"/>
      <w:marTop w:val="0"/>
      <w:marBottom w:val="0"/>
      <w:divBdr>
        <w:top w:val="none" w:sz="0" w:space="0" w:color="auto"/>
        <w:left w:val="none" w:sz="0" w:space="0" w:color="auto"/>
        <w:bottom w:val="none" w:sz="0" w:space="0" w:color="auto"/>
        <w:right w:val="none" w:sz="0" w:space="0" w:color="auto"/>
      </w:divBdr>
    </w:div>
    <w:div w:id="1704550735">
      <w:bodyDiv w:val="1"/>
      <w:marLeft w:val="0"/>
      <w:marRight w:val="0"/>
      <w:marTop w:val="0"/>
      <w:marBottom w:val="0"/>
      <w:divBdr>
        <w:top w:val="none" w:sz="0" w:space="0" w:color="auto"/>
        <w:left w:val="none" w:sz="0" w:space="0" w:color="auto"/>
        <w:bottom w:val="none" w:sz="0" w:space="0" w:color="auto"/>
        <w:right w:val="none" w:sz="0" w:space="0" w:color="auto"/>
      </w:divBdr>
    </w:div>
    <w:div w:id="1747603562">
      <w:bodyDiv w:val="1"/>
      <w:marLeft w:val="0"/>
      <w:marRight w:val="0"/>
      <w:marTop w:val="0"/>
      <w:marBottom w:val="0"/>
      <w:divBdr>
        <w:top w:val="none" w:sz="0" w:space="0" w:color="auto"/>
        <w:left w:val="none" w:sz="0" w:space="0" w:color="auto"/>
        <w:bottom w:val="none" w:sz="0" w:space="0" w:color="auto"/>
        <w:right w:val="none" w:sz="0" w:space="0" w:color="auto"/>
      </w:divBdr>
    </w:div>
    <w:div w:id="1765569394">
      <w:bodyDiv w:val="1"/>
      <w:marLeft w:val="0"/>
      <w:marRight w:val="0"/>
      <w:marTop w:val="0"/>
      <w:marBottom w:val="0"/>
      <w:divBdr>
        <w:top w:val="none" w:sz="0" w:space="0" w:color="auto"/>
        <w:left w:val="none" w:sz="0" w:space="0" w:color="auto"/>
        <w:bottom w:val="none" w:sz="0" w:space="0" w:color="auto"/>
        <w:right w:val="none" w:sz="0" w:space="0" w:color="auto"/>
      </w:divBdr>
    </w:div>
    <w:div w:id="1793790540">
      <w:bodyDiv w:val="1"/>
      <w:marLeft w:val="0"/>
      <w:marRight w:val="0"/>
      <w:marTop w:val="0"/>
      <w:marBottom w:val="0"/>
      <w:divBdr>
        <w:top w:val="none" w:sz="0" w:space="0" w:color="auto"/>
        <w:left w:val="none" w:sz="0" w:space="0" w:color="auto"/>
        <w:bottom w:val="none" w:sz="0" w:space="0" w:color="auto"/>
        <w:right w:val="none" w:sz="0" w:space="0" w:color="auto"/>
      </w:divBdr>
    </w:div>
    <w:div w:id="1827668590">
      <w:bodyDiv w:val="1"/>
      <w:marLeft w:val="0"/>
      <w:marRight w:val="0"/>
      <w:marTop w:val="0"/>
      <w:marBottom w:val="0"/>
      <w:divBdr>
        <w:top w:val="none" w:sz="0" w:space="0" w:color="auto"/>
        <w:left w:val="none" w:sz="0" w:space="0" w:color="auto"/>
        <w:bottom w:val="none" w:sz="0" w:space="0" w:color="auto"/>
        <w:right w:val="none" w:sz="0" w:space="0" w:color="auto"/>
      </w:divBdr>
    </w:div>
    <w:div w:id="1832598937">
      <w:bodyDiv w:val="1"/>
      <w:marLeft w:val="0"/>
      <w:marRight w:val="0"/>
      <w:marTop w:val="0"/>
      <w:marBottom w:val="0"/>
      <w:divBdr>
        <w:top w:val="none" w:sz="0" w:space="0" w:color="auto"/>
        <w:left w:val="none" w:sz="0" w:space="0" w:color="auto"/>
        <w:bottom w:val="none" w:sz="0" w:space="0" w:color="auto"/>
        <w:right w:val="none" w:sz="0" w:space="0" w:color="auto"/>
      </w:divBdr>
    </w:div>
    <w:div w:id="1840197399">
      <w:bodyDiv w:val="1"/>
      <w:marLeft w:val="0"/>
      <w:marRight w:val="0"/>
      <w:marTop w:val="0"/>
      <w:marBottom w:val="0"/>
      <w:divBdr>
        <w:top w:val="none" w:sz="0" w:space="0" w:color="auto"/>
        <w:left w:val="none" w:sz="0" w:space="0" w:color="auto"/>
        <w:bottom w:val="none" w:sz="0" w:space="0" w:color="auto"/>
        <w:right w:val="none" w:sz="0" w:space="0" w:color="auto"/>
      </w:divBdr>
    </w:div>
    <w:div w:id="1931425294">
      <w:bodyDiv w:val="1"/>
      <w:marLeft w:val="0"/>
      <w:marRight w:val="0"/>
      <w:marTop w:val="0"/>
      <w:marBottom w:val="0"/>
      <w:divBdr>
        <w:top w:val="none" w:sz="0" w:space="0" w:color="auto"/>
        <w:left w:val="none" w:sz="0" w:space="0" w:color="auto"/>
        <w:bottom w:val="none" w:sz="0" w:space="0" w:color="auto"/>
        <w:right w:val="none" w:sz="0" w:space="0" w:color="auto"/>
      </w:divBdr>
    </w:div>
    <w:div w:id="1977441896">
      <w:bodyDiv w:val="1"/>
      <w:marLeft w:val="0"/>
      <w:marRight w:val="0"/>
      <w:marTop w:val="0"/>
      <w:marBottom w:val="0"/>
      <w:divBdr>
        <w:top w:val="none" w:sz="0" w:space="0" w:color="auto"/>
        <w:left w:val="none" w:sz="0" w:space="0" w:color="auto"/>
        <w:bottom w:val="none" w:sz="0" w:space="0" w:color="auto"/>
        <w:right w:val="none" w:sz="0" w:space="0" w:color="auto"/>
      </w:divBdr>
    </w:div>
    <w:div w:id="2022510030">
      <w:bodyDiv w:val="1"/>
      <w:marLeft w:val="0"/>
      <w:marRight w:val="0"/>
      <w:marTop w:val="0"/>
      <w:marBottom w:val="0"/>
      <w:divBdr>
        <w:top w:val="none" w:sz="0" w:space="0" w:color="auto"/>
        <w:left w:val="none" w:sz="0" w:space="0" w:color="auto"/>
        <w:bottom w:val="none" w:sz="0" w:space="0" w:color="auto"/>
        <w:right w:val="none" w:sz="0" w:space="0" w:color="auto"/>
      </w:divBdr>
    </w:div>
    <w:div w:id="2034571335">
      <w:bodyDiv w:val="1"/>
      <w:marLeft w:val="0"/>
      <w:marRight w:val="0"/>
      <w:marTop w:val="0"/>
      <w:marBottom w:val="0"/>
      <w:divBdr>
        <w:top w:val="none" w:sz="0" w:space="0" w:color="auto"/>
        <w:left w:val="none" w:sz="0" w:space="0" w:color="auto"/>
        <w:bottom w:val="none" w:sz="0" w:space="0" w:color="auto"/>
        <w:right w:val="none" w:sz="0" w:space="0" w:color="auto"/>
      </w:divBdr>
    </w:div>
    <w:div w:id="2039118885">
      <w:bodyDiv w:val="1"/>
      <w:marLeft w:val="0"/>
      <w:marRight w:val="0"/>
      <w:marTop w:val="0"/>
      <w:marBottom w:val="0"/>
      <w:divBdr>
        <w:top w:val="none" w:sz="0" w:space="0" w:color="auto"/>
        <w:left w:val="none" w:sz="0" w:space="0" w:color="auto"/>
        <w:bottom w:val="none" w:sz="0" w:space="0" w:color="auto"/>
        <w:right w:val="none" w:sz="0" w:space="0" w:color="auto"/>
      </w:divBdr>
    </w:div>
    <w:div w:id="2073654317">
      <w:bodyDiv w:val="1"/>
      <w:marLeft w:val="0"/>
      <w:marRight w:val="0"/>
      <w:marTop w:val="0"/>
      <w:marBottom w:val="0"/>
      <w:divBdr>
        <w:top w:val="none" w:sz="0" w:space="0" w:color="auto"/>
        <w:left w:val="none" w:sz="0" w:space="0" w:color="auto"/>
        <w:bottom w:val="none" w:sz="0" w:space="0" w:color="auto"/>
        <w:right w:val="none" w:sz="0" w:space="0" w:color="auto"/>
      </w:divBdr>
    </w:div>
    <w:div w:id="2080857351">
      <w:bodyDiv w:val="1"/>
      <w:marLeft w:val="0"/>
      <w:marRight w:val="0"/>
      <w:marTop w:val="0"/>
      <w:marBottom w:val="0"/>
      <w:divBdr>
        <w:top w:val="none" w:sz="0" w:space="0" w:color="auto"/>
        <w:left w:val="none" w:sz="0" w:space="0" w:color="auto"/>
        <w:bottom w:val="none" w:sz="0" w:space="0" w:color="auto"/>
        <w:right w:val="none" w:sz="0" w:space="0" w:color="auto"/>
      </w:divBdr>
    </w:div>
    <w:div w:id="2089494214">
      <w:bodyDiv w:val="1"/>
      <w:marLeft w:val="0"/>
      <w:marRight w:val="0"/>
      <w:marTop w:val="0"/>
      <w:marBottom w:val="0"/>
      <w:divBdr>
        <w:top w:val="none" w:sz="0" w:space="0" w:color="auto"/>
        <w:left w:val="none" w:sz="0" w:space="0" w:color="auto"/>
        <w:bottom w:val="none" w:sz="0" w:space="0" w:color="auto"/>
        <w:right w:val="none" w:sz="0" w:space="0" w:color="auto"/>
      </w:divBdr>
    </w:div>
    <w:div w:id="209107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7.png"/><Relationship Id="rId36" Type="http://schemas.openxmlformats.org/officeDocument/2006/relationships/footer" Target="footer16.xml"/><Relationship Id="rId10" Type="http://schemas.microsoft.com/office/2007/relationships/hdphoto" Target="media/hdphoto1.wdp"/><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4CC7-88ED-435F-A394-44557D6E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21</Pages>
  <Words>6037</Words>
  <Characters>34415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Lechowicz</dc:creator>
  <cp:lastModifiedBy>Alison Lechowicz</cp:lastModifiedBy>
  <cp:revision>38</cp:revision>
  <cp:lastPrinted>2019-03-28T21:30:00Z</cp:lastPrinted>
  <dcterms:created xsi:type="dcterms:W3CDTF">2026-03-03T17:15:00Z</dcterms:created>
  <dcterms:modified xsi:type="dcterms:W3CDTF">2026-03-16T19:28:00Z</dcterms:modified>
</cp:coreProperties>
</file>