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ind w:left="746" w:right="599" w:hanging="504"/>
      </w:pPr>
      <w:r>
        <w:rPr/>
        <w:t>This</w:t>
      </w:r>
      <w:r>
        <w:rPr>
          <w:spacing w:val="-3"/>
        </w:rPr>
        <w:t> </w:t>
      </w:r>
      <w:r>
        <w:rPr/>
        <w:t>Agreement</w:t>
      </w:r>
      <w:r>
        <w:rPr>
          <w:spacing w:val="-3"/>
        </w:rPr>
        <w:t> </w:t>
      </w:r>
      <w:r>
        <w:rPr/>
        <w:t>is</w:t>
      </w:r>
      <w:r>
        <w:rPr>
          <w:spacing w:val="-4"/>
        </w:rPr>
        <w:t> </w:t>
      </w:r>
      <w:r>
        <w:rPr/>
        <w:t>made</w:t>
      </w:r>
      <w:r>
        <w:rPr>
          <w:spacing w:val="-2"/>
        </w:rPr>
        <w:t> </w:t>
      </w:r>
      <w:r>
        <w:rPr/>
        <w:t>and</w:t>
      </w:r>
      <w:r>
        <w:rPr>
          <w:spacing w:val="-3"/>
        </w:rPr>
        <w:t> </w:t>
      </w:r>
      <w:r>
        <w:rPr/>
        <w:t>entered</w:t>
      </w:r>
      <w:r>
        <w:rPr>
          <w:spacing w:val="-3"/>
        </w:rPr>
        <w:t> </w:t>
      </w:r>
      <w:r>
        <w:rPr/>
        <w:t>into</w:t>
      </w:r>
      <w:r>
        <w:rPr>
          <w:spacing w:val="-2"/>
        </w:rPr>
        <w:t> </w:t>
      </w:r>
      <w:r>
        <w:rPr/>
        <w:t>by</w:t>
      </w:r>
      <w:r>
        <w:rPr>
          <w:spacing w:val="-3"/>
        </w:rPr>
        <w:t> </w:t>
      </w:r>
      <w:r>
        <w:rPr/>
        <w:t>and</w:t>
      </w:r>
      <w:r>
        <w:rPr>
          <w:spacing w:val="-3"/>
        </w:rPr>
        <w:t> </w:t>
      </w:r>
      <w:r>
        <w:rPr/>
        <w:t>between</w:t>
      </w:r>
      <w:r>
        <w:rPr>
          <w:spacing w:val="-3"/>
        </w:rPr>
        <w:t> </w:t>
      </w:r>
      <w:r>
        <w:rPr/>
        <w:t>County</w:t>
      </w:r>
      <w:r>
        <w:rPr>
          <w:spacing w:val="-3"/>
        </w:rPr>
        <w:t> </w:t>
      </w:r>
      <w:r>
        <w:rPr/>
        <w:t>of</w:t>
      </w:r>
      <w:r>
        <w:rPr>
          <w:spacing w:val="-3"/>
        </w:rPr>
        <w:t> </w:t>
      </w:r>
      <w:r>
        <w:rPr/>
        <w:t>Lake,</w:t>
      </w:r>
      <w:r>
        <w:rPr>
          <w:spacing w:val="-1"/>
        </w:rPr>
        <w:t> </w:t>
      </w:r>
      <w:r>
        <w:rPr/>
        <w:t>hereinafter</w:t>
      </w:r>
      <w:r>
        <w:rPr>
          <w:spacing w:val="-3"/>
        </w:rPr>
        <w:t> </w:t>
      </w:r>
      <w:r>
        <w:rPr/>
        <w:t>referred</w:t>
      </w:r>
      <w:r>
        <w:rPr>
          <w:spacing w:val="-3"/>
        </w:rPr>
        <w:t> </w:t>
      </w:r>
      <w:r>
        <w:rPr/>
        <w:t>to</w:t>
      </w:r>
      <w:r>
        <w:rPr>
          <w:spacing w:val="-1"/>
        </w:rPr>
        <w:t> </w:t>
      </w:r>
      <w:r>
        <w:rPr/>
        <w:t>as</w:t>
      </w:r>
      <w:r>
        <w:rPr>
          <w:spacing w:val="-1"/>
        </w:rPr>
        <w:t> </w:t>
      </w:r>
      <w:r>
        <w:rPr/>
        <w:t>“District”,</w:t>
      </w:r>
      <w:r>
        <w:rPr>
          <w:spacing w:val="-3"/>
        </w:rPr>
        <w:t> </w:t>
      </w:r>
      <w:r>
        <w:rPr/>
        <w:t>and </w:t>
      </w:r>
      <w:r>
        <w:rPr>
          <w:u w:val="single"/>
        </w:rPr>
        <w:t>PACE Engineering, Inc.</w:t>
      </w:r>
      <w:r>
        <w:rPr>
          <w:u w:val="none"/>
        </w:rPr>
        <w:t>, hereinafter referred to as “Consultant”, collectively referred to as the “parties”.</w:t>
      </w:r>
    </w:p>
    <w:p>
      <w:pPr>
        <w:pStyle w:val="BodyText"/>
      </w:pPr>
    </w:p>
    <w:p>
      <w:pPr>
        <w:pStyle w:val="ListParagraph"/>
        <w:numPr>
          <w:ilvl w:val="0"/>
          <w:numId w:val="1"/>
        </w:numPr>
        <w:tabs>
          <w:tab w:pos="720" w:val="left" w:leader="none"/>
        </w:tabs>
        <w:spacing w:line="240" w:lineRule="auto" w:before="0" w:after="0"/>
        <w:ind w:left="0" w:right="356" w:firstLine="0"/>
        <w:jc w:val="both"/>
        <w:rPr>
          <w:sz w:val="24"/>
        </w:rPr>
      </w:pPr>
      <w:r>
        <w:rPr>
          <w:b/>
          <w:sz w:val="24"/>
          <w:u w:val="single"/>
        </w:rPr>
        <w:t>SERVICES</w:t>
      </w:r>
      <w:r>
        <w:rPr>
          <w:b/>
          <w:sz w:val="24"/>
          <w:u w:val="none"/>
        </w:rPr>
        <w:t>.</w:t>
      </w:r>
      <w:r>
        <w:rPr>
          <w:b/>
          <w:spacing w:val="40"/>
          <w:sz w:val="24"/>
          <w:u w:val="none"/>
        </w:rPr>
        <w:t> </w:t>
      </w:r>
      <w:r>
        <w:rPr>
          <w:sz w:val="24"/>
          <w:u w:val="none"/>
        </w:rPr>
        <w:t>Subject</w:t>
      </w:r>
      <w:r>
        <w:rPr>
          <w:spacing w:val="-8"/>
          <w:sz w:val="24"/>
          <w:u w:val="none"/>
        </w:rPr>
        <w:t> </w:t>
      </w:r>
      <w:r>
        <w:rPr>
          <w:sz w:val="24"/>
          <w:u w:val="none"/>
        </w:rPr>
        <w:t>to</w:t>
      </w:r>
      <w:r>
        <w:rPr>
          <w:spacing w:val="-8"/>
          <w:sz w:val="24"/>
          <w:u w:val="none"/>
        </w:rPr>
        <w:t> </w:t>
      </w:r>
      <w:r>
        <w:rPr>
          <w:sz w:val="24"/>
          <w:u w:val="none"/>
        </w:rPr>
        <w:t>the</w:t>
      </w:r>
      <w:r>
        <w:rPr>
          <w:spacing w:val="-9"/>
          <w:sz w:val="24"/>
          <w:u w:val="none"/>
        </w:rPr>
        <w:t> </w:t>
      </w:r>
      <w:r>
        <w:rPr>
          <w:sz w:val="24"/>
          <w:u w:val="none"/>
        </w:rPr>
        <w:t>terms</w:t>
      </w:r>
      <w:r>
        <w:rPr>
          <w:spacing w:val="-8"/>
          <w:sz w:val="24"/>
          <w:u w:val="none"/>
        </w:rPr>
        <w:t> </w:t>
      </w:r>
      <w:r>
        <w:rPr>
          <w:sz w:val="24"/>
          <w:u w:val="none"/>
        </w:rPr>
        <w:t>and</w:t>
      </w:r>
      <w:r>
        <w:rPr>
          <w:spacing w:val="-8"/>
          <w:sz w:val="24"/>
          <w:u w:val="none"/>
        </w:rPr>
        <w:t> </w:t>
      </w:r>
      <w:r>
        <w:rPr>
          <w:sz w:val="24"/>
          <w:u w:val="none"/>
        </w:rPr>
        <w:t>conditions</w:t>
      </w:r>
      <w:r>
        <w:rPr>
          <w:spacing w:val="-8"/>
          <w:sz w:val="24"/>
          <w:u w:val="none"/>
        </w:rPr>
        <w:t> </w:t>
      </w:r>
      <w:r>
        <w:rPr>
          <w:sz w:val="24"/>
          <w:u w:val="none"/>
        </w:rPr>
        <w:t>set</w:t>
      </w:r>
      <w:r>
        <w:rPr>
          <w:spacing w:val="-8"/>
          <w:sz w:val="24"/>
          <w:u w:val="none"/>
        </w:rPr>
        <w:t> </w:t>
      </w:r>
      <w:r>
        <w:rPr>
          <w:sz w:val="24"/>
          <w:u w:val="none"/>
        </w:rPr>
        <w:t>forth</w:t>
      </w:r>
      <w:r>
        <w:rPr>
          <w:spacing w:val="-8"/>
          <w:sz w:val="24"/>
          <w:u w:val="none"/>
        </w:rPr>
        <w:t> </w:t>
      </w:r>
      <w:r>
        <w:rPr>
          <w:sz w:val="24"/>
          <w:u w:val="none"/>
        </w:rPr>
        <w:t>in</w:t>
      </w:r>
      <w:r>
        <w:rPr>
          <w:spacing w:val="-8"/>
          <w:sz w:val="24"/>
          <w:u w:val="none"/>
        </w:rPr>
        <w:t> </w:t>
      </w:r>
      <w:r>
        <w:rPr>
          <w:sz w:val="24"/>
          <w:u w:val="none"/>
        </w:rPr>
        <w:t>this</w:t>
      </w:r>
      <w:r>
        <w:rPr>
          <w:spacing w:val="-8"/>
          <w:sz w:val="24"/>
          <w:u w:val="none"/>
        </w:rPr>
        <w:t> </w:t>
      </w:r>
      <w:r>
        <w:rPr>
          <w:sz w:val="24"/>
          <w:u w:val="none"/>
        </w:rPr>
        <w:t>Agreement,</w:t>
      </w:r>
      <w:r>
        <w:rPr>
          <w:spacing w:val="-5"/>
          <w:sz w:val="24"/>
          <w:u w:val="none"/>
        </w:rPr>
        <w:t> </w:t>
      </w:r>
      <w:r>
        <w:rPr>
          <w:sz w:val="24"/>
          <w:u w:val="none"/>
        </w:rPr>
        <w:t>Consultant</w:t>
      </w:r>
      <w:r>
        <w:rPr>
          <w:spacing w:val="-8"/>
          <w:sz w:val="24"/>
          <w:u w:val="none"/>
        </w:rPr>
        <w:t> </w:t>
      </w:r>
      <w:r>
        <w:rPr>
          <w:sz w:val="24"/>
          <w:u w:val="none"/>
        </w:rPr>
        <w:t>shall</w:t>
      </w:r>
      <w:r>
        <w:rPr>
          <w:spacing w:val="-8"/>
          <w:sz w:val="24"/>
          <w:u w:val="none"/>
        </w:rPr>
        <w:t> </w:t>
      </w:r>
      <w:r>
        <w:rPr>
          <w:sz w:val="24"/>
          <w:u w:val="none"/>
        </w:rPr>
        <w:t>provide</w:t>
      </w:r>
      <w:r>
        <w:rPr>
          <w:spacing w:val="-9"/>
          <w:sz w:val="24"/>
          <w:u w:val="none"/>
        </w:rPr>
        <w:t> </w:t>
      </w:r>
      <w:r>
        <w:rPr>
          <w:sz w:val="24"/>
          <w:u w:val="none"/>
        </w:rPr>
        <w:t>to</w:t>
      </w:r>
      <w:r>
        <w:rPr>
          <w:spacing w:val="-7"/>
          <w:sz w:val="24"/>
          <w:u w:val="none"/>
        </w:rPr>
        <w:t> </w:t>
      </w:r>
      <w:r>
        <w:rPr>
          <w:sz w:val="24"/>
          <w:u w:val="none"/>
        </w:rPr>
        <w:t>District the services described in the Scope of Services attached hereto and incorporated herein as Exhibit “B” at the time and place and in the manner specified therein.</w:t>
      </w:r>
      <w:r>
        <w:rPr>
          <w:spacing w:val="40"/>
          <w:sz w:val="24"/>
          <w:u w:val="none"/>
        </w:rPr>
        <w:t> </w:t>
      </w:r>
      <w:r>
        <w:rPr>
          <w:sz w:val="24"/>
          <w:u w:val="none"/>
        </w:rPr>
        <w:t>In the event of a conflict in or inconsistency between the terms of this Agreement and Exhibits, the Agreement shall prevail.</w:t>
      </w:r>
    </w:p>
    <w:p>
      <w:pPr>
        <w:pStyle w:val="BodyText"/>
      </w:pPr>
    </w:p>
    <w:p>
      <w:pPr>
        <w:pStyle w:val="ListParagraph"/>
        <w:numPr>
          <w:ilvl w:val="0"/>
          <w:numId w:val="1"/>
        </w:numPr>
        <w:tabs>
          <w:tab w:pos="720" w:val="left" w:leader="none"/>
        </w:tabs>
        <w:spacing w:line="240" w:lineRule="auto" w:before="0" w:after="0"/>
        <w:ind w:left="0" w:right="355" w:firstLine="0"/>
        <w:jc w:val="both"/>
        <w:rPr>
          <w:sz w:val="24"/>
        </w:rPr>
      </w:pPr>
      <w:r>
        <w:rPr>
          <w:b/>
          <w:sz w:val="24"/>
          <w:u w:val="single"/>
        </w:rPr>
        <w:t>TERM</w:t>
      </w:r>
      <w:r>
        <w:rPr>
          <w:b/>
          <w:sz w:val="24"/>
          <w:u w:val="none"/>
        </w:rPr>
        <w:t>.</w:t>
      </w:r>
      <w:r>
        <w:rPr>
          <w:b/>
          <w:spacing w:val="40"/>
          <w:sz w:val="24"/>
          <w:u w:val="none"/>
        </w:rPr>
        <w:t> </w:t>
      </w:r>
      <w:r>
        <w:rPr>
          <w:sz w:val="24"/>
          <w:u w:val="none"/>
        </w:rPr>
        <w:t>This Agreement shall commence on </w:t>
      </w:r>
      <w:r>
        <w:rPr>
          <w:sz w:val="24"/>
          <w:u w:val="single"/>
        </w:rPr>
        <w:t>February 1, 2026</w:t>
      </w:r>
      <w:r>
        <w:rPr>
          <w:sz w:val="24"/>
          <w:u w:val="none"/>
        </w:rPr>
        <w:t>, and shall terminate on </w:t>
      </w:r>
      <w:r>
        <w:rPr>
          <w:sz w:val="24"/>
          <w:u w:val="single"/>
        </w:rPr>
        <w:t>June 30, 2027,</w:t>
      </w:r>
      <w:r>
        <w:rPr>
          <w:sz w:val="24"/>
          <w:u w:val="none"/>
        </w:rPr>
        <w:t> unless earlier terminated as hereinafter provided.</w:t>
      </w:r>
      <w:r>
        <w:rPr>
          <w:spacing w:val="40"/>
          <w:sz w:val="24"/>
          <w:u w:val="none"/>
        </w:rPr>
        <w:t> </w:t>
      </w:r>
      <w:r>
        <w:rPr>
          <w:sz w:val="24"/>
          <w:u w:val="none"/>
        </w:rPr>
        <w:t>In the event District desires to temporarily continue services after the expiration of this Agreement, such continuation shall be deemed on a month-to-month basis, subject to the same terms, covenants, and conditions contained herein.</w:t>
      </w:r>
    </w:p>
    <w:p>
      <w:pPr>
        <w:pStyle w:val="BodyText"/>
        <w:spacing w:before="1"/>
      </w:pPr>
    </w:p>
    <w:p>
      <w:pPr>
        <w:pStyle w:val="ListParagraph"/>
        <w:numPr>
          <w:ilvl w:val="0"/>
          <w:numId w:val="1"/>
        </w:numPr>
        <w:tabs>
          <w:tab w:pos="720" w:val="left" w:leader="none"/>
        </w:tabs>
        <w:spacing w:line="240" w:lineRule="auto" w:before="0" w:after="0"/>
        <w:ind w:left="0" w:right="354" w:firstLine="0"/>
        <w:jc w:val="both"/>
        <w:rPr>
          <w:sz w:val="24"/>
        </w:rPr>
      </w:pPr>
      <w:r>
        <w:rPr>
          <w:b/>
          <w:sz w:val="24"/>
          <w:u w:val="single"/>
        </w:rPr>
        <w:t>COMPENSATION</w:t>
      </w:r>
      <w:r>
        <w:rPr>
          <w:b/>
          <w:sz w:val="24"/>
          <w:u w:val="none"/>
        </w:rPr>
        <w:t>.</w:t>
      </w:r>
      <w:r>
        <w:rPr>
          <w:b/>
          <w:spacing w:val="40"/>
          <w:sz w:val="24"/>
          <w:u w:val="none"/>
        </w:rPr>
        <w:t> </w:t>
      </w:r>
      <w:r>
        <w:rPr>
          <w:sz w:val="24"/>
          <w:u w:val="none"/>
        </w:rPr>
        <w:t>Consultant has been selected by District to provide the services described hereunder in Exhibit “B” (Scope of Services), attached hereto.</w:t>
      </w:r>
      <w:r>
        <w:rPr>
          <w:spacing w:val="40"/>
          <w:sz w:val="24"/>
          <w:u w:val="none"/>
        </w:rPr>
        <w:t> </w:t>
      </w:r>
      <w:r>
        <w:rPr>
          <w:sz w:val="24"/>
          <w:u w:val="none"/>
        </w:rPr>
        <w:t>Compensation to Consultant shall not exceed One hundred twenty-eight thousand five dollars ($128,005.00).</w:t>
      </w:r>
    </w:p>
    <w:p>
      <w:pPr>
        <w:pStyle w:val="BodyText"/>
      </w:pPr>
    </w:p>
    <w:p>
      <w:pPr>
        <w:pStyle w:val="BodyText"/>
        <w:ind w:right="353"/>
        <w:jc w:val="both"/>
      </w:pPr>
      <w:r>
        <w:rPr/>
        <w:t>The District shall compensate Consultant for services rendered, in accordance with the provisions set forth in Exhibit “C”</w:t>
      </w:r>
      <w:r>
        <w:rPr>
          <w:spacing w:val="-15"/>
        </w:rPr>
        <w:t> </w:t>
      </w:r>
      <w:r>
        <w:rPr/>
        <w:t>(Fiscal</w:t>
      </w:r>
      <w:r>
        <w:rPr>
          <w:spacing w:val="-15"/>
        </w:rPr>
        <w:t> </w:t>
      </w:r>
      <w:r>
        <w:rPr/>
        <w:t>Provisions),</w:t>
      </w:r>
      <w:r>
        <w:rPr>
          <w:spacing w:val="-15"/>
        </w:rPr>
        <w:t> </w:t>
      </w:r>
      <w:r>
        <w:rPr/>
        <w:t>attached</w:t>
      </w:r>
      <w:r>
        <w:rPr>
          <w:spacing w:val="-14"/>
        </w:rPr>
        <w:t> </w:t>
      </w:r>
      <w:r>
        <w:rPr/>
        <w:t>hereto,</w:t>
      </w:r>
      <w:r>
        <w:rPr>
          <w:spacing w:val="-15"/>
        </w:rPr>
        <w:t> </w:t>
      </w:r>
      <w:r>
        <w:rPr/>
        <w:t>provided</w:t>
      </w:r>
      <w:r>
        <w:rPr>
          <w:spacing w:val="-14"/>
        </w:rPr>
        <w:t> </w:t>
      </w:r>
      <w:r>
        <w:rPr/>
        <w:t>that</w:t>
      </w:r>
      <w:r>
        <w:rPr>
          <w:spacing w:val="-15"/>
        </w:rPr>
        <w:t> </w:t>
      </w:r>
      <w:r>
        <w:rPr/>
        <w:t>Consultant</w:t>
      </w:r>
      <w:r>
        <w:rPr>
          <w:spacing w:val="-14"/>
        </w:rPr>
        <w:t> </w:t>
      </w:r>
      <w:r>
        <w:rPr/>
        <w:t>is</w:t>
      </w:r>
      <w:r>
        <w:rPr>
          <w:spacing w:val="-15"/>
        </w:rPr>
        <w:t> </w:t>
      </w:r>
      <w:r>
        <w:rPr/>
        <w:t>not</w:t>
      </w:r>
      <w:r>
        <w:rPr>
          <w:spacing w:val="-15"/>
        </w:rPr>
        <w:t> </w:t>
      </w:r>
      <w:r>
        <w:rPr/>
        <w:t>in</w:t>
      </w:r>
      <w:r>
        <w:rPr>
          <w:spacing w:val="-14"/>
        </w:rPr>
        <w:t> </w:t>
      </w:r>
      <w:r>
        <w:rPr/>
        <w:t>default</w:t>
      </w:r>
      <w:r>
        <w:rPr>
          <w:spacing w:val="-15"/>
        </w:rPr>
        <w:t> </w:t>
      </w:r>
      <w:r>
        <w:rPr/>
        <w:t>under</w:t>
      </w:r>
      <w:r>
        <w:rPr>
          <w:spacing w:val="-15"/>
        </w:rPr>
        <w:t> </w:t>
      </w:r>
      <w:r>
        <w:rPr/>
        <w:t>any</w:t>
      </w:r>
      <w:r>
        <w:rPr>
          <w:spacing w:val="-14"/>
        </w:rPr>
        <w:t> </w:t>
      </w:r>
      <w:r>
        <w:rPr/>
        <w:t>provisions</w:t>
      </w:r>
      <w:r>
        <w:rPr>
          <w:spacing w:val="-15"/>
        </w:rPr>
        <w:t> </w:t>
      </w:r>
      <w:r>
        <w:rPr/>
        <w:t>of</w:t>
      </w:r>
      <w:r>
        <w:rPr>
          <w:spacing w:val="-15"/>
        </w:rPr>
        <w:t> </w:t>
      </w:r>
      <w:r>
        <w:rPr/>
        <w:t>this</w:t>
      </w:r>
      <w:r>
        <w:rPr>
          <w:spacing w:val="-14"/>
        </w:rPr>
        <w:t> </w:t>
      </w:r>
      <w:r>
        <w:rPr/>
        <w:t>agreement. Compensation to Consultant is contingent upon appropriation of federal, state and county funds.</w:t>
      </w:r>
    </w:p>
    <w:p>
      <w:pPr>
        <w:pStyle w:val="BodyText"/>
      </w:pPr>
    </w:p>
    <w:p>
      <w:pPr>
        <w:pStyle w:val="ListParagraph"/>
        <w:numPr>
          <w:ilvl w:val="0"/>
          <w:numId w:val="1"/>
        </w:numPr>
        <w:tabs>
          <w:tab w:pos="719" w:val="left" w:leader="none"/>
        </w:tabs>
        <w:spacing w:line="240" w:lineRule="auto" w:before="0" w:after="0"/>
        <w:ind w:left="0" w:right="425" w:firstLine="0"/>
        <w:jc w:val="left"/>
        <w:rPr>
          <w:sz w:val="24"/>
        </w:rPr>
      </w:pPr>
      <w:r>
        <w:rPr>
          <w:b/>
          <w:sz w:val="24"/>
          <w:u w:val="single"/>
        </w:rPr>
        <w:t>TERMINATION</w:t>
      </w:r>
      <w:r>
        <w:rPr>
          <w:b/>
          <w:sz w:val="24"/>
          <w:u w:val="none"/>
        </w:rPr>
        <w:t>.</w:t>
      </w:r>
      <w:r>
        <w:rPr>
          <w:b/>
          <w:spacing w:val="40"/>
          <w:sz w:val="24"/>
          <w:u w:val="none"/>
        </w:rPr>
        <w:t> </w:t>
      </w:r>
      <w:r>
        <w:rPr>
          <w:sz w:val="24"/>
          <w:u w:val="none"/>
        </w:rPr>
        <w:t>This Agreement may be terminated by mutual consent of the</w:t>
      </w:r>
      <w:r>
        <w:rPr>
          <w:spacing w:val="-1"/>
          <w:sz w:val="24"/>
          <w:u w:val="none"/>
        </w:rPr>
        <w:t> </w:t>
      </w:r>
      <w:r>
        <w:rPr>
          <w:sz w:val="24"/>
          <w:u w:val="none"/>
        </w:rPr>
        <w:t>parties or by District upon </w:t>
      </w:r>
      <w:r>
        <w:rPr>
          <w:sz w:val="24"/>
          <w:u w:val="single"/>
        </w:rPr>
        <w:t>30</w:t>
      </w:r>
      <w:r>
        <w:rPr>
          <w:sz w:val="24"/>
          <w:u w:val="none"/>
        </w:rPr>
        <w:t> days written notice to consultant. In the event of non-appropriation of funds for the services provided under this Agreement,</w:t>
      </w:r>
      <w:r>
        <w:rPr>
          <w:spacing w:val="-3"/>
          <w:sz w:val="24"/>
          <w:u w:val="none"/>
        </w:rPr>
        <w:t> </w:t>
      </w:r>
      <w:r>
        <w:rPr>
          <w:sz w:val="24"/>
          <w:u w:val="none"/>
        </w:rPr>
        <w:t>the</w:t>
      </w:r>
      <w:r>
        <w:rPr>
          <w:spacing w:val="-2"/>
          <w:sz w:val="24"/>
          <w:u w:val="none"/>
        </w:rPr>
        <w:t> </w:t>
      </w:r>
      <w:r>
        <w:rPr>
          <w:sz w:val="24"/>
          <w:u w:val="none"/>
        </w:rPr>
        <w:t>District</w:t>
      </w:r>
      <w:r>
        <w:rPr>
          <w:spacing w:val="-3"/>
          <w:sz w:val="24"/>
          <w:u w:val="none"/>
        </w:rPr>
        <w:t> </w:t>
      </w:r>
      <w:r>
        <w:rPr>
          <w:sz w:val="24"/>
          <w:u w:val="none"/>
        </w:rPr>
        <w:t>may</w:t>
      </w:r>
      <w:r>
        <w:rPr>
          <w:spacing w:val="-3"/>
          <w:sz w:val="24"/>
          <w:u w:val="none"/>
        </w:rPr>
        <w:t> </w:t>
      </w:r>
      <w:r>
        <w:rPr>
          <w:sz w:val="24"/>
          <w:u w:val="none"/>
        </w:rPr>
        <w:t>terminate</w:t>
      </w:r>
      <w:r>
        <w:rPr>
          <w:spacing w:val="-3"/>
          <w:sz w:val="24"/>
          <w:u w:val="none"/>
        </w:rPr>
        <w:t> </w:t>
      </w:r>
      <w:r>
        <w:rPr>
          <w:sz w:val="24"/>
          <w:u w:val="none"/>
        </w:rPr>
        <w:t>this</w:t>
      </w:r>
      <w:r>
        <w:rPr>
          <w:spacing w:val="-3"/>
          <w:sz w:val="24"/>
          <w:u w:val="none"/>
        </w:rPr>
        <w:t> </w:t>
      </w:r>
      <w:r>
        <w:rPr>
          <w:sz w:val="24"/>
          <w:u w:val="none"/>
        </w:rPr>
        <w:t>Agreement,</w:t>
      </w:r>
      <w:r>
        <w:rPr>
          <w:spacing w:val="-3"/>
          <w:sz w:val="24"/>
          <w:u w:val="none"/>
        </w:rPr>
        <w:t> </w:t>
      </w:r>
      <w:r>
        <w:rPr>
          <w:sz w:val="24"/>
          <w:u w:val="none"/>
        </w:rPr>
        <w:t>without</w:t>
      </w:r>
      <w:r>
        <w:rPr>
          <w:spacing w:val="-3"/>
          <w:sz w:val="24"/>
          <w:u w:val="none"/>
        </w:rPr>
        <w:t> </w:t>
      </w:r>
      <w:r>
        <w:rPr>
          <w:sz w:val="24"/>
          <w:u w:val="none"/>
        </w:rPr>
        <w:t>termination</w:t>
      </w:r>
      <w:r>
        <w:rPr>
          <w:spacing w:val="-3"/>
          <w:sz w:val="24"/>
          <w:u w:val="none"/>
        </w:rPr>
        <w:t> </w:t>
      </w:r>
      <w:r>
        <w:rPr>
          <w:sz w:val="24"/>
          <w:u w:val="none"/>
        </w:rPr>
        <w:t>charge</w:t>
      </w:r>
      <w:r>
        <w:rPr>
          <w:spacing w:val="-5"/>
          <w:sz w:val="24"/>
          <w:u w:val="none"/>
        </w:rPr>
        <w:t> </w:t>
      </w:r>
      <w:r>
        <w:rPr>
          <w:sz w:val="24"/>
          <w:u w:val="none"/>
        </w:rPr>
        <w:t>or</w:t>
      </w:r>
      <w:r>
        <w:rPr>
          <w:spacing w:val="-3"/>
          <w:sz w:val="24"/>
          <w:u w:val="none"/>
        </w:rPr>
        <w:t> </w:t>
      </w:r>
      <w:r>
        <w:rPr>
          <w:sz w:val="24"/>
          <w:u w:val="none"/>
        </w:rPr>
        <w:t>other</w:t>
      </w:r>
      <w:r>
        <w:rPr>
          <w:spacing w:val="-3"/>
          <w:sz w:val="24"/>
          <w:u w:val="none"/>
        </w:rPr>
        <w:t> </w:t>
      </w:r>
      <w:r>
        <w:rPr>
          <w:sz w:val="24"/>
          <w:u w:val="none"/>
        </w:rPr>
        <w:t>liability. Upon</w:t>
      </w:r>
      <w:r>
        <w:rPr>
          <w:spacing w:val="-3"/>
          <w:sz w:val="24"/>
          <w:u w:val="none"/>
        </w:rPr>
        <w:t> </w:t>
      </w:r>
      <w:r>
        <w:rPr>
          <w:sz w:val="24"/>
          <w:u w:val="none"/>
        </w:rPr>
        <w:t>termination, Consultant shall be paid a prorated amount for the services provided up to the date of termination.</w:t>
      </w:r>
    </w:p>
    <w:p>
      <w:pPr>
        <w:pStyle w:val="BodyText"/>
        <w:spacing w:before="1"/>
      </w:pPr>
    </w:p>
    <w:p>
      <w:pPr>
        <w:pStyle w:val="ListParagraph"/>
        <w:numPr>
          <w:ilvl w:val="0"/>
          <w:numId w:val="1"/>
        </w:numPr>
        <w:tabs>
          <w:tab w:pos="720" w:val="left" w:leader="none"/>
        </w:tabs>
        <w:spacing w:line="240" w:lineRule="auto" w:before="0" w:after="0"/>
        <w:ind w:left="0" w:right="360" w:firstLine="0"/>
        <w:jc w:val="both"/>
        <w:rPr>
          <w:sz w:val="24"/>
        </w:rPr>
      </w:pPr>
      <w:r>
        <w:rPr>
          <w:b/>
          <w:sz w:val="24"/>
          <w:u w:val="single"/>
        </w:rPr>
        <w:t>MODIFICATION</w:t>
      </w:r>
      <w:r>
        <w:rPr>
          <w:b/>
          <w:sz w:val="24"/>
          <w:u w:val="none"/>
        </w:rPr>
        <w:t>.</w:t>
      </w:r>
      <w:r>
        <w:rPr>
          <w:b/>
          <w:spacing w:val="40"/>
          <w:sz w:val="24"/>
          <w:u w:val="none"/>
        </w:rPr>
        <w:t> </w:t>
      </w:r>
      <w:r>
        <w:rPr>
          <w:sz w:val="24"/>
          <w:u w:val="none"/>
        </w:rPr>
        <w:t>This Agreement may only be modified by a written amendment hereto, executed by both parties;</w:t>
      </w:r>
      <w:r>
        <w:rPr>
          <w:spacing w:val="-9"/>
          <w:sz w:val="24"/>
          <w:u w:val="none"/>
        </w:rPr>
        <w:t> </w:t>
      </w:r>
      <w:r>
        <w:rPr>
          <w:sz w:val="24"/>
          <w:u w:val="none"/>
        </w:rPr>
        <w:t>however,</w:t>
      </w:r>
      <w:r>
        <w:rPr>
          <w:spacing w:val="-8"/>
          <w:sz w:val="24"/>
          <w:u w:val="none"/>
        </w:rPr>
        <w:t> </w:t>
      </w:r>
      <w:r>
        <w:rPr>
          <w:sz w:val="24"/>
          <w:u w:val="none"/>
        </w:rPr>
        <w:t>matters</w:t>
      </w:r>
      <w:r>
        <w:rPr>
          <w:spacing w:val="-8"/>
          <w:sz w:val="24"/>
          <w:u w:val="none"/>
        </w:rPr>
        <w:t> </w:t>
      </w:r>
      <w:r>
        <w:rPr>
          <w:sz w:val="24"/>
          <w:u w:val="none"/>
        </w:rPr>
        <w:t>concerning</w:t>
      </w:r>
      <w:r>
        <w:rPr>
          <w:spacing w:val="-10"/>
          <w:sz w:val="24"/>
          <w:u w:val="none"/>
        </w:rPr>
        <w:t> </w:t>
      </w:r>
      <w:r>
        <w:rPr>
          <w:sz w:val="24"/>
          <w:u w:val="none"/>
        </w:rPr>
        <w:t>scope</w:t>
      </w:r>
      <w:r>
        <w:rPr>
          <w:spacing w:val="-11"/>
          <w:sz w:val="24"/>
          <w:u w:val="none"/>
        </w:rPr>
        <w:t> </w:t>
      </w:r>
      <w:r>
        <w:rPr>
          <w:sz w:val="24"/>
          <w:u w:val="none"/>
        </w:rPr>
        <w:t>of</w:t>
      </w:r>
      <w:r>
        <w:rPr>
          <w:spacing w:val="-10"/>
          <w:sz w:val="24"/>
          <w:u w:val="none"/>
        </w:rPr>
        <w:t> </w:t>
      </w:r>
      <w:r>
        <w:rPr>
          <w:sz w:val="24"/>
          <w:u w:val="none"/>
        </w:rPr>
        <w:t>services</w:t>
      </w:r>
      <w:r>
        <w:rPr>
          <w:spacing w:val="-8"/>
          <w:sz w:val="24"/>
          <w:u w:val="none"/>
        </w:rPr>
        <w:t> </w:t>
      </w:r>
      <w:r>
        <w:rPr>
          <w:sz w:val="24"/>
          <w:u w:val="none"/>
        </w:rPr>
        <w:t>which</w:t>
      </w:r>
      <w:r>
        <w:rPr>
          <w:spacing w:val="-8"/>
          <w:sz w:val="24"/>
          <w:u w:val="none"/>
        </w:rPr>
        <w:t> </w:t>
      </w:r>
      <w:r>
        <w:rPr>
          <w:sz w:val="24"/>
          <w:u w:val="none"/>
        </w:rPr>
        <w:t>do</w:t>
      </w:r>
      <w:r>
        <w:rPr>
          <w:spacing w:val="-10"/>
          <w:sz w:val="24"/>
          <w:u w:val="none"/>
        </w:rPr>
        <w:t> </w:t>
      </w:r>
      <w:r>
        <w:rPr>
          <w:sz w:val="24"/>
          <w:u w:val="none"/>
        </w:rPr>
        <w:t>not</w:t>
      </w:r>
      <w:r>
        <w:rPr>
          <w:spacing w:val="-7"/>
          <w:sz w:val="24"/>
          <w:u w:val="none"/>
        </w:rPr>
        <w:t> </w:t>
      </w:r>
      <w:r>
        <w:rPr>
          <w:sz w:val="24"/>
          <w:u w:val="none"/>
        </w:rPr>
        <w:t>affect</w:t>
      </w:r>
      <w:r>
        <w:rPr>
          <w:spacing w:val="-7"/>
          <w:sz w:val="24"/>
          <w:u w:val="none"/>
        </w:rPr>
        <w:t> </w:t>
      </w:r>
      <w:r>
        <w:rPr>
          <w:sz w:val="24"/>
          <w:u w:val="none"/>
        </w:rPr>
        <w:t>the</w:t>
      </w:r>
      <w:r>
        <w:rPr>
          <w:spacing w:val="-10"/>
          <w:sz w:val="24"/>
          <w:u w:val="none"/>
        </w:rPr>
        <w:t> </w:t>
      </w:r>
      <w:r>
        <w:rPr>
          <w:sz w:val="24"/>
          <w:u w:val="none"/>
        </w:rPr>
        <w:t>compensation</w:t>
      </w:r>
      <w:r>
        <w:rPr>
          <w:spacing w:val="-10"/>
          <w:sz w:val="24"/>
          <w:u w:val="none"/>
        </w:rPr>
        <w:t> </w:t>
      </w:r>
      <w:r>
        <w:rPr>
          <w:sz w:val="24"/>
          <w:u w:val="none"/>
        </w:rPr>
        <w:t>may</w:t>
      </w:r>
      <w:r>
        <w:rPr>
          <w:spacing w:val="-10"/>
          <w:sz w:val="24"/>
          <w:u w:val="none"/>
        </w:rPr>
        <w:t> </w:t>
      </w:r>
      <w:r>
        <w:rPr>
          <w:sz w:val="24"/>
          <w:u w:val="none"/>
        </w:rPr>
        <w:t>be</w:t>
      </w:r>
      <w:r>
        <w:rPr>
          <w:spacing w:val="-8"/>
          <w:sz w:val="24"/>
          <w:u w:val="none"/>
        </w:rPr>
        <w:t> </w:t>
      </w:r>
      <w:r>
        <w:rPr>
          <w:sz w:val="24"/>
          <w:u w:val="none"/>
        </w:rPr>
        <w:t>modified</w:t>
      </w:r>
      <w:r>
        <w:rPr>
          <w:spacing w:val="-10"/>
          <w:sz w:val="24"/>
          <w:u w:val="none"/>
        </w:rPr>
        <w:t> </w:t>
      </w:r>
      <w:r>
        <w:rPr>
          <w:sz w:val="24"/>
          <w:u w:val="none"/>
        </w:rPr>
        <w:t>by</w:t>
      </w:r>
      <w:r>
        <w:rPr>
          <w:spacing w:val="-10"/>
          <w:sz w:val="24"/>
          <w:u w:val="none"/>
        </w:rPr>
        <w:t> </w:t>
      </w:r>
      <w:r>
        <w:rPr>
          <w:sz w:val="24"/>
          <w:u w:val="none"/>
        </w:rPr>
        <w:t>mutual written consent of Consultant and District executed by the Special Districts Administrator.</w:t>
      </w:r>
    </w:p>
    <w:p>
      <w:pPr>
        <w:pStyle w:val="BodyText"/>
      </w:pPr>
    </w:p>
    <w:p>
      <w:pPr>
        <w:pStyle w:val="ListParagraph"/>
        <w:numPr>
          <w:ilvl w:val="0"/>
          <w:numId w:val="1"/>
        </w:numPr>
        <w:tabs>
          <w:tab w:pos="719" w:val="left" w:leader="none"/>
        </w:tabs>
        <w:spacing w:line="240" w:lineRule="auto" w:before="0" w:after="0"/>
        <w:ind w:left="719" w:right="0" w:hanging="719"/>
        <w:jc w:val="left"/>
        <w:rPr>
          <w:sz w:val="24"/>
        </w:rPr>
      </w:pPr>
      <w:r>
        <w:rPr>
          <w:b/>
          <w:sz w:val="24"/>
          <w:u w:val="single"/>
        </w:rPr>
        <w:t>NOTICES</w:t>
      </w:r>
      <w:r>
        <w:rPr>
          <w:b/>
          <w:sz w:val="24"/>
          <w:u w:val="none"/>
        </w:rPr>
        <w:t>.</w:t>
      </w:r>
      <w:r>
        <w:rPr>
          <w:b/>
          <w:spacing w:val="56"/>
          <w:sz w:val="24"/>
          <w:u w:val="none"/>
        </w:rPr>
        <w:t> </w:t>
      </w:r>
      <w:r>
        <w:rPr>
          <w:sz w:val="24"/>
          <w:u w:val="none"/>
        </w:rPr>
        <w:t>All</w:t>
      </w:r>
      <w:r>
        <w:rPr>
          <w:spacing w:val="-1"/>
          <w:sz w:val="24"/>
          <w:u w:val="none"/>
        </w:rPr>
        <w:t> </w:t>
      </w:r>
      <w:r>
        <w:rPr>
          <w:sz w:val="24"/>
          <w:u w:val="none"/>
        </w:rPr>
        <w:t>notices</w:t>
      </w:r>
      <w:r>
        <w:rPr>
          <w:spacing w:val="-4"/>
          <w:sz w:val="24"/>
          <w:u w:val="none"/>
        </w:rPr>
        <w:t> </w:t>
      </w:r>
      <w:r>
        <w:rPr>
          <w:sz w:val="24"/>
          <w:u w:val="none"/>
        </w:rPr>
        <w:t>between the</w:t>
      </w:r>
      <w:r>
        <w:rPr>
          <w:spacing w:val="-1"/>
          <w:sz w:val="24"/>
          <w:u w:val="none"/>
        </w:rPr>
        <w:t> </w:t>
      </w:r>
      <w:r>
        <w:rPr>
          <w:sz w:val="24"/>
          <w:u w:val="none"/>
        </w:rPr>
        <w:t>parties</w:t>
      </w:r>
      <w:r>
        <w:rPr>
          <w:spacing w:val="-2"/>
          <w:sz w:val="24"/>
          <w:u w:val="none"/>
        </w:rPr>
        <w:t> </w:t>
      </w:r>
      <w:r>
        <w:rPr>
          <w:sz w:val="24"/>
          <w:u w:val="none"/>
        </w:rPr>
        <w:t>shall</w:t>
      </w:r>
      <w:r>
        <w:rPr>
          <w:spacing w:val="1"/>
          <w:sz w:val="24"/>
          <w:u w:val="none"/>
        </w:rPr>
        <w:t> </w:t>
      </w:r>
      <w:r>
        <w:rPr>
          <w:sz w:val="24"/>
          <w:u w:val="none"/>
        </w:rPr>
        <w:t>be</w:t>
      </w:r>
      <w:r>
        <w:rPr>
          <w:spacing w:val="-1"/>
          <w:sz w:val="24"/>
          <w:u w:val="none"/>
        </w:rPr>
        <w:t> </w:t>
      </w:r>
      <w:r>
        <w:rPr>
          <w:sz w:val="24"/>
          <w:u w:val="none"/>
        </w:rPr>
        <w:t>in</w:t>
      </w:r>
      <w:r>
        <w:rPr>
          <w:spacing w:val="-1"/>
          <w:sz w:val="24"/>
          <w:u w:val="none"/>
        </w:rPr>
        <w:t> </w:t>
      </w:r>
      <w:r>
        <w:rPr>
          <w:sz w:val="24"/>
          <w:u w:val="none"/>
        </w:rPr>
        <w:t>writing</w:t>
      </w:r>
      <w:r>
        <w:rPr>
          <w:spacing w:val="-1"/>
          <w:sz w:val="24"/>
          <w:u w:val="none"/>
        </w:rPr>
        <w:t> </w:t>
      </w:r>
      <w:r>
        <w:rPr>
          <w:sz w:val="24"/>
          <w:u w:val="none"/>
        </w:rPr>
        <w:t>addressed as</w:t>
      </w:r>
      <w:r>
        <w:rPr>
          <w:spacing w:val="-1"/>
          <w:sz w:val="24"/>
          <w:u w:val="none"/>
        </w:rPr>
        <w:t> </w:t>
      </w:r>
      <w:r>
        <w:rPr>
          <w:spacing w:val="-2"/>
          <w:sz w:val="24"/>
          <w:u w:val="none"/>
        </w:rPr>
        <w:t>follows:</w:t>
      </w:r>
    </w:p>
    <w:p>
      <w:pPr>
        <w:pStyle w:val="BodyText"/>
      </w:pPr>
    </w:p>
    <w:p>
      <w:pPr>
        <w:pStyle w:val="BodyText"/>
        <w:tabs>
          <w:tab w:pos="5554" w:val="left" w:leader="none"/>
        </w:tabs>
        <w:ind w:left="720"/>
      </w:pPr>
      <w:r>
        <w:rPr/>
        <w:t>Special</w:t>
      </w:r>
      <w:r>
        <w:rPr>
          <w:spacing w:val="-3"/>
        </w:rPr>
        <w:t> </w:t>
      </w:r>
      <w:r>
        <w:rPr/>
        <w:t>Districts</w:t>
      </w:r>
      <w:r>
        <w:rPr>
          <w:spacing w:val="-1"/>
        </w:rPr>
        <w:t> </w:t>
      </w:r>
      <w:r>
        <w:rPr>
          <w:spacing w:val="-2"/>
        </w:rPr>
        <w:t>Administration</w:t>
      </w:r>
      <w:r>
        <w:rPr/>
        <w:tab/>
        <w:t>Pace</w:t>
      </w:r>
      <w:r>
        <w:rPr>
          <w:spacing w:val="-5"/>
        </w:rPr>
        <w:t> </w:t>
      </w:r>
      <w:r>
        <w:rPr>
          <w:spacing w:val="-2"/>
        </w:rPr>
        <w:t>Engineering.</w:t>
      </w:r>
    </w:p>
    <w:p>
      <w:pPr>
        <w:pStyle w:val="BodyText"/>
        <w:tabs>
          <w:tab w:pos="5501" w:val="left" w:leader="none"/>
        </w:tabs>
        <w:ind w:left="720"/>
      </w:pPr>
      <w:r>
        <w:rPr/>
        <w:t>230</w:t>
      </w:r>
      <w:r>
        <w:rPr>
          <w:spacing w:val="-1"/>
        </w:rPr>
        <w:t> </w:t>
      </w:r>
      <w:r>
        <w:rPr/>
        <w:t>N.</w:t>
      </w:r>
      <w:r>
        <w:rPr>
          <w:spacing w:val="-1"/>
        </w:rPr>
        <w:t> </w:t>
      </w:r>
      <w:r>
        <w:rPr/>
        <w:t>Main </w:t>
      </w:r>
      <w:r>
        <w:rPr>
          <w:spacing w:val="-5"/>
        </w:rPr>
        <w:t>St</w:t>
      </w:r>
      <w:r>
        <w:rPr/>
        <w:tab/>
        <w:t>5155</w:t>
      </w:r>
      <w:r>
        <w:rPr>
          <w:spacing w:val="-4"/>
        </w:rPr>
        <w:t> </w:t>
      </w:r>
      <w:r>
        <w:rPr/>
        <w:t>Venture</w:t>
      </w:r>
      <w:r>
        <w:rPr>
          <w:spacing w:val="-2"/>
        </w:rPr>
        <w:t> Parkway.</w:t>
      </w:r>
    </w:p>
    <w:p>
      <w:pPr>
        <w:pStyle w:val="BodyText"/>
        <w:tabs>
          <w:tab w:pos="5520" w:val="left" w:leader="none"/>
        </w:tabs>
        <w:ind w:left="720"/>
      </w:pPr>
      <w:r>
        <w:rPr/>
        <w:t>Lakeport,</w:t>
      </w:r>
      <w:r>
        <w:rPr>
          <w:spacing w:val="-3"/>
        </w:rPr>
        <w:t> </w:t>
      </w:r>
      <w:r>
        <w:rPr/>
        <w:t>CA</w:t>
      </w:r>
      <w:r>
        <w:rPr>
          <w:spacing w:val="-2"/>
        </w:rPr>
        <w:t> 95453</w:t>
      </w:r>
      <w:r>
        <w:rPr/>
        <w:tab/>
        <w:t>Redding,</w:t>
      </w:r>
      <w:r>
        <w:rPr>
          <w:spacing w:val="-2"/>
        </w:rPr>
        <w:t> </w:t>
      </w:r>
      <w:r>
        <w:rPr/>
        <w:t>CA</w:t>
      </w:r>
      <w:r>
        <w:rPr>
          <w:spacing w:val="-1"/>
        </w:rPr>
        <w:t> </w:t>
      </w:r>
      <w:r>
        <w:rPr>
          <w:spacing w:val="-2"/>
        </w:rPr>
        <w:t>96002</w:t>
      </w:r>
    </w:p>
    <w:p>
      <w:pPr>
        <w:pStyle w:val="BodyText"/>
        <w:tabs>
          <w:tab w:pos="5494" w:val="left" w:leader="none"/>
        </w:tabs>
        <w:ind w:left="720"/>
      </w:pPr>
      <w:r>
        <w:rPr/>
        <w:t>Attn: Robin</w:t>
      </w:r>
      <w:r>
        <w:rPr>
          <w:spacing w:val="-1"/>
        </w:rPr>
        <w:t> </w:t>
      </w:r>
      <w:r>
        <w:rPr/>
        <w:t>Borre</w:t>
      </w:r>
      <w:r>
        <w:rPr>
          <w:spacing w:val="-1"/>
        </w:rPr>
        <w:t> </w:t>
      </w:r>
      <w:r>
        <w:rPr>
          <w:spacing w:val="-2"/>
        </w:rPr>
        <w:t>Administrator</w:t>
      </w:r>
      <w:r>
        <w:rPr/>
        <w:tab/>
        <w:t>Attn:</w:t>
      </w:r>
      <w:r>
        <w:rPr>
          <w:spacing w:val="-2"/>
        </w:rPr>
        <w:t> </w:t>
      </w:r>
      <w:r>
        <w:rPr/>
        <w:t>Steven</w:t>
      </w:r>
      <w:r>
        <w:rPr>
          <w:spacing w:val="-1"/>
        </w:rPr>
        <w:t> </w:t>
      </w:r>
      <w:r>
        <w:rPr/>
        <w:t>Wilson</w:t>
      </w:r>
      <w:r>
        <w:rPr>
          <w:spacing w:val="-2"/>
        </w:rPr>
        <w:t> </w:t>
      </w:r>
      <w:r>
        <w:rPr/>
        <w:t>Principal</w:t>
      </w:r>
      <w:r>
        <w:rPr>
          <w:spacing w:val="-1"/>
        </w:rPr>
        <w:t> </w:t>
      </w:r>
      <w:r>
        <w:rPr>
          <w:spacing w:val="-2"/>
        </w:rPr>
        <w:t>Engineer</w:t>
      </w:r>
    </w:p>
    <w:p>
      <w:pPr>
        <w:pStyle w:val="BodyText"/>
      </w:pPr>
    </w:p>
    <w:p>
      <w:pPr>
        <w:pStyle w:val="BodyText"/>
      </w:pPr>
    </w:p>
    <w:p>
      <w:pPr>
        <w:pStyle w:val="BodyText"/>
        <w:spacing w:before="274"/>
      </w:pPr>
    </w:p>
    <w:p>
      <w:pPr>
        <w:pStyle w:val="ListParagraph"/>
        <w:numPr>
          <w:ilvl w:val="0"/>
          <w:numId w:val="1"/>
        </w:numPr>
        <w:tabs>
          <w:tab w:pos="719" w:val="left" w:leader="none"/>
          <w:tab w:pos="2880" w:val="left" w:leader="none"/>
        </w:tabs>
        <w:spacing w:line="240" w:lineRule="auto" w:before="0" w:after="0"/>
        <w:ind w:left="2880" w:right="2251" w:hanging="2881"/>
        <w:jc w:val="left"/>
        <w:rPr>
          <w:sz w:val="24"/>
        </w:rPr>
      </w:pPr>
      <w:r>
        <w:rPr>
          <w:b/>
          <w:sz w:val="24"/>
          <w:u w:val="single"/>
        </w:rPr>
        <w:t>EXHIBITS</w:t>
      </w:r>
      <w:r>
        <w:rPr>
          <w:b/>
          <w:sz w:val="24"/>
          <w:u w:val="none"/>
        </w:rPr>
        <w:t>.</w:t>
      </w:r>
      <w:r>
        <w:rPr>
          <w:b/>
          <w:spacing w:val="40"/>
          <w:sz w:val="24"/>
          <w:u w:val="none"/>
        </w:rPr>
        <w:t> </w:t>
      </w:r>
      <w:r>
        <w:rPr>
          <w:sz w:val="24"/>
          <w:u w:val="none"/>
        </w:rPr>
        <w:t>The</w:t>
      </w:r>
      <w:r>
        <w:rPr>
          <w:spacing w:val="-5"/>
          <w:sz w:val="24"/>
          <w:u w:val="none"/>
        </w:rPr>
        <w:t> </w:t>
      </w:r>
      <w:r>
        <w:rPr>
          <w:sz w:val="24"/>
          <w:u w:val="none"/>
        </w:rPr>
        <w:t>Agreement</w:t>
      </w:r>
      <w:r>
        <w:rPr>
          <w:spacing w:val="-4"/>
          <w:sz w:val="24"/>
          <w:u w:val="none"/>
        </w:rPr>
        <w:t> </w:t>
      </w:r>
      <w:r>
        <w:rPr>
          <w:sz w:val="24"/>
          <w:u w:val="none"/>
        </w:rPr>
        <w:t>Exhibits,</w:t>
      </w:r>
      <w:r>
        <w:rPr>
          <w:spacing w:val="-4"/>
          <w:sz w:val="24"/>
          <w:u w:val="none"/>
        </w:rPr>
        <w:t> </w:t>
      </w:r>
      <w:r>
        <w:rPr>
          <w:sz w:val="24"/>
          <w:u w:val="none"/>
        </w:rPr>
        <w:t>as</w:t>
      </w:r>
      <w:r>
        <w:rPr>
          <w:spacing w:val="-4"/>
          <w:sz w:val="24"/>
          <w:u w:val="none"/>
        </w:rPr>
        <w:t> </w:t>
      </w:r>
      <w:r>
        <w:rPr>
          <w:sz w:val="24"/>
          <w:u w:val="none"/>
        </w:rPr>
        <w:t>listed</w:t>
      </w:r>
      <w:r>
        <w:rPr>
          <w:spacing w:val="-4"/>
          <w:sz w:val="24"/>
          <w:u w:val="none"/>
        </w:rPr>
        <w:t> </w:t>
      </w:r>
      <w:r>
        <w:rPr>
          <w:sz w:val="24"/>
          <w:u w:val="none"/>
        </w:rPr>
        <w:t>below,</w:t>
      </w:r>
      <w:r>
        <w:rPr>
          <w:spacing w:val="-4"/>
          <w:sz w:val="24"/>
          <w:u w:val="none"/>
        </w:rPr>
        <w:t> </w:t>
      </w:r>
      <w:r>
        <w:rPr>
          <w:sz w:val="24"/>
          <w:u w:val="none"/>
        </w:rPr>
        <w:t>are</w:t>
      </w:r>
      <w:r>
        <w:rPr>
          <w:spacing w:val="-5"/>
          <w:sz w:val="24"/>
          <w:u w:val="none"/>
        </w:rPr>
        <w:t> </w:t>
      </w:r>
      <w:r>
        <w:rPr>
          <w:sz w:val="24"/>
          <w:u w:val="none"/>
        </w:rPr>
        <w:t>incorporated</w:t>
      </w:r>
      <w:r>
        <w:rPr>
          <w:spacing w:val="-4"/>
          <w:sz w:val="24"/>
          <w:u w:val="none"/>
        </w:rPr>
        <w:t> </w:t>
      </w:r>
      <w:r>
        <w:rPr>
          <w:sz w:val="24"/>
          <w:u w:val="none"/>
        </w:rPr>
        <w:t>herein</w:t>
      </w:r>
      <w:r>
        <w:rPr>
          <w:spacing w:val="-4"/>
          <w:sz w:val="24"/>
          <w:u w:val="none"/>
        </w:rPr>
        <w:t> </w:t>
      </w:r>
      <w:r>
        <w:rPr>
          <w:sz w:val="24"/>
          <w:u w:val="none"/>
        </w:rPr>
        <w:t>by</w:t>
      </w:r>
      <w:r>
        <w:rPr>
          <w:spacing w:val="-4"/>
          <w:sz w:val="24"/>
          <w:u w:val="none"/>
        </w:rPr>
        <w:t> </w:t>
      </w:r>
      <w:r>
        <w:rPr>
          <w:sz w:val="24"/>
          <w:u w:val="none"/>
        </w:rPr>
        <w:t>reference: Exhibit A – Definitions</w:t>
      </w:r>
    </w:p>
    <w:p>
      <w:pPr>
        <w:pStyle w:val="BodyText"/>
        <w:ind w:left="2880" w:right="5499"/>
      </w:pPr>
      <w:r>
        <w:rPr/>
        <w:t>Exhibit B – Scope of Services Exhibit C – Fiscal Provisions Exhibit</w:t>
      </w:r>
      <w:r>
        <w:rPr>
          <w:spacing w:val="-9"/>
        </w:rPr>
        <w:t> </w:t>
      </w:r>
      <w:r>
        <w:rPr/>
        <w:t>D</w:t>
      </w:r>
      <w:r>
        <w:rPr>
          <w:spacing w:val="-9"/>
        </w:rPr>
        <w:t> </w:t>
      </w:r>
      <w:r>
        <w:rPr/>
        <w:t>–</w:t>
      </w:r>
      <w:r>
        <w:rPr>
          <w:spacing w:val="-9"/>
        </w:rPr>
        <w:t> </w:t>
      </w:r>
      <w:r>
        <w:rPr/>
        <w:t>Compliance</w:t>
      </w:r>
      <w:r>
        <w:rPr>
          <w:spacing w:val="-10"/>
        </w:rPr>
        <w:t> </w:t>
      </w:r>
      <w:r>
        <w:rPr/>
        <w:t>Provisions</w:t>
      </w:r>
    </w:p>
    <w:p>
      <w:pPr>
        <w:pStyle w:val="BodyText"/>
        <w:ind w:firstLine="2880"/>
      </w:pPr>
      <w:r>
        <w:rPr/>
        <w:t>Exhibit</w:t>
      </w:r>
      <w:r>
        <w:rPr>
          <w:spacing w:val="-3"/>
        </w:rPr>
        <w:t> </w:t>
      </w:r>
      <w:r>
        <w:rPr/>
        <w:t>E</w:t>
      </w:r>
      <w:r>
        <w:rPr>
          <w:spacing w:val="-2"/>
        </w:rPr>
        <w:t> </w:t>
      </w:r>
      <w:r>
        <w:rPr/>
        <w:t>–</w:t>
      </w:r>
      <w:r>
        <w:rPr>
          <w:spacing w:val="-3"/>
        </w:rPr>
        <w:t> </w:t>
      </w:r>
      <w:r>
        <w:rPr/>
        <w:t>Consultant’s</w:t>
      </w:r>
      <w:r>
        <w:rPr>
          <w:spacing w:val="-6"/>
        </w:rPr>
        <w:t> </w:t>
      </w:r>
      <w:r>
        <w:rPr/>
        <w:t>Proposal</w:t>
      </w:r>
      <w:r>
        <w:rPr>
          <w:spacing w:val="-3"/>
        </w:rPr>
        <w:t> </w:t>
      </w:r>
      <w:r>
        <w:rPr/>
        <w:t>dated</w:t>
      </w:r>
      <w:r>
        <w:rPr>
          <w:spacing w:val="-3"/>
        </w:rPr>
        <w:t> </w:t>
      </w:r>
      <w:r>
        <w:rPr/>
        <w:t>January</w:t>
      </w:r>
      <w:r>
        <w:rPr>
          <w:spacing w:val="-3"/>
        </w:rPr>
        <w:t> </w:t>
      </w:r>
      <w:r>
        <w:rPr/>
        <w:t>15</w:t>
      </w:r>
      <w:r>
        <w:rPr>
          <w:vertAlign w:val="superscript"/>
        </w:rPr>
        <w:t>th</w:t>
      </w:r>
      <w:r>
        <w:rPr>
          <w:vertAlign w:val="baseline"/>
        </w:rPr>
        <w:t>,</w:t>
      </w:r>
      <w:r>
        <w:rPr>
          <w:spacing w:val="-3"/>
          <w:vertAlign w:val="baseline"/>
        </w:rPr>
        <w:t> </w:t>
      </w:r>
      <w:r>
        <w:rPr>
          <w:vertAlign w:val="baseline"/>
        </w:rPr>
        <w:t>2026,</w:t>
      </w:r>
      <w:r>
        <w:rPr>
          <w:spacing w:val="-3"/>
          <w:vertAlign w:val="baseline"/>
        </w:rPr>
        <w:t> </w:t>
      </w:r>
      <w:r>
        <w:rPr>
          <w:vertAlign w:val="baseline"/>
        </w:rPr>
        <w:t>including</w:t>
      </w:r>
      <w:r>
        <w:rPr>
          <w:spacing w:val="-3"/>
          <w:vertAlign w:val="baseline"/>
        </w:rPr>
        <w:t> </w:t>
      </w:r>
      <w:r>
        <w:rPr>
          <w:vertAlign w:val="baseline"/>
        </w:rPr>
        <w:t>attached</w:t>
      </w:r>
      <w:r>
        <w:rPr>
          <w:spacing w:val="-3"/>
          <w:vertAlign w:val="baseline"/>
        </w:rPr>
        <w:t> </w:t>
      </w:r>
      <w:r>
        <w:rPr>
          <w:vertAlign w:val="baseline"/>
        </w:rPr>
        <w:t>Exhibit</w:t>
      </w:r>
      <w:r>
        <w:rPr>
          <w:spacing w:val="-3"/>
          <w:vertAlign w:val="baseline"/>
        </w:rPr>
        <w:t> </w:t>
      </w:r>
      <w:r>
        <w:rPr>
          <w:vertAlign w:val="baseline"/>
        </w:rPr>
        <w:t>A (Cost Estimate) and 2026 Fee Schedule</w:t>
      </w:r>
    </w:p>
    <w:p>
      <w:pPr>
        <w:pStyle w:val="BodyText"/>
        <w:spacing w:before="1"/>
      </w:pPr>
    </w:p>
    <w:p>
      <w:pPr>
        <w:pStyle w:val="ListParagraph"/>
        <w:numPr>
          <w:ilvl w:val="0"/>
          <w:numId w:val="1"/>
        </w:numPr>
        <w:tabs>
          <w:tab w:pos="719" w:val="left" w:leader="none"/>
        </w:tabs>
        <w:spacing w:line="240" w:lineRule="auto" w:before="0" w:after="0"/>
        <w:ind w:left="0" w:right="361" w:firstLine="0"/>
        <w:jc w:val="left"/>
        <w:rPr>
          <w:sz w:val="24"/>
        </w:rPr>
      </w:pPr>
      <w:r>
        <w:rPr>
          <w:b/>
          <w:sz w:val="24"/>
          <w:u w:val="single"/>
        </w:rPr>
        <w:t>TERMS AND CONDITIONS</w:t>
      </w:r>
      <w:r>
        <w:rPr>
          <w:b/>
          <w:sz w:val="24"/>
          <w:u w:val="none"/>
        </w:rPr>
        <w:t>.</w:t>
      </w:r>
      <w:r>
        <w:rPr>
          <w:b/>
          <w:spacing w:val="80"/>
          <w:sz w:val="24"/>
          <w:u w:val="none"/>
        </w:rPr>
        <w:t> </w:t>
      </w:r>
      <w:r>
        <w:rPr>
          <w:sz w:val="24"/>
          <w:u w:val="none"/>
        </w:rPr>
        <w:t>Consultant warrants that it will comply with all terms and conditions of this</w:t>
      </w:r>
      <w:r>
        <w:rPr>
          <w:spacing w:val="80"/>
          <w:sz w:val="24"/>
          <w:u w:val="none"/>
        </w:rPr>
        <w:t> </w:t>
      </w:r>
      <w:r>
        <w:rPr>
          <w:sz w:val="24"/>
          <w:u w:val="none"/>
        </w:rPr>
        <w:t>Agreement and Exhibits, and all other applicable federal, state and local laws, regulations and policies.</w:t>
      </w:r>
    </w:p>
    <w:p>
      <w:pPr>
        <w:pStyle w:val="ListParagraph"/>
        <w:spacing w:after="0" w:line="240" w:lineRule="auto"/>
        <w:jc w:val="left"/>
        <w:rPr>
          <w:sz w:val="24"/>
        </w:rPr>
        <w:sectPr>
          <w:headerReference w:type="default" r:id="rId5"/>
          <w:type w:val="continuous"/>
          <w:pgSz w:w="12240" w:h="15840"/>
          <w:pgMar w:header="629" w:footer="0" w:top="1160" w:bottom="280" w:left="360" w:right="0"/>
          <w:pgNumType w:start="1"/>
        </w:sectPr>
      </w:pPr>
    </w:p>
    <w:p>
      <w:pPr>
        <w:pStyle w:val="BodyText"/>
      </w:pPr>
    </w:p>
    <w:p>
      <w:pPr>
        <w:pStyle w:val="ListParagraph"/>
        <w:numPr>
          <w:ilvl w:val="0"/>
          <w:numId w:val="1"/>
        </w:numPr>
        <w:tabs>
          <w:tab w:pos="720" w:val="left" w:leader="none"/>
        </w:tabs>
        <w:spacing w:line="240" w:lineRule="auto" w:before="0" w:after="0"/>
        <w:ind w:left="0" w:right="355" w:firstLine="0"/>
        <w:jc w:val="both"/>
        <w:rPr>
          <w:sz w:val="24"/>
        </w:rPr>
      </w:pPr>
      <w:r>
        <w:rPr>
          <w:b/>
          <w:sz w:val="24"/>
          <w:u w:val="single"/>
        </w:rPr>
        <w:t>INTEGRATION</w:t>
      </w:r>
      <w:r>
        <w:rPr>
          <w:b/>
          <w:sz w:val="24"/>
          <w:u w:val="none"/>
        </w:rPr>
        <w:t>.</w:t>
      </w:r>
      <w:r>
        <w:rPr>
          <w:b/>
          <w:spacing w:val="36"/>
          <w:sz w:val="24"/>
          <w:u w:val="none"/>
        </w:rPr>
        <w:t> </w:t>
      </w:r>
      <w:r>
        <w:rPr>
          <w:sz w:val="24"/>
          <w:u w:val="none"/>
        </w:rPr>
        <w:t>This</w:t>
      </w:r>
      <w:r>
        <w:rPr>
          <w:spacing w:val="-14"/>
          <w:sz w:val="24"/>
          <w:u w:val="none"/>
        </w:rPr>
        <w:t> </w:t>
      </w:r>
      <w:r>
        <w:rPr>
          <w:sz w:val="24"/>
          <w:u w:val="none"/>
        </w:rPr>
        <w:t>Agreement,</w:t>
      </w:r>
      <w:r>
        <w:rPr>
          <w:spacing w:val="-12"/>
          <w:sz w:val="24"/>
          <w:u w:val="none"/>
        </w:rPr>
        <w:t> </w:t>
      </w:r>
      <w:r>
        <w:rPr>
          <w:sz w:val="24"/>
          <w:u w:val="none"/>
        </w:rPr>
        <w:t>including</w:t>
      </w:r>
      <w:r>
        <w:rPr>
          <w:spacing w:val="-12"/>
          <w:sz w:val="24"/>
          <w:u w:val="none"/>
        </w:rPr>
        <w:t> </w:t>
      </w:r>
      <w:r>
        <w:rPr>
          <w:sz w:val="24"/>
          <w:u w:val="none"/>
        </w:rPr>
        <w:t>all</w:t>
      </w:r>
      <w:r>
        <w:rPr>
          <w:spacing w:val="-11"/>
          <w:sz w:val="24"/>
          <w:u w:val="none"/>
        </w:rPr>
        <w:t> </w:t>
      </w:r>
      <w:r>
        <w:rPr>
          <w:sz w:val="24"/>
          <w:u w:val="none"/>
        </w:rPr>
        <w:t>Exhibits</w:t>
      </w:r>
      <w:r>
        <w:rPr>
          <w:spacing w:val="-11"/>
          <w:sz w:val="24"/>
          <w:u w:val="none"/>
        </w:rPr>
        <w:t> </w:t>
      </w:r>
      <w:r>
        <w:rPr>
          <w:sz w:val="24"/>
          <w:u w:val="none"/>
        </w:rPr>
        <w:t>and</w:t>
      </w:r>
      <w:r>
        <w:rPr>
          <w:spacing w:val="-12"/>
          <w:sz w:val="24"/>
          <w:u w:val="none"/>
        </w:rPr>
        <w:t> </w:t>
      </w:r>
      <w:r>
        <w:rPr>
          <w:sz w:val="24"/>
          <w:u w:val="none"/>
        </w:rPr>
        <w:t>the</w:t>
      </w:r>
      <w:r>
        <w:rPr>
          <w:spacing w:val="-13"/>
          <w:sz w:val="24"/>
          <w:u w:val="none"/>
        </w:rPr>
        <w:t> </w:t>
      </w:r>
      <w:r>
        <w:rPr>
          <w:sz w:val="24"/>
          <w:u w:val="none"/>
        </w:rPr>
        <w:t>Consultant’s</w:t>
      </w:r>
      <w:r>
        <w:rPr>
          <w:spacing w:val="-13"/>
          <w:sz w:val="24"/>
          <w:u w:val="none"/>
        </w:rPr>
        <w:t> </w:t>
      </w:r>
      <w:r>
        <w:rPr>
          <w:sz w:val="24"/>
          <w:u w:val="none"/>
        </w:rPr>
        <w:t>Proposal</w:t>
      </w:r>
      <w:r>
        <w:rPr>
          <w:spacing w:val="-12"/>
          <w:sz w:val="24"/>
          <w:u w:val="none"/>
        </w:rPr>
        <w:t> </w:t>
      </w:r>
      <w:r>
        <w:rPr>
          <w:sz w:val="24"/>
          <w:u w:val="none"/>
        </w:rPr>
        <w:t>dated</w:t>
      </w:r>
      <w:r>
        <w:rPr>
          <w:spacing w:val="-13"/>
          <w:sz w:val="24"/>
          <w:u w:val="none"/>
        </w:rPr>
        <w:t> </w:t>
      </w:r>
      <w:r>
        <w:rPr>
          <w:sz w:val="24"/>
          <w:u w:val="none"/>
        </w:rPr>
        <w:t>January</w:t>
      </w:r>
      <w:r>
        <w:rPr>
          <w:spacing w:val="-13"/>
          <w:sz w:val="24"/>
          <w:u w:val="none"/>
        </w:rPr>
        <w:t> </w:t>
      </w:r>
      <w:r>
        <w:rPr>
          <w:sz w:val="24"/>
          <w:u w:val="none"/>
        </w:rPr>
        <w:t>15,</w:t>
      </w:r>
      <w:r>
        <w:rPr>
          <w:spacing w:val="-9"/>
          <w:sz w:val="24"/>
          <w:u w:val="none"/>
        </w:rPr>
        <w:t> </w:t>
      </w:r>
      <w:r>
        <w:rPr>
          <w:sz w:val="24"/>
          <w:u w:val="none"/>
        </w:rPr>
        <w:t>2026, with attached Exhibit A (Cost Estimate) and 2026 Fee Schedules, constitutes the entire agreement between the parties regarding its subject matter and supersedes all prior agreements, proposals, and negotiations.</w:t>
      </w:r>
    </w:p>
    <w:p>
      <w:pPr>
        <w:pStyle w:val="BodyText"/>
      </w:pPr>
    </w:p>
    <w:p>
      <w:pPr>
        <w:pStyle w:val="BodyText"/>
      </w:pPr>
    </w:p>
    <w:p>
      <w:pPr>
        <w:pStyle w:val="BodyText"/>
        <w:tabs>
          <w:tab w:pos="3600" w:val="left" w:leader="none"/>
          <w:tab w:pos="9013" w:val="left" w:leader="none"/>
        </w:tabs>
      </w:pPr>
      <w:r>
        <w:rPr/>
        <w:t>Executed at </w:t>
      </w:r>
      <w:r>
        <w:rPr>
          <w:u w:val="single"/>
        </w:rPr>
        <w:tab/>
      </w:r>
      <w:r>
        <w:rPr>
          <w:u w:val="none"/>
        </w:rPr>
        <w:t>, California on </w:t>
      </w:r>
      <w:r>
        <w:rPr>
          <w:u w:val="single"/>
        </w:rPr>
        <w:tab/>
      </w:r>
      <w:r>
        <w:rPr>
          <w:spacing w:val="-10"/>
          <w:u w:val="none"/>
        </w:rPr>
        <w:t>.</w:t>
      </w:r>
    </w:p>
    <w:p>
      <w:pPr>
        <w:pStyle w:val="BodyText"/>
        <w:spacing w:before="137"/>
      </w:pPr>
    </w:p>
    <w:p>
      <w:pPr>
        <w:pStyle w:val="BodyText"/>
        <w:tabs>
          <w:tab w:pos="5040" w:val="left" w:leader="none"/>
        </w:tabs>
      </w:pPr>
      <w:r>
        <w:rPr/>
        <mc:AlternateContent>
          <mc:Choice Requires="wps">
            <w:drawing>
              <wp:anchor distT="0" distB="0" distL="0" distR="0" allowOverlap="1" layoutInCell="1" locked="0" behindDoc="0" simplePos="0" relativeHeight="15730688">
                <wp:simplePos x="0" y="0"/>
                <wp:positionH relativeFrom="page">
                  <wp:posOffset>3494690</wp:posOffset>
                </wp:positionH>
                <wp:positionV relativeFrom="paragraph">
                  <wp:posOffset>249702</wp:posOffset>
                </wp:positionV>
                <wp:extent cx="1808480" cy="39116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808480" cy="391160"/>
                          <a:chExt cx="1808480" cy="391160"/>
                        </a:xfrm>
                      </wpg:grpSpPr>
                      <pic:pic>
                        <pic:nvPicPr>
                          <pic:cNvPr id="3" name="Image 3"/>
                          <pic:cNvPicPr/>
                        </pic:nvPicPr>
                        <pic:blipFill>
                          <a:blip r:embed="rId6" cstate="print"/>
                          <a:stretch>
                            <a:fillRect/>
                          </a:stretch>
                        </pic:blipFill>
                        <pic:spPr>
                          <a:xfrm>
                            <a:off x="0" y="0"/>
                            <a:ext cx="1808417" cy="390727"/>
                          </a:xfrm>
                          <a:prstGeom prst="rect">
                            <a:avLst/>
                          </a:prstGeom>
                        </pic:spPr>
                      </pic:pic>
                      <pic:pic>
                        <pic:nvPicPr>
                          <pic:cNvPr id="4" name="Image 4"/>
                          <pic:cNvPicPr/>
                        </pic:nvPicPr>
                        <pic:blipFill>
                          <a:blip r:embed="rId7" cstate="print"/>
                          <a:stretch>
                            <a:fillRect/>
                          </a:stretch>
                        </pic:blipFill>
                        <pic:spPr>
                          <a:xfrm>
                            <a:off x="0" y="33261"/>
                            <a:ext cx="1687335" cy="357466"/>
                          </a:xfrm>
                          <a:prstGeom prst="rect">
                            <a:avLst/>
                          </a:prstGeom>
                        </pic:spPr>
                      </pic:pic>
                    </wpg:wgp>
                  </a:graphicData>
                </a:graphic>
              </wp:anchor>
            </w:drawing>
          </mc:Choice>
          <mc:Fallback>
            <w:pict>
              <v:group style="position:absolute;margin-left:275.172485pt;margin-top:19.661577pt;width:142.4pt;height:30.8pt;mso-position-horizontal-relative:page;mso-position-vertical-relative:paragraph;z-index:15730688" id="docshapegroup2" coordorigin="5503,393" coordsize="2848,616">
                <v:shape style="position:absolute;left:5503;top:393;width:2848;height:616" type="#_x0000_t75" id="docshape3" stroked="false">
                  <v:imagedata r:id="rId6" o:title=""/>
                </v:shape>
                <v:shape style="position:absolute;left:5503;top:445;width:2658;height:563" type="#_x0000_t75" id="docshape4" stroked="false">
                  <v:imagedata r:id="rId7" o:title=""/>
                </v:shape>
                <w10:wrap type="none"/>
              </v:group>
            </w:pict>
          </mc:Fallback>
        </mc:AlternateContent>
      </w:r>
      <w:r>
        <w:rPr/>
        <w:t>COUNTY</w:t>
      </w:r>
      <w:r>
        <w:rPr>
          <w:spacing w:val="-4"/>
        </w:rPr>
        <w:t> </w:t>
      </w:r>
      <w:r>
        <w:rPr/>
        <w:t>OF</w:t>
      </w:r>
      <w:r>
        <w:rPr>
          <w:spacing w:val="-2"/>
        </w:rPr>
        <w:t> </w:t>
      </w:r>
      <w:r>
        <w:rPr>
          <w:spacing w:val="-4"/>
        </w:rPr>
        <w:t>LAKE</w:t>
      </w:r>
      <w:r>
        <w:rPr/>
        <w:tab/>
      </w:r>
      <w:r>
        <w:rPr>
          <w:spacing w:val="-2"/>
        </w:rPr>
        <w:t>CONSULTANT</w:t>
      </w:r>
    </w:p>
    <w:p>
      <w:pPr>
        <w:pStyle w:val="BodyText"/>
        <w:rPr>
          <w:sz w:val="20"/>
        </w:rPr>
      </w:pP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587840">
                <wp:simplePos x="0" y="0"/>
                <wp:positionH relativeFrom="page">
                  <wp:posOffset>228600</wp:posOffset>
                </wp:positionH>
                <wp:positionV relativeFrom="paragraph">
                  <wp:posOffset>230870</wp:posOffset>
                </wp:positionV>
                <wp:extent cx="243903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439035" cy="1270"/>
                        </a:xfrm>
                        <a:custGeom>
                          <a:avLst/>
                          <a:gdLst/>
                          <a:ahLst/>
                          <a:cxnLst/>
                          <a:rect l="l" t="t" r="r" b="b"/>
                          <a:pathLst>
                            <a:path w="2439035" h="0">
                              <a:moveTo>
                                <a:pt x="0" y="0"/>
                              </a:moveTo>
                              <a:lnTo>
                                <a:pt x="24390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pt;margin-top:18.178802pt;width:192.05pt;height:.1pt;mso-position-horizontal-relative:page;mso-position-vertical-relative:paragraph;z-index:-15728640;mso-wrap-distance-left:0;mso-wrap-distance-right:0" id="docshape5" coordorigin="360,364" coordsize="3841,0" path="m360,364l4201,364e" filled="false" stroked="true" strokeweight=".48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8352">
                <wp:simplePos x="0" y="0"/>
                <wp:positionH relativeFrom="page">
                  <wp:posOffset>3429634</wp:posOffset>
                </wp:positionH>
                <wp:positionV relativeFrom="paragraph">
                  <wp:posOffset>230870</wp:posOffset>
                </wp:positionV>
                <wp:extent cx="251523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515235" cy="1270"/>
                        </a:xfrm>
                        <a:custGeom>
                          <a:avLst/>
                          <a:gdLst/>
                          <a:ahLst/>
                          <a:cxnLst/>
                          <a:rect l="l" t="t" r="r" b="b"/>
                          <a:pathLst>
                            <a:path w="2515235" h="0">
                              <a:moveTo>
                                <a:pt x="0" y="0"/>
                              </a:moveTo>
                              <a:lnTo>
                                <a:pt x="25152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70.049988pt;margin-top:18.178802pt;width:198.05pt;height:.1pt;mso-position-horizontal-relative:page;mso-position-vertical-relative:paragraph;z-index:-15728128;mso-wrap-distance-left:0;mso-wrap-distance-right:0" id="docshape6" coordorigin="5401,364" coordsize="3961,0" path="m5401,364l9362,364e" filled="false" stroked="true" strokeweight=".48pt" strokecolor="#000000">
                <v:path arrowok="t"/>
                <v:stroke dashstyle="solid"/>
                <w10:wrap type="topAndBottom"/>
              </v:shape>
            </w:pict>
          </mc:Fallback>
        </mc:AlternateContent>
      </w:r>
    </w:p>
    <w:p>
      <w:pPr>
        <w:pStyle w:val="BodyText"/>
        <w:tabs>
          <w:tab w:pos="5040" w:val="left" w:leader="none"/>
        </w:tabs>
      </w:pPr>
      <w:r>
        <w:rPr/>
        <w:t>CHAIR,</w:t>
      </w:r>
      <w:r>
        <w:rPr>
          <w:spacing w:val="-2"/>
        </w:rPr>
        <w:t> </w:t>
      </w:r>
      <w:r>
        <w:rPr/>
        <w:t>Board</w:t>
      </w:r>
      <w:r>
        <w:rPr>
          <w:spacing w:val="-2"/>
        </w:rPr>
        <w:t> </w:t>
      </w:r>
      <w:r>
        <w:rPr/>
        <w:t>of</w:t>
      </w:r>
      <w:r>
        <w:rPr>
          <w:spacing w:val="-3"/>
        </w:rPr>
        <w:t> </w:t>
      </w:r>
      <w:r>
        <w:rPr>
          <w:spacing w:val="-2"/>
        </w:rPr>
        <w:t>Supervisors</w:t>
      </w:r>
      <w:r>
        <w:rPr/>
        <w:tab/>
        <w:t>Steven</w:t>
      </w:r>
      <w:r>
        <w:rPr>
          <w:spacing w:val="-3"/>
        </w:rPr>
        <w:t> </w:t>
      </w:r>
      <w:r>
        <w:rPr/>
        <w:t>Wilson,</w:t>
      </w:r>
      <w:r>
        <w:rPr>
          <w:spacing w:val="-1"/>
        </w:rPr>
        <w:t> </w:t>
      </w:r>
      <w:r>
        <w:rPr/>
        <w:t>PE,</w:t>
      </w:r>
      <w:r>
        <w:rPr>
          <w:spacing w:val="-1"/>
        </w:rPr>
        <w:t> </w:t>
      </w:r>
      <w:r>
        <w:rPr/>
        <w:t>Principal</w:t>
      </w:r>
      <w:r>
        <w:rPr>
          <w:spacing w:val="-1"/>
        </w:rPr>
        <w:t> </w:t>
      </w:r>
      <w:r>
        <w:rPr/>
        <w:t>Engineer</w:t>
      </w:r>
      <w:r>
        <w:rPr>
          <w:spacing w:val="-2"/>
        </w:rPr>
        <w:t> </w:t>
      </w:r>
      <w:r>
        <w:rPr/>
        <w:t>of</w:t>
      </w:r>
      <w:r>
        <w:rPr>
          <w:spacing w:val="-2"/>
        </w:rPr>
        <w:t> </w:t>
      </w:r>
      <w:r>
        <w:rPr/>
        <w:t>PACE</w:t>
      </w:r>
      <w:r>
        <w:rPr>
          <w:spacing w:val="-1"/>
        </w:rPr>
        <w:t> </w:t>
      </w:r>
      <w:r>
        <w:rPr>
          <w:spacing w:val="-2"/>
        </w:rPr>
        <w:t>Engineering.</w:t>
      </w:r>
    </w:p>
    <w:p>
      <w:pPr>
        <w:pStyle w:val="BodyText"/>
      </w:pPr>
    </w:p>
    <w:p>
      <w:pPr>
        <w:pStyle w:val="BodyText"/>
        <w:ind w:left="5041"/>
      </w:pPr>
      <w:r>
        <w:rPr/>
        <w:t>RCE </w:t>
      </w:r>
      <w:r>
        <w:rPr>
          <w:spacing w:val="-2"/>
        </w:rPr>
        <w:t>69335</w:t>
      </w:r>
    </w:p>
    <w:p>
      <w:pPr>
        <w:pStyle w:val="BodyText"/>
        <w:ind w:left="5041"/>
      </w:pPr>
      <w:r>
        <w:rPr/>
        <w:t>RSE </w:t>
      </w:r>
      <w:r>
        <w:rPr>
          <w:spacing w:val="-4"/>
        </w:rPr>
        <w:t>5993</w:t>
      </w:r>
    </w:p>
    <w:p>
      <w:pPr>
        <w:pStyle w:val="BodyText"/>
      </w:pPr>
    </w:p>
    <w:p>
      <w:pPr>
        <w:pStyle w:val="BodyText"/>
        <w:tabs>
          <w:tab w:pos="5040" w:val="left" w:leader="none"/>
        </w:tabs>
        <w:spacing w:before="1"/>
      </w:pPr>
      <w:r>
        <w:rPr>
          <w:spacing w:val="-2"/>
        </w:rPr>
        <w:t>ATTEST:</w:t>
      </w:r>
      <w:r>
        <w:rPr/>
        <w:tab/>
        <w:t>APPROVED</w:t>
      </w:r>
      <w:r>
        <w:rPr>
          <w:spacing w:val="-5"/>
        </w:rPr>
        <w:t> </w:t>
      </w:r>
      <w:r>
        <w:rPr/>
        <w:t>AS</w:t>
      </w:r>
      <w:r>
        <w:rPr>
          <w:spacing w:val="-3"/>
        </w:rPr>
        <w:t> </w:t>
      </w:r>
      <w:r>
        <w:rPr/>
        <w:t>TO</w:t>
      </w:r>
      <w:r>
        <w:rPr>
          <w:spacing w:val="-3"/>
        </w:rPr>
        <w:t> </w:t>
      </w:r>
      <w:r>
        <w:rPr>
          <w:spacing w:val="-2"/>
        </w:rPr>
        <w:t>FORM:</w:t>
      </w:r>
    </w:p>
    <w:p>
      <w:pPr>
        <w:pStyle w:val="BodyText"/>
        <w:tabs>
          <w:tab w:pos="5040" w:val="left" w:leader="none"/>
        </w:tabs>
      </w:pPr>
      <w:r>
        <w:rPr/>
        <w:t>SUSAN</w:t>
      </w:r>
      <w:r>
        <w:rPr>
          <w:spacing w:val="-4"/>
        </w:rPr>
        <w:t> </w:t>
      </w:r>
      <w:r>
        <w:rPr>
          <w:spacing w:val="-2"/>
        </w:rPr>
        <w:t>PARKER</w:t>
      </w:r>
      <w:r>
        <w:rPr/>
        <w:tab/>
        <w:t>LLOYD</w:t>
      </w:r>
      <w:r>
        <w:rPr>
          <w:spacing w:val="-7"/>
        </w:rPr>
        <w:t> </w:t>
      </w:r>
      <w:r>
        <w:rPr>
          <w:spacing w:val="-2"/>
        </w:rPr>
        <w:t>GUINTIVANO</w:t>
      </w:r>
    </w:p>
    <w:p>
      <w:pPr>
        <w:pStyle w:val="BodyText"/>
        <w:tabs>
          <w:tab w:pos="5040" w:val="left" w:leader="none"/>
        </w:tabs>
      </w:pPr>
      <w:r>
        <w:rPr/>
        <w:t>Clerk</w:t>
      </w:r>
      <w:r>
        <w:rPr>
          <w:spacing w:val="-1"/>
        </w:rPr>
        <w:t> </w:t>
      </w:r>
      <w:r>
        <w:rPr/>
        <w:t>to</w:t>
      </w:r>
      <w:r>
        <w:rPr>
          <w:spacing w:val="-1"/>
        </w:rPr>
        <w:t> </w:t>
      </w:r>
      <w:r>
        <w:rPr/>
        <w:t>the</w:t>
      </w:r>
      <w:r>
        <w:rPr>
          <w:spacing w:val="-1"/>
        </w:rPr>
        <w:t> </w:t>
      </w:r>
      <w:r>
        <w:rPr/>
        <w:t>Board</w:t>
      </w:r>
      <w:r>
        <w:rPr>
          <w:spacing w:val="-1"/>
        </w:rPr>
        <w:t> </w:t>
      </w:r>
      <w:r>
        <w:rPr/>
        <w:t>of</w:t>
      </w:r>
      <w:r>
        <w:rPr>
          <w:spacing w:val="-2"/>
        </w:rPr>
        <w:t> Supervisors</w:t>
      </w:r>
      <w:r>
        <w:rPr/>
        <w:tab/>
        <w:t>County</w:t>
      </w:r>
      <w:r>
        <w:rPr>
          <w:spacing w:val="-2"/>
        </w:rPr>
        <w:t> Counsel</w:t>
      </w:r>
    </w:p>
    <w:p>
      <w:pPr>
        <w:pStyle w:val="BodyText"/>
        <w:spacing w:before="122"/>
        <w:rPr>
          <w:sz w:val="20"/>
        </w:rPr>
      </w:pPr>
    </w:p>
    <w:p>
      <w:pPr>
        <w:pStyle w:val="BodyText"/>
        <w:spacing w:after="0"/>
        <w:rPr>
          <w:sz w:val="20"/>
        </w:rPr>
        <w:sectPr>
          <w:pgSz w:w="12240" w:h="15840"/>
          <w:pgMar w:header="629" w:footer="0" w:top="1160" w:bottom="280" w:left="360" w:right="0"/>
        </w:sectPr>
      </w:pPr>
    </w:p>
    <w:p>
      <w:pPr>
        <w:pStyle w:val="BodyText"/>
        <w:spacing w:before="199"/>
      </w:pPr>
    </w:p>
    <w:p>
      <w:pPr>
        <w:pStyle w:val="BodyText"/>
        <w:tabs>
          <w:tab w:pos="3703" w:val="left" w:leader="none"/>
          <w:tab w:pos="5040" w:val="left" w:leader="none"/>
        </w:tabs>
        <w:spacing w:before="1"/>
      </w:pPr>
      <w:r>
        <w:rPr/>
        <w:t>By: </w:t>
      </w:r>
      <w:r>
        <w:rPr>
          <w:u w:val="single"/>
        </w:rPr>
        <w:tab/>
      </w:r>
      <w:r>
        <w:rPr>
          <w:u w:val="none"/>
        </w:rPr>
        <w:tab/>
      </w:r>
      <w:r>
        <w:rPr>
          <w:spacing w:val="-5"/>
          <w:u w:val="none"/>
        </w:rPr>
        <w:t>By:</w:t>
      </w:r>
    </w:p>
    <w:p>
      <w:pPr>
        <w:pStyle w:val="BodyText"/>
        <w:spacing w:before="22"/>
        <w:rPr>
          <w:sz w:val="7"/>
        </w:rPr>
      </w:pPr>
      <w:r>
        <w:rPr/>
        <w:br w:type="column"/>
      </w:r>
      <w:r>
        <w:rPr>
          <w:sz w:val="7"/>
        </w:rPr>
      </w:r>
    </w:p>
    <w:p>
      <w:pPr>
        <w:spacing w:line="254" w:lineRule="auto" w:before="0"/>
        <w:ind w:left="0" w:right="3527" w:firstLine="0"/>
        <w:jc w:val="left"/>
        <w:rPr>
          <w:rFonts w:ascii="Arial"/>
          <w:sz w:val="7"/>
        </w:rPr>
      </w:pPr>
      <w:r>
        <w:rPr>
          <w:rFonts w:ascii="Arial"/>
          <w:w w:val="110"/>
          <w:sz w:val="7"/>
        </w:rPr>
        <w:t>Digitally signed by Lloyd C. Guintivano</w:t>
      </w:r>
      <w:r>
        <w:rPr>
          <w:rFonts w:ascii="Arial"/>
          <w:spacing w:val="40"/>
          <w:w w:val="110"/>
          <w:sz w:val="7"/>
        </w:rPr>
        <w:t> </w:t>
      </w:r>
      <w:r>
        <w:rPr>
          <w:rFonts w:ascii="Arial"/>
          <w:w w:val="110"/>
          <w:sz w:val="7"/>
        </w:rPr>
        <w:t>DN: cn=Lloyd C. Guintivano, c=US,</w:t>
      </w:r>
      <w:r>
        <w:rPr>
          <w:rFonts w:ascii="Arial"/>
          <w:spacing w:val="40"/>
          <w:w w:val="110"/>
          <w:sz w:val="7"/>
        </w:rPr>
        <w:t> </w:t>
      </w:r>
      <w:r>
        <w:rPr>
          <w:rFonts w:ascii="Arial"/>
          <w:spacing w:val="-2"/>
          <w:w w:val="110"/>
          <w:sz w:val="7"/>
        </w:rPr>
        <w:t>o=County of Lake, ou=Office of the County</w:t>
      </w:r>
      <w:r>
        <w:rPr>
          <w:rFonts w:ascii="Arial"/>
          <w:spacing w:val="40"/>
          <w:w w:val="110"/>
          <w:sz w:val="7"/>
        </w:rPr>
        <w:t> </w:t>
      </w:r>
      <w:r>
        <w:rPr>
          <w:rFonts w:ascii="Arial"/>
          <w:spacing w:val="-2"/>
          <w:w w:val="110"/>
          <w:sz w:val="7"/>
        </w:rPr>
        <w:t>Counsel,</w:t>
      </w:r>
    </w:p>
    <w:p>
      <w:pPr>
        <w:spacing w:line="254" w:lineRule="auto" w:before="0"/>
        <w:ind w:left="0" w:right="3527" w:firstLine="0"/>
        <w:jc w:val="left"/>
        <w:rPr>
          <w:rFonts w:ascii="Arial"/>
          <w:sz w:val="7"/>
        </w:rPr>
      </w:pPr>
      <w:r>
        <w:rPr>
          <w:rFonts w:ascii="Arial"/>
          <w:sz w:val="7"/>
        </w:rPr>
        <mc:AlternateContent>
          <mc:Choice Requires="wps">
            <w:drawing>
              <wp:anchor distT="0" distB="0" distL="0" distR="0" allowOverlap="1" layoutInCell="1" locked="0" behindDoc="1" simplePos="0" relativeHeight="486086144">
                <wp:simplePos x="0" y="0"/>
                <wp:positionH relativeFrom="page">
                  <wp:posOffset>3649605</wp:posOffset>
                </wp:positionH>
                <wp:positionV relativeFrom="paragraph">
                  <wp:posOffset>-191443</wp:posOffset>
                </wp:positionV>
                <wp:extent cx="1250950" cy="27749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250950" cy="277495"/>
                          <a:chExt cx="1250950" cy="277495"/>
                        </a:xfrm>
                      </wpg:grpSpPr>
                      <wps:wsp>
                        <wps:cNvPr id="8" name="Graphic 8"/>
                        <wps:cNvSpPr/>
                        <wps:spPr>
                          <a:xfrm>
                            <a:off x="653046" y="311"/>
                            <a:ext cx="597535" cy="276860"/>
                          </a:xfrm>
                          <a:custGeom>
                            <a:avLst/>
                            <a:gdLst/>
                            <a:ahLst/>
                            <a:cxnLst/>
                            <a:rect l="l" t="t" r="r" b="b"/>
                            <a:pathLst>
                              <a:path w="597535" h="276860">
                                <a:moveTo>
                                  <a:pt x="135636" y="251891"/>
                                </a:moveTo>
                                <a:lnTo>
                                  <a:pt x="190948" y="268062"/>
                                </a:lnTo>
                                <a:lnTo>
                                  <a:pt x="242349" y="276179"/>
                                </a:lnTo>
                                <a:lnTo>
                                  <a:pt x="290193" y="276485"/>
                                </a:lnTo>
                                <a:lnTo>
                                  <a:pt x="334832" y="269219"/>
                                </a:lnTo>
                                <a:lnTo>
                                  <a:pt x="367102" y="257949"/>
                                </a:lnTo>
                                <a:lnTo>
                                  <a:pt x="212621" y="257949"/>
                                </a:lnTo>
                                <a:lnTo>
                                  <a:pt x="187431" y="256868"/>
                                </a:lnTo>
                                <a:lnTo>
                                  <a:pt x="162276" y="254876"/>
                                </a:lnTo>
                                <a:lnTo>
                                  <a:pt x="135636" y="251891"/>
                                </a:lnTo>
                                <a:close/>
                              </a:path>
                              <a:path w="597535" h="276860">
                                <a:moveTo>
                                  <a:pt x="134421" y="98209"/>
                                </a:moveTo>
                                <a:lnTo>
                                  <a:pt x="124714" y="98209"/>
                                </a:lnTo>
                                <a:lnTo>
                                  <a:pt x="123217" y="105500"/>
                                </a:lnTo>
                                <a:lnTo>
                                  <a:pt x="123155" y="114542"/>
                                </a:lnTo>
                                <a:lnTo>
                                  <a:pt x="123539" y="119058"/>
                                </a:lnTo>
                                <a:lnTo>
                                  <a:pt x="123627" y="120093"/>
                                </a:lnTo>
                                <a:lnTo>
                                  <a:pt x="137703" y="173317"/>
                                </a:lnTo>
                                <a:lnTo>
                                  <a:pt x="161810" y="210905"/>
                                </a:lnTo>
                                <a:lnTo>
                                  <a:pt x="194585" y="239754"/>
                                </a:lnTo>
                                <a:lnTo>
                                  <a:pt x="233540" y="257949"/>
                                </a:lnTo>
                                <a:lnTo>
                                  <a:pt x="367102" y="257949"/>
                                </a:lnTo>
                                <a:lnTo>
                                  <a:pt x="376623" y="254624"/>
                                </a:lnTo>
                                <a:lnTo>
                                  <a:pt x="415592" y="233121"/>
                                </a:lnTo>
                                <a:lnTo>
                                  <a:pt x="357619" y="233121"/>
                                </a:lnTo>
                                <a:lnTo>
                                  <a:pt x="357917" y="232941"/>
                                </a:lnTo>
                                <a:lnTo>
                                  <a:pt x="359604" y="231101"/>
                                </a:lnTo>
                                <a:lnTo>
                                  <a:pt x="278726" y="231101"/>
                                </a:lnTo>
                                <a:lnTo>
                                  <a:pt x="229439" y="225858"/>
                                </a:lnTo>
                                <a:lnTo>
                                  <a:pt x="186101" y="201949"/>
                                </a:lnTo>
                                <a:lnTo>
                                  <a:pt x="153352" y="163004"/>
                                </a:lnTo>
                                <a:lnTo>
                                  <a:pt x="136347" y="112941"/>
                                </a:lnTo>
                                <a:lnTo>
                                  <a:pt x="135467" y="106543"/>
                                </a:lnTo>
                                <a:lnTo>
                                  <a:pt x="134394" y="99406"/>
                                </a:lnTo>
                                <a:lnTo>
                                  <a:pt x="134421" y="98209"/>
                                </a:lnTo>
                                <a:close/>
                              </a:path>
                              <a:path w="597535" h="276860">
                                <a:moveTo>
                                  <a:pt x="395166" y="29273"/>
                                </a:moveTo>
                                <a:lnTo>
                                  <a:pt x="200202" y="29273"/>
                                </a:lnTo>
                                <a:lnTo>
                                  <a:pt x="181860" y="34999"/>
                                </a:lnTo>
                                <a:lnTo>
                                  <a:pt x="143348" y="54127"/>
                                </a:lnTo>
                                <a:lnTo>
                                  <a:pt x="95390" y="84535"/>
                                </a:lnTo>
                                <a:lnTo>
                                  <a:pt x="43000" y="127774"/>
                                </a:lnTo>
                                <a:lnTo>
                                  <a:pt x="0" y="179590"/>
                                </a:lnTo>
                                <a:lnTo>
                                  <a:pt x="7117" y="186575"/>
                                </a:lnTo>
                                <a:lnTo>
                                  <a:pt x="28592" y="201949"/>
                                </a:lnTo>
                                <a:lnTo>
                                  <a:pt x="62998" y="221978"/>
                                </a:lnTo>
                                <a:lnTo>
                                  <a:pt x="108496" y="242633"/>
                                </a:lnTo>
                                <a:lnTo>
                                  <a:pt x="94190" y="230770"/>
                                </a:lnTo>
                                <a:lnTo>
                                  <a:pt x="73350" y="213804"/>
                                </a:lnTo>
                                <a:lnTo>
                                  <a:pt x="54169" y="197238"/>
                                </a:lnTo>
                                <a:lnTo>
                                  <a:pt x="44843" y="186575"/>
                                </a:lnTo>
                                <a:lnTo>
                                  <a:pt x="41825" y="173987"/>
                                </a:lnTo>
                                <a:lnTo>
                                  <a:pt x="41122" y="165825"/>
                                </a:lnTo>
                                <a:lnTo>
                                  <a:pt x="41051" y="164999"/>
                                </a:lnTo>
                                <a:lnTo>
                                  <a:pt x="86601" y="122888"/>
                                </a:lnTo>
                                <a:lnTo>
                                  <a:pt x="124714" y="98209"/>
                                </a:lnTo>
                                <a:lnTo>
                                  <a:pt x="134421" y="98209"/>
                                </a:lnTo>
                                <a:lnTo>
                                  <a:pt x="134852" y="93715"/>
                                </a:lnTo>
                                <a:lnTo>
                                  <a:pt x="180900" y="71851"/>
                                </a:lnTo>
                                <a:lnTo>
                                  <a:pt x="196088" y="66992"/>
                                </a:lnTo>
                                <a:lnTo>
                                  <a:pt x="340183" y="66992"/>
                                </a:lnTo>
                                <a:lnTo>
                                  <a:pt x="340122" y="66785"/>
                                </a:lnTo>
                                <a:lnTo>
                                  <a:pt x="337693" y="60502"/>
                                </a:lnTo>
                                <a:lnTo>
                                  <a:pt x="575876" y="60502"/>
                                </a:lnTo>
                                <a:lnTo>
                                  <a:pt x="584430" y="52232"/>
                                </a:lnTo>
                                <a:lnTo>
                                  <a:pt x="521101" y="52232"/>
                                </a:lnTo>
                                <a:lnTo>
                                  <a:pt x="488759" y="51269"/>
                                </a:lnTo>
                                <a:lnTo>
                                  <a:pt x="444864" y="42283"/>
                                </a:lnTo>
                                <a:lnTo>
                                  <a:pt x="395166" y="29273"/>
                                </a:lnTo>
                                <a:close/>
                              </a:path>
                              <a:path w="597535" h="276860">
                                <a:moveTo>
                                  <a:pt x="560518" y="73533"/>
                                </a:moveTo>
                                <a:lnTo>
                                  <a:pt x="412305" y="73533"/>
                                </a:lnTo>
                                <a:lnTo>
                                  <a:pt x="430064" y="77311"/>
                                </a:lnTo>
                                <a:lnTo>
                                  <a:pt x="488315" y="90589"/>
                                </a:lnTo>
                                <a:lnTo>
                                  <a:pt x="462734" y="136537"/>
                                </a:lnTo>
                                <a:lnTo>
                                  <a:pt x="433144" y="175898"/>
                                </a:lnTo>
                                <a:lnTo>
                                  <a:pt x="398780" y="208300"/>
                                </a:lnTo>
                                <a:lnTo>
                                  <a:pt x="360968" y="231101"/>
                                </a:lnTo>
                                <a:lnTo>
                                  <a:pt x="357795" y="232941"/>
                                </a:lnTo>
                                <a:lnTo>
                                  <a:pt x="357619" y="233121"/>
                                </a:lnTo>
                                <a:lnTo>
                                  <a:pt x="415592" y="233121"/>
                                </a:lnTo>
                                <a:lnTo>
                                  <a:pt x="415918" y="232941"/>
                                </a:lnTo>
                                <a:lnTo>
                                  <a:pt x="453072" y="204411"/>
                                </a:lnTo>
                                <a:lnTo>
                                  <a:pt x="488440" y="169275"/>
                                </a:lnTo>
                                <a:lnTo>
                                  <a:pt x="522376" y="127774"/>
                                </a:lnTo>
                                <a:lnTo>
                                  <a:pt x="530834" y="120093"/>
                                </a:lnTo>
                                <a:lnTo>
                                  <a:pt x="540631" y="116247"/>
                                </a:lnTo>
                                <a:lnTo>
                                  <a:pt x="551178" y="114542"/>
                                </a:lnTo>
                                <a:lnTo>
                                  <a:pt x="561541" y="113324"/>
                                </a:lnTo>
                                <a:lnTo>
                                  <a:pt x="561939" y="113324"/>
                                </a:lnTo>
                                <a:lnTo>
                                  <a:pt x="548892" y="103403"/>
                                </a:lnTo>
                                <a:lnTo>
                                  <a:pt x="535676" y="97239"/>
                                </a:lnTo>
                                <a:lnTo>
                                  <a:pt x="522170" y="93715"/>
                                </a:lnTo>
                                <a:lnTo>
                                  <a:pt x="508304" y="91757"/>
                                </a:lnTo>
                                <a:lnTo>
                                  <a:pt x="536912" y="85542"/>
                                </a:lnTo>
                                <a:lnTo>
                                  <a:pt x="560518" y="73533"/>
                                </a:lnTo>
                                <a:close/>
                              </a:path>
                              <a:path w="597535" h="276860">
                                <a:moveTo>
                                  <a:pt x="575876" y="60502"/>
                                </a:moveTo>
                                <a:lnTo>
                                  <a:pt x="337693" y="60502"/>
                                </a:lnTo>
                                <a:lnTo>
                                  <a:pt x="350889" y="62351"/>
                                </a:lnTo>
                                <a:lnTo>
                                  <a:pt x="364477" y="64498"/>
                                </a:lnTo>
                                <a:lnTo>
                                  <a:pt x="378795" y="66992"/>
                                </a:lnTo>
                                <a:lnTo>
                                  <a:pt x="392938" y="69646"/>
                                </a:lnTo>
                                <a:lnTo>
                                  <a:pt x="394401" y="74532"/>
                                </a:lnTo>
                                <a:lnTo>
                                  <a:pt x="394509" y="74891"/>
                                </a:lnTo>
                                <a:lnTo>
                                  <a:pt x="394571" y="75295"/>
                                </a:lnTo>
                                <a:lnTo>
                                  <a:pt x="394021" y="79700"/>
                                </a:lnTo>
                                <a:lnTo>
                                  <a:pt x="394004" y="88061"/>
                                </a:lnTo>
                                <a:lnTo>
                                  <a:pt x="386789" y="139455"/>
                                </a:lnTo>
                                <a:lnTo>
                                  <a:pt x="386763" y="139636"/>
                                </a:lnTo>
                                <a:lnTo>
                                  <a:pt x="362802" y="183765"/>
                                </a:lnTo>
                                <a:lnTo>
                                  <a:pt x="325623" y="215802"/>
                                </a:lnTo>
                                <a:lnTo>
                                  <a:pt x="278726" y="231101"/>
                                </a:lnTo>
                                <a:lnTo>
                                  <a:pt x="359604" y="231101"/>
                                </a:lnTo>
                                <a:lnTo>
                                  <a:pt x="402316" y="175415"/>
                                </a:lnTo>
                                <a:lnTo>
                                  <a:pt x="416706" y="103403"/>
                                </a:lnTo>
                                <a:lnTo>
                                  <a:pt x="416613" y="85542"/>
                                </a:lnTo>
                                <a:lnTo>
                                  <a:pt x="416111" y="81965"/>
                                </a:lnTo>
                                <a:lnTo>
                                  <a:pt x="416032" y="81399"/>
                                </a:lnTo>
                                <a:lnTo>
                                  <a:pt x="415908" y="80515"/>
                                </a:lnTo>
                                <a:lnTo>
                                  <a:pt x="413530" y="75295"/>
                                </a:lnTo>
                                <a:lnTo>
                                  <a:pt x="413468" y="75158"/>
                                </a:lnTo>
                                <a:lnTo>
                                  <a:pt x="413346" y="74891"/>
                                </a:lnTo>
                                <a:lnTo>
                                  <a:pt x="412305" y="73533"/>
                                </a:lnTo>
                                <a:lnTo>
                                  <a:pt x="560518" y="73533"/>
                                </a:lnTo>
                                <a:lnTo>
                                  <a:pt x="564484" y="71515"/>
                                </a:lnTo>
                                <a:lnTo>
                                  <a:pt x="575876" y="60502"/>
                                </a:lnTo>
                                <a:close/>
                              </a:path>
                              <a:path w="597535" h="276860">
                                <a:moveTo>
                                  <a:pt x="340183" y="66992"/>
                                </a:moveTo>
                                <a:lnTo>
                                  <a:pt x="196088" y="66992"/>
                                </a:lnTo>
                                <a:lnTo>
                                  <a:pt x="193881" y="74532"/>
                                </a:lnTo>
                                <a:lnTo>
                                  <a:pt x="193775" y="74891"/>
                                </a:lnTo>
                                <a:lnTo>
                                  <a:pt x="193657" y="75295"/>
                                </a:lnTo>
                                <a:lnTo>
                                  <a:pt x="192076" y="83918"/>
                                </a:lnTo>
                                <a:lnTo>
                                  <a:pt x="191563" y="90589"/>
                                </a:lnTo>
                                <a:lnTo>
                                  <a:pt x="191655" y="101892"/>
                                </a:lnTo>
                                <a:lnTo>
                                  <a:pt x="200199" y="132643"/>
                                </a:lnTo>
                                <a:lnTo>
                                  <a:pt x="218641" y="156652"/>
                                </a:lnTo>
                                <a:lnTo>
                                  <a:pt x="244310" y="171563"/>
                                </a:lnTo>
                                <a:lnTo>
                                  <a:pt x="274535" y="175018"/>
                                </a:lnTo>
                                <a:lnTo>
                                  <a:pt x="303731" y="165825"/>
                                </a:lnTo>
                                <a:lnTo>
                                  <a:pt x="326594" y="146227"/>
                                </a:lnTo>
                                <a:lnTo>
                                  <a:pt x="340878" y="119058"/>
                                </a:lnTo>
                                <a:lnTo>
                                  <a:pt x="341367" y="114542"/>
                                </a:lnTo>
                                <a:lnTo>
                                  <a:pt x="341407" y="114173"/>
                                </a:lnTo>
                                <a:lnTo>
                                  <a:pt x="241071" y="114173"/>
                                </a:lnTo>
                                <a:lnTo>
                                  <a:pt x="232592" y="113324"/>
                                </a:lnTo>
                                <a:lnTo>
                                  <a:pt x="225407" y="109470"/>
                                </a:lnTo>
                                <a:lnTo>
                                  <a:pt x="220263" y="103221"/>
                                </a:lnTo>
                                <a:lnTo>
                                  <a:pt x="217906" y="95186"/>
                                </a:lnTo>
                                <a:lnTo>
                                  <a:pt x="218779" y="88061"/>
                                </a:lnTo>
                                <a:lnTo>
                                  <a:pt x="218891" y="87147"/>
                                </a:lnTo>
                                <a:lnTo>
                                  <a:pt x="218929" y="86833"/>
                                </a:lnTo>
                                <a:lnTo>
                                  <a:pt x="222985" y="79700"/>
                                </a:lnTo>
                                <a:lnTo>
                                  <a:pt x="229438" y="74532"/>
                                </a:lnTo>
                                <a:lnTo>
                                  <a:pt x="237655" y="72072"/>
                                </a:lnTo>
                                <a:lnTo>
                                  <a:pt x="341684" y="72072"/>
                                </a:lnTo>
                                <a:lnTo>
                                  <a:pt x="340183" y="66992"/>
                                </a:lnTo>
                                <a:close/>
                              </a:path>
                              <a:path w="597535" h="276860">
                                <a:moveTo>
                                  <a:pt x="341684" y="72072"/>
                                </a:moveTo>
                                <a:lnTo>
                                  <a:pt x="237655" y="72072"/>
                                </a:lnTo>
                                <a:lnTo>
                                  <a:pt x="246133" y="72920"/>
                                </a:lnTo>
                                <a:lnTo>
                                  <a:pt x="253317" y="76773"/>
                                </a:lnTo>
                                <a:lnTo>
                                  <a:pt x="258457" y="83018"/>
                                </a:lnTo>
                                <a:lnTo>
                                  <a:pt x="260673" y="90589"/>
                                </a:lnTo>
                                <a:lnTo>
                                  <a:pt x="260593" y="92802"/>
                                </a:lnTo>
                                <a:lnTo>
                                  <a:pt x="260054" y="97239"/>
                                </a:lnTo>
                                <a:lnTo>
                                  <a:pt x="259937" y="98209"/>
                                </a:lnTo>
                                <a:lnTo>
                                  <a:pt x="259835" y="99047"/>
                                </a:lnTo>
                                <a:lnTo>
                                  <a:pt x="259791" y="99406"/>
                                </a:lnTo>
                                <a:lnTo>
                                  <a:pt x="255739" y="106543"/>
                                </a:lnTo>
                                <a:lnTo>
                                  <a:pt x="249287" y="111713"/>
                                </a:lnTo>
                                <a:lnTo>
                                  <a:pt x="241071" y="114173"/>
                                </a:lnTo>
                                <a:lnTo>
                                  <a:pt x="341407" y="114173"/>
                                </a:lnTo>
                                <a:lnTo>
                                  <a:pt x="344236" y="88061"/>
                                </a:lnTo>
                                <a:lnTo>
                                  <a:pt x="344137" y="85542"/>
                                </a:lnTo>
                                <a:lnTo>
                                  <a:pt x="343696" y="81965"/>
                                </a:lnTo>
                                <a:lnTo>
                                  <a:pt x="343627" y="81399"/>
                                </a:lnTo>
                                <a:lnTo>
                                  <a:pt x="343518" y="80515"/>
                                </a:lnTo>
                                <a:lnTo>
                                  <a:pt x="343470" y="80128"/>
                                </a:lnTo>
                                <a:lnTo>
                                  <a:pt x="342098" y="73533"/>
                                </a:lnTo>
                                <a:lnTo>
                                  <a:pt x="342057" y="73334"/>
                                </a:lnTo>
                                <a:lnTo>
                                  <a:pt x="341684" y="72072"/>
                                </a:lnTo>
                                <a:close/>
                              </a:path>
                              <a:path w="597535" h="276860">
                                <a:moveTo>
                                  <a:pt x="248920" y="0"/>
                                </a:moveTo>
                                <a:lnTo>
                                  <a:pt x="174001" y="6226"/>
                                </a:lnTo>
                                <a:lnTo>
                                  <a:pt x="115548" y="26991"/>
                                </a:lnTo>
                                <a:lnTo>
                                  <a:pt x="74137" y="53769"/>
                                </a:lnTo>
                                <a:lnTo>
                                  <a:pt x="45021" y="90589"/>
                                </a:lnTo>
                                <a:lnTo>
                                  <a:pt x="44914" y="90843"/>
                                </a:lnTo>
                                <a:lnTo>
                                  <a:pt x="44828" y="91046"/>
                                </a:lnTo>
                                <a:lnTo>
                                  <a:pt x="44742" y="91249"/>
                                </a:lnTo>
                                <a:lnTo>
                                  <a:pt x="51912" y="86624"/>
                                </a:lnTo>
                                <a:lnTo>
                                  <a:pt x="67779" y="75158"/>
                                </a:lnTo>
                                <a:lnTo>
                                  <a:pt x="91169" y="61010"/>
                                </a:lnTo>
                                <a:lnTo>
                                  <a:pt x="120484" y="48641"/>
                                </a:lnTo>
                                <a:lnTo>
                                  <a:pt x="157838" y="37344"/>
                                </a:lnTo>
                                <a:lnTo>
                                  <a:pt x="181008" y="31351"/>
                                </a:lnTo>
                                <a:lnTo>
                                  <a:pt x="193190" y="29273"/>
                                </a:lnTo>
                                <a:lnTo>
                                  <a:pt x="395166" y="29273"/>
                                </a:lnTo>
                                <a:lnTo>
                                  <a:pt x="347183" y="16618"/>
                                </a:lnTo>
                                <a:lnTo>
                                  <a:pt x="297179" y="5730"/>
                                </a:lnTo>
                                <a:lnTo>
                                  <a:pt x="248920" y="0"/>
                                </a:lnTo>
                                <a:close/>
                              </a:path>
                              <a:path w="597535" h="276860">
                                <a:moveTo>
                                  <a:pt x="597014" y="23622"/>
                                </a:moveTo>
                                <a:lnTo>
                                  <a:pt x="573330" y="35746"/>
                                </a:lnTo>
                                <a:lnTo>
                                  <a:pt x="548659" y="46170"/>
                                </a:lnTo>
                                <a:lnTo>
                                  <a:pt x="521101" y="52232"/>
                                </a:lnTo>
                                <a:lnTo>
                                  <a:pt x="584430" y="52232"/>
                                </a:lnTo>
                                <a:lnTo>
                                  <a:pt x="586144" y="50575"/>
                                </a:lnTo>
                                <a:lnTo>
                                  <a:pt x="597014" y="23622"/>
                                </a:lnTo>
                                <a:close/>
                              </a:path>
                            </a:pathLst>
                          </a:custGeom>
                          <a:solidFill>
                            <a:srgbClr val="3D58FF">
                              <a:alpha val="9999"/>
                            </a:srgbClr>
                          </a:solidFill>
                        </wps:spPr>
                        <wps:bodyPr wrap="square" lIns="0" tIns="0" rIns="0" bIns="0" rtlCol="0">
                          <a:prstTxWarp prst="textNoShape">
                            <a:avLst/>
                          </a:prstTxWarp>
                          <a:noAutofit/>
                        </wps:bodyPr>
                      </wps:wsp>
                      <wps:wsp>
                        <wps:cNvPr id="9" name="Graphic 9"/>
                        <wps:cNvSpPr/>
                        <wps:spPr>
                          <a:xfrm>
                            <a:off x="653046" y="311"/>
                            <a:ext cx="597535" cy="276860"/>
                          </a:xfrm>
                          <a:custGeom>
                            <a:avLst/>
                            <a:gdLst/>
                            <a:ahLst/>
                            <a:cxnLst/>
                            <a:rect l="l" t="t" r="r" b="b"/>
                            <a:pathLst>
                              <a:path w="597535" h="276860">
                                <a:moveTo>
                                  <a:pt x="337693" y="60502"/>
                                </a:moveTo>
                                <a:lnTo>
                                  <a:pt x="340122" y="66785"/>
                                </a:lnTo>
                                <a:lnTo>
                                  <a:pt x="342057" y="73334"/>
                                </a:lnTo>
                                <a:lnTo>
                                  <a:pt x="343470" y="80128"/>
                                </a:lnTo>
                                <a:lnTo>
                                  <a:pt x="344335" y="87147"/>
                                </a:lnTo>
                                <a:lnTo>
                                  <a:pt x="340878" y="119058"/>
                                </a:lnTo>
                                <a:lnTo>
                                  <a:pt x="326594" y="146227"/>
                                </a:lnTo>
                                <a:lnTo>
                                  <a:pt x="303731" y="165825"/>
                                </a:lnTo>
                                <a:lnTo>
                                  <a:pt x="274535" y="175018"/>
                                </a:lnTo>
                                <a:lnTo>
                                  <a:pt x="244310" y="171563"/>
                                </a:lnTo>
                                <a:lnTo>
                                  <a:pt x="218641" y="156652"/>
                                </a:lnTo>
                                <a:lnTo>
                                  <a:pt x="200199" y="132643"/>
                                </a:lnTo>
                                <a:lnTo>
                                  <a:pt x="191655" y="101892"/>
                                </a:lnTo>
                                <a:lnTo>
                                  <a:pt x="191392" y="92802"/>
                                </a:lnTo>
                                <a:lnTo>
                                  <a:pt x="192076" y="83918"/>
                                </a:lnTo>
                                <a:lnTo>
                                  <a:pt x="193657" y="75295"/>
                                </a:lnTo>
                                <a:lnTo>
                                  <a:pt x="196088" y="66992"/>
                                </a:lnTo>
                                <a:lnTo>
                                  <a:pt x="180900" y="71851"/>
                                </a:lnTo>
                                <a:lnTo>
                                  <a:pt x="165708" y="77687"/>
                                </a:lnTo>
                                <a:lnTo>
                                  <a:pt x="150426" y="84535"/>
                                </a:lnTo>
                                <a:lnTo>
                                  <a:pt x="134975" y="92430"/>
                                </a:lnTo>
                                <a:lnTo>
                                  <a:pt x="134340" y="99047"/>
                                </a:lnTo>
                                <a:lnTo>
                                  <a:pt x="135420" y="106197"/>
                                </a:lnTo>
                                <a:lnTo>
                                  <a:pt x="136347" y="112941"/>
                                </a:lnTo>
                                <a:lnTo>
                                  <a:pt x="153352" y="163004"/>
                                </a:lnTo>
                                <a:lnTo>
                                  <a:pt x="186015" y="201901"/>
                                </a:lnTo>
                                <a:lnTo>
                                  <a:pt x="229439" y="225858"/>
                                </a:lnTo>
                                <a:lnTo>
                                  <a:pt x="278726" y="231101"/>
                                </a:lnTo>
                                <a:lnTo>
                                  <a:pt x="325623" y="215802"/>
                                </a:lnTo>
                                <a:lnTo>
                                  <a:pt x="362802" y="183765"/>
                                </a:lnTo>
                                <a:lnTo>
                                  <a:pt x="386763" y="139636"/>
                                </a:lnTo>
                                <a:lnTo>
                                  <a:pt x="394004" y="88061"/>
                                </a:lnTo>
                                <a:lnTo>
                                  <a:pt x="393738" y="81965"/>
                                </a:lnTo>
                                <a:lnTo>
                                  <a:pt x="394589" y="75158"/>
                                </a:lnTo>
                                <a:lnTo>
                                  <a:pt x="392938" y="69646"/>
                                </a:lnTo>
                                <a:lnTo>
                                  <a:pt x="378483" y="66933"/>
                                </a:lnTo>
                                <a:lnTo>
                                  <a:pt x="364477" y="64498"/>
                                </a:lnTo>
                                <a:lnTo>
                                  <a:pt x="350889" y="62351"/>
                                </a:lnTo>
                                <a:lnTo>
                                  <a:pt x="337693" y="60502"/>
                                </a:lnTo>
                                <a:close/>
                              </a:path>
                              <a:path w="597535" h="276860">
                                <a:moveTo>
                                  <a:pt x="108496" y="242633"/>
                                </a:moveTo>
                                <a:lnTo>
                                  <a:pt x="94190" y="230770"/>
                                </a:lnTo>
                                <a:lnTo>
                                  <a:pt x="73350" y="213804"/>
                                </a:lnTo>
                                <a:lnTo>
                                  <a:pt x="54169" y="197238"/>
                                </a:lnTo>
                                <a:lnTo>
                                  <a:pt x="44843" y="186575"/>
                                </a:lnTo>
                                <a:lnTo>
                                  <a:pt x="41825" y="173987"/>
                                </a:lnTo>
                                <a:lnTo>
                                  <a:pt x="41051" y="164999"/>
                                </a:lnTo>
                                <a:lnTo>
                                  <a:pt x="42398" y="158691"/>
                                </a:lnTo>
                                <a:lnTo>
                                  <a:pt x="86601" y="122888"/>
                                </a:lnTo>
                                <a:lnTo>
                                  <a:pt x="124714" y="98209"/>
                                </a:lnTo>
                                <a:lnTo>
                                  <a:pt x="123217" y="105500"/>
                                </a:lnTo>
                                <a:lnTo>
                                  <a:pt x="123042" y="113209"/>
                                </a:lnTo>
                                <a:lnTo>
                                  <a:pt x="137703" y="173317"/>
                                </a:lnTo>
                                <a:lnTo>
                                  <a:pt x="161810" y="210905"/>
                                </a:lnTo>
                                <a:lnTo>
                                  <a:pt x="194585" y="239754"/>
                                </a:lnTo>
                                <a:lnTo>
                                  <a:pt x="233540" y="257949"/>
                                </a:lnTo>
                                <a:lnTo>
                                  <a:pt x="211165" y="257887"/>
                                </a:lnTo>
                                <a:lnTo>
                                  <a:pt x="187431" y="256868"/>
                                </a:lnTo>
                                <a:lnTo>
                                  <a:pt x="162276" y="254876"/>
                                </a:lnTo>
                                <a:lnTo>
                                  <a:pt x="135636" y="251891"/>
                                </a:lnTo>
                                <a:lnTo>
                                  <a:pt x="190948" y="268062"/>
                                </a:lnTo>
                                <a:lnTo>
                                  <a:pt x="242349" y="276179"/>
                                </a:lnTo>
                                <a:lnTo>
                                  <a:pt x="290193" y="276485"/>
                                </a:lnTo>
                                <a:lnTo>
                                  <a:pt x="334832" y="269219"/>
                                </a:lnTo>
                                <a:lnTo>
                                  <a:pt x="376623" y="254624"/>
                                </a:lnTo>
                                <a:lnTo>
                                  <a:pt x="415918" y="232941"/>
                                </a:lnTo>
                                <a:lnTo>
                                  <a:pt x="453072" y="204411"/>
                                </a:lnTo>
                                <a:lnTo>
                                  <a:pt x="488440" y="169275"/>
                                </a:lnTo>
                                <a:lnTo>
                                  <a:pt x="522376" y="127774"/>
                                </a:lnTo>
                                <a:lnTo>
                                  <a:pt x="530834" y="120093"/>
                                </a:lnTo>
                                <a:lnTo>
                                  <a:pt x="540631" y="116247"/>
                                </a:lnTo>
                                <a:lnTo>
                                  <a:pt x="551178" y="114542"/>
                                </a:lnTo>
                                <a:lnTo>
                                  <a:pt x="561886" y="113284"/>
                                </a:lnTo>
                                <a:lnTo>
                                  <a:pt x="548892" y="103403"/>
                                </a:lnTo>
                                <a:lnTo>
                                  <a:pt x="535676" y="97239"/>
                                </a:lnTo>
                                <a:lnTo>
                                  <a:pt x="522170" y="93715"/>
                                </a:lnTo>
                                <a:lnTo>
                                  <a:pt x="508304" y="91757"/>
                                </a:lnTo>
                                <a:lnTo>
                                  <a:pt x="536912" y="85542"/>
                                </a:lnTo>
                                <a:lnTo>
                                  <a:pt x="564484" y="71515"/>
                                </a:lnTo>
                                <a:lnTo>
                                  <a:pt x="586144" y="50575"/>
                                </a:lnTo>
                                <a:lnTo>
                                  <a:pt x="597014" y="23622"/>
                                </a:lnTo>
                                <a:lnTo>
                                  <a:pt x="573330" y="35746"/>
                                </a:lnTo>
                                <a:lnTo>
                                  <a:pt x="548659" y="46170"/>
                                </a:lnTo>
                                <a:lnTo>
                                  <a:pt x="521101" y="52232"/>
                                </a:lnTo>
                                <a:lnTo>
                                  <a:pt x="488759" y="51269"/>
                                </a:lnTo>
                                <a:lnTo>
                                  <a:pt x="444864" y="42283"/>
                                </a:lnTo>
                                <a:lnTo>
                                  <a:pt x="397042" y="29768"/>
                                </a:lnTo>
                                <a:lnTo>
                                  <a:pt x="347183" y="16618"/>
                                </a:lnTo>
                                <a:lnTo>
                                  <a:pt x="297179" y="5730"/>
                                </a:lnTo>
                                <a:lnTo>
                                  <a:pt x="248920" y="0"/>
                                </a:lnTo>
                                <a:lnTo>
                                  <a:pt x="174001" y="6226"/>
                                </a:lnTo>
                                <a:lnTo>
                                  <a:pt x="115548" y="26991"/>
                                </a:lnTo>
                                <a:lnTo>
                                  <a:pt x="74137" y="53769"/>
                                </a:lnTo>
                                <a:lnTo>
                                  <a:pt x="44742" y="91249"/>
                                </a:lnTo>
                                <a:lnTo>
                                  <a:pt x="51912" y="86624"/>
                                </a:lnTo>
                                <a:lnTo>
                                  <a:pt x="67849" y="75107"/>
                                </a:lnTo>
                                <a:lnTo>
                                  <a:pt x="91169" y="61010"/>
                                </a:lnTo>
                                <a:lnTo>
                                  <a:pt x="120484" y="48641"/>
                                </a:lnTo>
                                <a:lnTo>
                                  <a:pt x="157838" y="37344"/>
                                </a:lnTo>
                                <a:lnTo>
                                  <a:pt x="181008" y="31351"/>
                                </a:lnTo>
                                <a:lnTo>
                                  <a:pt x="193845" y="29161"/>
                                </a:lnTo>
                                <a:lnTo>
                                  <a:pt x="200202" y="29273"/>
                                </a:lnTo>
                                <a:lnTo>
                                  <a:pt x="181860" y="34999"/>
                                </a:lnTo>
                                <a:lnTo>
                                  <a:pt x="143348" y="54127"/>
                                </a:lnTo>
                                <a:lnTo>
                                  <a:pt x="93987" y="85424"/>
                                </a:lnTo>
                                <a:lnTo>
                                  <a:pt x="43098" y="127657"/>
                                </a:lnTo>
                                <a:lnTo>
                                  <a:pt x="0" y="179590"/>
                                </a:lnTo>
                                <a:lnTo>
                                  <a:pt x="7013" y="186501"/>
                                </a:lnTo>
                                <a:lnTo>
                                  <a:pt x="28592" y="201949"/>
                                </a:lnTo>
                                <a:lnTo>
                                  <a:pt x="62998" y="221978"/>
                                </a:lnTo>
                                <a:lnTo>
                                  <a:pt x="108496" y="242633"/>
                                </a:lnTo>
                                <a:close/>
                              </a:path>
                            </a:pathLst>
                          </a:custGeom>
                          <a:ln w="622">
                            <a:solidFill>
                              <a:srgbClr val="2E42BF"/>
                            </a:solidFill>
                            <a:prstDash val="solid"/>
                          </a:ln>
                        </wps:spPr>
                        <wps:bodyPr wrap="square" lIns="0" tIns="0" rIns="0" bIns="0" rtlCol="0">
                          <a:prstTxWarp prst="textNoShape">
                            <a:avLst/>
                          </a:prstTxWarp>
                          <a:noAutofit/>
                        </wps:bodyPr>
                      </wps:wsp>
                      <pic:pic>
                        <pic:nvPicPr>
                          <pic:cNvPr id="10" name="Image 10"/>
                          <pic:cNvPicPr/>
                        </pic:nvPicPr>
                        <pic:blipFill>
                          <a:blip r:embed="rId8" cstate="print"/>
                          <a:stretch>
                            <a:fillRect/>
                          </a:stretch>
                        </pic:blipFill>
                        <pic:spPr>
                          <a:xfrm>
                            <a:off x="1010355" y="73532"/>
                            <a:ext cx="132575" cy="160210"/>
                          </a:xfrm>
                          <a:prstGeom prst="rect">
                            <a:avLst/>
                          </a:prstGeom>
                        </pic:spPr>
                      </pic:pic>
                      <wps:wsp>
                        <wps:cNvPr id="11" name="Graphic 11"/>
                        <wps:cNvSpPr/>
                        <wps:spPr>
                          <a:xfrm>
                            <a:off x="870953" y="72383"/>
                            <a:ext cx="43180" cy="42545"/>
                          </a:xfrm>
                          <a:custGeom>
                            <a:avLst/>
                            <a:gdLst/>
                            <a:ahLst/>
                            <a:cxnLst/>
                            <a:rect l="l" t="t" r="r" b="b"/>
                            <a:pathLst>
                              <a:path w="43180" h="42545">
                                <a:moveTo>
                                  <a:pt x="19748" y="0"/>
                                </a:moveTo>
                                <a:lnTo>
                                  <a:pt x="28227" y="848"/>
                                </a:lnTo>
                                <a:lnTo>
                                  <a:pt x="35410" y="4700"/>
                                </a:lnTo>
                                <a:lnTo>
                                  <a:pt x="40551" y="10946"/>
                                </a:lnTo>
                                <a:lnTo>
                                  <a:pt x="42900" y="18973"/>
                                </a:lnTo>
                                <a:lnTo>
                                  <a:pt x="41884" y="27334"/>
                                </a:lnTo>
                                <a:lnTo>
                                  <a:pt x="37833" y="34470"/>
                                </a:lnTo>
                                <a:lnTo>
                                  <a:pt x="31381" y="39640"/>
                                </a:lnTo>
                                <a:lnTo>
                                  <a:pt x="23164" y="42100"/>
                                </a:lnTo>
                                <a:lnTo>
                                  <a:pt x="14685" y="41251"/>
                                </a:lnTo>
                                <a:lnTo>
                                  <a:pt x="7500" y="37398"/>
                                </a:lnTo>
                                <a:lnTo>
                                  <a:pt x="2356" y="31149"/>
                                </a:lnTo>
                                <a:lnTo>
                                  <a:pt x="0" y="23113"/>
                                </a:lnTo>
                                <a:lnTo>
                                  <a:pt x="1022" y="14760"/>
                                </a:lnTo>
                                <a:lnTo>
                                  <a:pt x="5078" y="7627"/>
                                </a:lnTo>
                                <a:lnTo>
                                  <a:pt x="11531" y="2459"/>
                                </a:lnTo>
                                <a:lnTo>
                                  <a:pt x="19748" y="0"/>
                                </a:lnTo>
                                <a:close/>
                              </a:path>
                            </a:pathLst>
                          </a:custGeom>
                          <a:ln w="622">
                            <a:solidFill>
                              <a:srgbClr val="2E42BF"/>
                            </a:solidFill>
                            <a:prstDash val="solid"/>
                          </a:ln>
                        </wps:spPr>
                        <wps:bodyPr wrap="square" lIns="0" tIns="0" rIns="0" bIns="0" rtlCol="0">
                          <a:prstTxWarp prst="textNoShape">
                            <a:avLst/>
                          </a:prstTxWarp>
                          <a:noAutofit/>
                        </wps:bodyPr>
                      </wps:wsp>
                      <wps:wsp>
                        <wps:cNvPr id="12" name="Graphic 12"/>
                        <wps:cNvSpPr/>
                        <wps:spPr>
                          <a:xfrm>
                            <a:off x="2331" y="60018"/>
                            <a:ext cx="929005" cy="159385"/>
                          </a:xfrm>
                          <a:custGeom>
                            <a:avLst/>
                            <a:gdLst/>
                            <a:ahLst/>
                            <a:cxnLst/>
                            <a:rect l="l" t="t" r="r" b="b"/>
                            <a:pathLst>
                              <a:path w="929005" h="159385">
                                <a:moveTo>
                                  <a:pt x="0" y="159191"/>
                                </a:moveTo>
                                <a:lnTo>
                                  <a:pt x="48954" y="146234"/>
                                </a:lnTo>
                                <a:lnTo>
                                  <a:pt x="97864" y="132900"/>
                                </a:lnTo>
                                <a:lnTo>
                                  <a:pt x="146754" y="119316"/>
                                </a:lnTo>
                                <a:lnTo>
                                  <a:pt x="195649" y="105612"/>
                                </a:lnTo>
                                <a:lnTo>
                                  <a:pt x="244571" y="91916"/>
                                </a:lnTo>
                                <a:lnTo>
                                  <a:pt x="293546" y="78356"/>
                                </a:lnTo>
                                <a:lnTo>
                                  <a:pt x="342597" y="65062"/>
                                </a:lnTo>
                                <a:lnTo>
                                  <a:pt x="391749" y="52162"/>
                                </a:lnTo>
                                <a:lnTo>
                                  <a:pt x="441025" y="39784"/>
                                </a:lnTo>
                                <a:lnTo>
                                  <a:pt x="495978" y="28820"/>
                                </a:lnTo>
                                <a:lnTo>
                                  <a:pt x="514219" y="24827"/>
                                </a:lnTo>
                                <a:lnTo>
                                  <a:pt x="559924" y="11842"/>
                                </a:lnTo>
                                <a:lnTo>
                                  <a:pt x="574180" y="2990"/>
                                </a:lnTo>
                                <a:lnTo>
                                  <a:pt x="580581" y="0"/>
                                </a:lnTo>
                                <a:lnTo>
                                  <a:pt x="584751" y="2345"/>
                                </a:lnTo>
                                <a:lnTo>
                                  <a:pt x="579778" y="9165"/>
                                </a:lnTo>
                                <a:lnTo>
                                  <a:pt x="564691" y="15497"/>
                                </a:lnTo>
                                <a:lnTo>
                                  <a:pt x="548057" y="20699"/>
                                </a:lnTo>
                                <a:lnTo>
                                  <a:pt x="538445" y="24128"/>
                                </a:lnTo>
                                <a:lnTo>
                                  <a:pt x="533771" y="27559"/>
                                </a:lnTo>
                                <a:lnTo>
                                  <a:pt x="528901" y="32005"/>
                                </a:lnTo>
                                <a:lnTo>
                                  <a:pt x="525611" y="37263"/>
                                </a:lnTo>
                                <a:lnTo>
                                  <a:pt x="525679" y="43131"/>
                                </a:lnTo>
                                <a:lnTo>
                                  <a:pt x="527707" y="48423"/>
                                </a:lnTo>
                                <a:lnTo>
                                  <a:pt x="539825" y="46078"/>
                                </a:lnTo>
                                <a:lnTo>
                                  <a:pt x="540165" y="50792"/>
                                </a:lnTo>
                                <a:lnTo>
                                  <a:pt x="540487" y="55193"/>
                                </a:lnTo>
                                <a:lnTo>
                                  <a:pt x="530225" y="54489"/>
                                </a:lnTo>
                                <a:lnTo>
                                  <a:pt x="529684" y="58867"/>
                                </a:lnTo>
                              </a:path>
                              <a:path w="929005" h="159385">
                                <a:moveTo>
                                  <a:pt x="381146" y="152198"/>
                                </a:moveTo>
                                <a:lnTo>
                                  <a:pt x="428250" y="141524"/>
                                </a:lnTo>
                                <a:lnTo>
                                  <a:pt x="475551" y="130609"/>
                                </a:lnTo>
                                <a:lnTo>
                                  <a:pt x="522895" y="119576"/>
                                </a:lnTo>
                                <a:lnTo>
                                  <a:pt x="570130" y="108549"/>
                                </a:lnTo>
                                <a:lnTo>
                                  <a:pt x="584304" y="105715"/>
                                </a:lnTo>
                                <a:lnTo>
                                  <a:pt x="626554" y="96343"/>
                                </a:lnTo>
                                <a:lnTo>
                                  <a:pt x="639455" y="84692"/>
                                </a:lnTo>
                                <a:lnTo>
                                  <a:pt x="642420" y="89615"/>
                                </a:lnTo>
                                <a:lnTo>
                                  <a:pt x="642115" y="94516"/>
                                </a:lnTo>
                                <a:lnTo>
                                  <a:pt x="636706" y="98613"/>
                                </a:lnTo>
                                <a:lnTo>
                                  <a:pt x="629384" y="102518"/>
                                </a:lnTo>
                                <a:lnTo>
                                  <a:pt x="623341" y="106842"/>
                                </a:lnTo>
                                <a:lnTo>
                                  <a:pt x="617386" y="111672"/>
                                </a:lnTo>
                                <a:lnTo>
                                  <a:pt x="610477" y="116489"/>
                                </a:lnTo>
                                <a:lnTo>
                                  <a:pt x="605618" y="121455"/>
                                </a:lnTo>
                                <a:lnTo>
                                  <a:pt x="605816" y="126727"/>
                                </a:lnTo>
                                <a:lnTo>
                                  <a:pt x="609051" y="131488"/>
                                </a:lnTo>
                                <a:lnTo>
                                  <a:pt x="615830" y="120680"/>
                                </a:lnTo>
                                <a:lnTo>
                                  <a:pt x="619257" y="123725"/>
                                </a:lnTo>
                                <a:lnTo>
                                  <a:pt x="620292" y="124639"/>
                                </a:lnTo>
                                <a:lnTo>
                                  <a:pt x="617900" y="132024"/>
                                </a:lnTo>
                                <a:lnTo>
                                  <a:pt x="618926" y="132383"/>
                                </a:lnTo>
                                <a:lnTo>
                                  <a:pt x="637457" y="132524"/>
                                </a:lnTo>
                                <a:lnTo>
                                  <a:pt x="663495" y="127219"/>
                                </a:lnTo>
                                <a:lnTo>
                                  <a:pt x="688291" y="120400"/>
                                </a:lnTo>
                                <a:lnTo>
                                  <a:pt x="703096" y="115999"/>
                                </a:lnTo>
                                <a:lnTo>
                                  <a:pt x="748264" y="102819"/>
                                </a:lnTo>
                                <a:lnTo>
                                  <a:pt x="794368" y="88249"/>
                                </a:lnTo>
                                <a:lnTo>
                                  <a:pt x="840457" y="73402"/>
                                </a:lnTo>
                                <a:lnTo>
                                  <a:pt x="885580" y="59386"/>
                                </a:lnTo>
                                <a:lnTo>
                                  <a:pt x="928786" y="47314"/>
                                </a:lnTo>
                              </a:path>
                            </a:pathLst>
                          </a:custGeom>
                          <a:ln w="4662">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87.370483pt;margin-top:-15.074263pt;width:98.5pt;height:21.85pt;mso-position-horizontal-relative:page;mso-position-vertical-relative:paragraph;z-index:-17230336" id="docshapegroup7" coordorigin="5747,-301" coordsize="1970,437">
                <v:shape style="position:absolute;left:6775;top:-301;width:941;height:436" id="docshape8" coordorigin="6776,-301" coordsize="941,436" path="m6989,96l7077,121,7157,134,7233,134,7303,123,7354,105,7111,105,7071,104,7031,100,6989,96xm6988,-146l6972,-146,6970,-135,6970,-121,6970,-114,6971,-112,6971,-110,6972,-98,6993,-28,7031,31,7082,77,7144,105,7354,105,7369,100,7430,66,7339,66,7339,66,7342,63,7215,63,7137,55,7069,17,7063,10,7017,-44,6991,-123,6989,-133,6987,-144,6988,-146xm7398,-255l7091,-255,7062,-246,7002,-216,6926,-168,6924,-166,6844,-100,6776,-18,6787,-7,6821,17,6875,49,6947,81,6924,62,6891,36,6861,10,6846,-7,6842,-27,6841,-40,6840,-41,6843,-51,6848,-58,6881,-84,6912,-107,6943,-128,6972,-146,6988,-146,6988,-153,6988,-155,7013,-168,7037,-179,7061,-188,7085,-195,7312,-195,7311,-196,7308,-206,7683,-206,7696,-219,7596,-219,7546,-220,7476,-234,7398,-255xm7659,-185l7425,-185,7453,-179,7545,-158,7547,-158,7505,-86,7458,-24,7404,27,7344,63,7339,66,7339,66,7430,66,7431,66,7489,21,7545,-34,7598,-100,7612,-112,7627,-118,7644,-121,7660,-123,7661,-123,7640,-138,7619,-148,7598,-153,7576,-156,7621,-166,7659,-185xm7683,-206l7308,-206,7328,-203,7350,-199,7372,-195,7395,-191,7397,-184,7397,-183,7397,-182,7396,-175,7396,-162,7385,-81,7385,-81,7347,-12,7289,39,7215,63,7342,63,7379,25,7409,-25,7428,-81,7428,-81,7432,-138,7432,-166,7431,-172,7431,-173,7431,-174,7427,-182,7427,-183,7427,-183,7425,-185,7659,-185,7665,-188,7683,-206xm7312,-195l7085,-195,7081,-184,7081,-183,7081,-182,7078,-169,7078,-158,7078,-141,7091,-92,7120,-54,7161,-31,7208,-25,7254,-40,7290,-71,7313,-114,7313,-121,7313,-121,7155,-121,7142,-123,7131,-129,7123,-138,7119,-151,7120,-162,7121,-164,7121,-164,7127,-175,7137,-184,7150,-187,7314,-187,7312,-195xm7314,-187l7150,-187,7163,-186,7175,-180,7183,-170,7186,-158,7186,-155,7185,-148,7185,-146,7185,-145,7185,-144,7179,-133,7168,-125,7155,-121,7313,-121,7318,-162,7318,-166,7317,-172,7317,-173,7317,-174,7317,-175,7315,-185,7315,-186,7314,-187xm7168,-301l7050,-291,6958,-258,6893,-216,6855,-178,6847,-158,6847,-158,6846,-158,6846,-157,6858,-165,6883,-183,6919,-205,6966,-224,7024,-242,7061,-252,7080,-255,7398,-255,7323,-275,7244,-292,7168,-301xm7716,-264l7679,-245,7640,-228,7596,-219,7696,-219,7699,-221,7716,-264xe" filled="true" fillcolor="#3d58ff" stroked="false">
                  <v:path arrowok="t"/>
                  <v:fill opacity="6553f" type="solid"/>
                </v:shape>
                <v:shape style="position:absolute;left:6775;top:-301;width:941;height:436" id="docshape9" coordorigin="6776,-301" coordsize="941,436" path="m7308,-206l7311,-196,7315,-186,7317,-175,7318,-164,7313,-114,7290,-71,7254,-40,7208,-25,7161,-31,7120,-54,7091,-92,7078,-141,7077,-155,7078,-169,7081,-182,7085,-195,7061,-188,7037,-179,7013,-168,6988,-155,6987,-145,6989,-134,6991,-123,7017,-44,7069,17,7137,55,7215,63,7289,39,7347,-12,7385,-81,7396,-162,7396,-172,7397,-183,7395,-191,7372,-196,7350,-199,7328,-203,7308,-206xm6947,81l6924,62,6891,36,6861,10,6846,-7,6842,-27,6840,-41,6843,-51,6848,-58,6881,-84,6912,-107,6943,-128,6972,-146,6970,-135,6970,-123,6971,-110,6972,-98,6993,-28,7031,31,7082,77,7144,105,7108,105,7071,104,7031,100,6989,96,7077,121,7157,134,7233,134,7303,123,7369,100,7431,66,7489,21,7545,-34,7598,-100,7612,-112,7627,-118,7644,-121,7661,-123,7640,-138,7619,-148,7598,-153,7576,-156,7621,-166,7665,-188,7699,-221,7716,-264,7679,-245,7640,-228,7596,-219,7546,-220,7476,-234,7401,-254,7323,-275,7244,-292,7168,-301,7050,-291,6958,-258,6893,-216,6855,-178,6846,-157,6858,-165,6883,-183,6919,-205,6966,-224,7024,-242,7061,-252,7081,-255,7091,-255,7062,-246,7002,-216,6924,-166,6844,-100,6776,-18,6787,-7,6821,17,6875,49,6947,81xe" filled="false" stroked="true" strokeweight=".049pt" strokecolor="#2e42bf">
                  <v:path arrowok="t"/>
                  <v:stroke dashstyle="solid"/>
                </v:shape>
                <v:shape style="position:absolute;left:7338;top:-186;width:209;height:253" type="#_x0000_t75" id="docshape10" stroked="false">
                  <v:imagedata r:id="rId8" o:title=""/>
                </v:shape>
                <v:shape style="position:absolute;left:7119;top:-188;width:68;height:67" id="docshape11" coordorigin="7119,-187" coordsize="68,67" path="m7150,-187l7163,-186,7175,-180,7183,-170,7187,-158,7185,-144,7179,-133,7168,-125,7155,-121,7142,-123,7131,-129,7123,-138,7119,-151,7121,-164,7127,-175,7137,-184,7150,-187xe" filled="false" stroked="true" strokeweight=".049pt" strokecolor="#2e42bf">
                  <v:path arrowok="t"/>
                  <v:stroke dashstyle="solid"/>
                </v:shape>
                <v:shape style="position:absolute;left:5751;top:-207;width:1463;height:251" id="docshape12" coordorigin="5751,-207" coordsize="1463,251" path="m5751,44l5828,23,5905,2,5982,-19,6059,-41,6136,-62,6213,-84,6291,-105,6368,-125,6446,-144,6474,-151,6503,-156,6532,-162,6561,-168,6579,-172,6597,-177,6615,-183,6633,-188,6644,-194,6655,-202,6665,-207,6672,-203,6664,-193,6640,-183,6614,-174,6599,-169,6592,-164,6584,-157,6579,-148,6579,-139,6582,-131,6601,-134,6602,-127,6602,-120,6586,-121,6585,-114m6351,33l6425,16,6500,-1,6575,-19,6649,-36,6671,-40,6694,-44,6716,-49,6738,-55,6746,-58,6758,-74,6763,-66,6762,-58,6754,-52,6742,-46,6733,-39,6723,-31,6712,-24,6705,-16,6705,-7,6710,0,6721,-17,6726,-12,6728,-11,6724,1,6726,2,6755,2,6796,-7,6835,-17,6858,-24,6929,-45,7002,-68,7075,-91,7146,-113,7214,-132e" filled="false" stroked="true" strokeweight=".367114pt" strokecolor="#0000ff">
                  <v:path arrowok="t"/>
                  <v:stroke dashstyle="solid"/>
                </v:shape>
                <w10:wrap type="none"/>
              </v:group>
            </w:pict>
          </mc:Fallback>
        </mc:AlternateContent>
      </w:r>
      <w:hyperlink r:id="rId9">
        <w:r>
          <w:rPr>
            <w:rFonts w:ascii="Arial"/>
            <w:spacing w:val="-2"/>
            <w:sz w:val="7"/>
          </w:rPr>
          <w:t>email=Lloyd.Guintivano@lakecountyca.gov</w:t>
        </w:r>
      </w:hyperlink>
      <w:r>
        <w:rPr>
          <w:rFonts w:ascii="Arial"/>
          <w:spacing w:val="80"/>
          <w:w w:val="110"/>
          <w:sz w:val="7"/>
        </w:rPr>
        <w:t>  </w:t>
      </w:r>
      <w:r>
        <w:rPr>
          <w:rFonts w:ascii="Arial"/>
          <w:w w:val="110"/>
          <w:sz w:val="7"/>
        </w:rPr>
        <w:t>Date: 2026.06.12 16:33:34 -07'00'</w:t>
      </w:r>
    </w:p>
    <w:p>
      <w:pPr>
        <w:spacing w:after="0" w:line="254" w:lineRule="auto"/>
        <w:jc w:val="left"/>
        <w:rPr>
          <w:rFonts w:ascii="Arial"/>
          <w:sz w:val="7"/>
        </w:rPr>
        <w:sectPr>
          <w:type w:val="continuous"/>
          <w:pgSz w:w="12240" w:h="15840"/>
          <w:pgMar w:header="629" w:footer="0" w:top="1160" w:bottom="280" w:left="360" w:right="0"/>
          <w:cols w:num="2" w:equalWidth="0">
            <w:col w:w="5389" w:space="1529"/>
            <w:col w:w="4962"/>
          </w:cols>
        </w:sectPr>
      </w:pPr>
    </w:p>
    <w:p>
      <w:pPr>
        <w:spacing w:line="20" w:lineRule="exact"/>
        <w:ind w:left="5449" w:right="0" w:firstLine="0"/>
        <w:rPr>
          <w:rFonts w:ascii="Arial"/>
          <w:sz w:val="2"/>
        </w:rPr>
      </w:pPr>
      <w:r>
        <w:rPr>
          <w:rFonts w:ascii="Arial"/>
          <w:sz w:val="2"/>
        </w:rPr>
        <mc:AlternateContent>
          <mc:Choice Requires="wps">
            <w:drawing>
              <wp:inline distT="0" distB="0" distL="0" distR="0">
                <wp:extent cx="2286635" cy="6350"/>
                <wp:effectExtent l="9525" t="0" r="0" b="3175"/>
                <wp:docPr id="13" name="Group 13"/>
                <wp:cNvGraphicFramePr>
                  <a:graphicFrameLocks/>
                </wp:cNvGraphicFramePr>
                <a:graphic>
                  <a:graphicData uri="http://schemas.microsoft.com/office/word/2010/wordprocessingGroup">
                    <wpg:wgp>
                      <wpg:cNvPr id="13" name="Group 13"/>
                      <wpg:cNvGrpSpPr/>
                      <wpg:grpSpPr>
                        <a:xfrm>
                          <a:off x="0" y="0"/>
                          <a:ext cx="2286635" cy="6350"/>
                          <a:chExt cx="2286635" cy="6350"/>
                        </a:xfrm>
                      </wpg:grpSpPr>
                      <wps:wsp>
                        <wps:cNvPr id="14" name="Graphic 14"/>
                        <wps:cNvSpPr/>
                        <wps:spPr>
                          <a:xfrm>
                            <a:off x="0" y="3048"/>
                            <a:ext cx="2286635" cy="1270"/>
                          </a:xfrm>
                          <a:custGeom>
                            <a:avLst/>
                            <a:gdLst/>
                            <a:ahLst/>
                            <a:cxnLst/>
                            <a:rect l="l" t="t" r="r" b="b"/>
                            <a:pathLst>
                              <a:path w="2286635" h="0">
                                <a:moveTo>
                                  <a:pt x="0" y="0"/>
                                </a:moveTo>
                                <a:lnTo>
                                  <a:pt x="2286635"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0.05pt;height:.5pt;mso-position-horizontal-relative:char;mso-position-vertical-relative:line" id="docshapegroup13" coordorigin="0,0" coordsize="3601,10">
                <v:line style="position:absolute" from="0,5" to="3601,5" stroked="true" strokeweight=".48pt" strokecolor="#000000">
                  <v:stroke dashstyle="solid"/>
                </v:line>
              </v:group>
            </w:pict>
          </mc:Fallback>
        </mc:AlternateContent>
      </w:r>
      <w:r>
        <w:rPr>
          <w:rFonts w:ascii="Arial"/>
          <w:sz w:val="2"/>
        </w:rPr>
      </w:r>
    </w:p>
    <w:p>
      <w:pPr>
        <w:spacing w:after="0" w:line="20" w:lineRule="exact"/>
        <w:rPr>
          <w:rFonts w:ascii="Arial"/>
          <w:sz w:val="2"/>
        </w:rPr>
        <w:sectPr>
          <w:type w:val="continuous"/>
          <w:pgSz w:w="12240" w:h="15840"/>
          <w:pgMar w:header="629" w:footer="0" w:top="1160" w:bottom="280" w:left="360" w:right="0"/>
        </w:sectPr>
      </w:pPr>
    </w:p>
    <w:p>
      <w:pPr>
        <w:pStyle w:val="BodyText"/>
        <w:rPr>
          <w:rFonts w:ascii="Arial"/>
        </w:rPr>
      </w:pPr>
    </w:p>
    <w:p>
      <w:pPr>
        <w:pStyle w:val="Heading3"/>
        <w:ind w:left="0" w:right="359" w:firstLine="0"/>
        <w:jc w:val="center"/>
        <w:rPr>
          <w:u w:val="none"/>
        </w:rPr>
      </w:pPr>
      <w:r>
        <w:rPr>
          <w:u w:val="none"/>
        </w:rPr>
        <w:t>EXHIBIT “A” – </w:t>
      </w:r>
      <w:r>
        <w:rPr>
          <w:spacing w:val="-2"/>
          <w:u w:val="none"/>
        </w:rPr>
        <w:t>DEFINITIONS</w:t>
      </w:r>
    </w:p>
    <w:p>
      <w:pPr>
        <w:pStyle w:val="BodyText"/>
        <w:rPr>
          <w:b/>
        </w:rPr>
      </w:pPr>
    </w:p>
    <w:p>
      <w:pPr>
        <w:pStyle w:val="BodyText"/>
        <w:spacing w:line="480" w:lineRule="auto"/>
        <w:ind w:right="4735"/>
      </w:pPr>
      <w:r>
        <w:rPr/>
        <w:t>CalOSHA:</w:t>
      </w:r>
      <w:r>
        <w:rPr>
          <w:spacing w:val="-7"/>
        </w:rPr>
        <w:t> </w:t>
      </w:r>
      <w:r>
        <w:rPr/>
        <w:t>California</w:t>
      </w:r>
      <w:r>
        <w:rPr>
          <w:spacing w:val="-7"/>
        </w:rPr>
        <w:t> </w:t>
      </w:r>
      <w:r>
        <w:rPr/>
        <w:t>Occupational</w:t>
      </w:r>
      <w:r>
        <w:rPr>
          <w:spacing w:val="-7"/>
        </w:rPr>
        <w:t> </w:t>
      </w:r>
      <w:r>
        <w:rPr/>
        <w:t>Safety</w:t>
      </w:r>
      <w:r>
        <w:rPr>
          <w:spacing w:val="-7"/>
        </w:rPr>
        <w:t> </w:t>
      </w:r>
      <w:r>
        <w:rPr/>
        <w:t>and</w:t>
      </w:r>
      <w:r>
        <w:rPr>
          <w:spacing w:val="-6"/>
        </w:rPr>
        <w:t> </w:t>
      </w:r>
      <w:r>
        <w:rPr/>
        <w:t>Health</w:t>
      </w:r>
      <w:r>
        <w:rPr>
          <w:spacing w:val="-7"/>
        </w:rPr>
        <w:t> </w:t>
      </w:r>
      <w:r>
        <w:rPr/>
        <w:t>Administration CFR: Code of Federal Regulations</w:t>
      </w:r>
    </w:p>
    <w:p>
      <w:pPr>
        <w:pStyle w:val="BodyText"/>
        <w:spacing w:line="480" w:lineRule="auto"/>
        <w:ind w:right="4735"/>
      </w:pPr>
      <w:r>
        <w:rPr/>
        <w:t>HIPAA:</w:t>
      </w:r>
      <w:r>
        <w:rPr>
          <w:spacing w:val="-6"/>
        </w:rPr>
        <w:t> </w:t>
      </w:r>
      <w:r>
        <w:rPr/>
        <w:t>Health</w:t>
      </w:r>
      <w:r>
        <w:rPr>
          <w:spacing w:val="-4"/>
        </w:rPr>
        <w:t> </w:t>
      </w:r>
      <w:r>
        <w:rPr/>
        <w:t>Insurance</w:t>
      </w:r>
      <w:r>
        <w:rPr>
          <w:spacing w:val="-7"/>
        </w:rPr>
        <w:t> </w:t>
      </w:r>
      <w:r>
        <w:rPr/>
        <w:t>Portability</w:t>
      </w:r>
      <w:r>
        <w:rPr>
          <w:spacing w:val="-6"/>
        </w:rPr>
        <w:t> </w:t>
      </w:r>
      <w:r>
        <w:rPr/>
        <w:t>and</w:t>
      </w:r>
      <w:r>
        <w:rPr>
          <w:spacing w:val="-6"/>
        </w:rPr>
        <w:t> </w:t>
      </w:r>
      <w:r>
        <w:rPr/>
        <w:t>Accountability</w:t>
      </w:r>
      <w:r>
        <w:rPr>
          <w:spacing w:val="-6"/>
        </w:rPr>
        <w:t> </w:t>
      </w:r>
      <w:r>
        <w:rPr/>
        <w:t>Act</w:t>
      </w:r>
      <w:r>
        <w:rPr>
          <w:spacing w:val="-6"/>
        </w:rPr>
        <w:t> </w:t>
      </w:r>
      <w:r>
        <w:rPr/>
        <w:t>of</w:t>
      </w:r>
      <w:r>
        <w:rPr>
          <w:spacing w:val="-6"/>
        </w:rPr>
        <w:t> </w:t>
      </w:r>
      <w:r>
        <w:rPr/>
        <w:t>1996 ODS: Outside Diameter Steel</w:t>
      </w:r>
    </w:p>
    <w:p>
      <w:pPr>
        <w:pStyle w:val="BodyText"/>
      </w:pPr>
      <w:r>
        <w:rPr/>
        <w:t>PDF:</w:t>
      </w:r>
      <w:r>
        <w:rPr>
          <w:spacing w:val="-2"/>
        </w:rPr>
        <w:t> </w:t>
      </w:r>
      <w:r>
        <w:rPr/>
        <w:t>Portable</w:t>
      </w:r>
      <w:r>
        <w:rPr>
          <w:spacing w:val="-2"/>
        </w:rPr>
        <w:t> </w:t>
      </w:r>
      <w:r>
        <w:rPr/>
        <w:t>Document </w:t>
      </w:r>
      <w:r>
        <w:rPr>
          <w:spacing w:val="-2"/>
        </w:rPr>
        <w:t>Format</w:t>
      </w:r>
    </w:p>
    <w:p>
      <w:pPr>
        <w:pStyle w:val="BodyText"/>
        <w:spacing w:before="1"/>
      </w:pPr>
    </w:p>
    <w:p>
      <w:pPr>
        <w:pStyle w:val="BodyText"/>
        <w:spacing w:line="480" w:lineRule="auto"/>
        <w:ind w:right="7196"/>
      </w:pPr>
      <w:r>
        <w:rPr/>
        <w:t>PS&amp;E: Plans, Specifications and Estimate QA/QC:</w:t>
      </w:r>
      <w:r>
        <w:rPr>
          <w:spacing w:val="-8"/>
        </w:rPr>
        <w:t> </w:t>
      </w:r>
      <w:r>
        <w:rPr/>
        <w:t>Quality</w:t>
      </w:r>
      <w:r>
        <w:rPr>
          <w:spacing w:val="-8"/>
        </w:rPr>
        <w:t> </w:t>
      </w:r>
      <w:r>
        <w:rPr/>
        <w:t>Assurance</w:t>
      </w:r>
      <w:r>
        <w:rPr>
          <w:spacing w:val="-9"/>
        </w:rPr>
        <w:t> </w:t>
      </w:r>
      <w:r>
        <w:rPr/>
        <w:t>/</w:t>
      </w:r>
      <w:r>
        <w:rPr>
          <w:spacing w:val="-8"/>
        </w:rPr>
        <w:t> </w:t>
      </w:r>
      <w:r>
        <w:rPr/>
        <w:t>Quality</w:t>
      </w:r>
      <w:r>
        <w:rPr>
          <w:spacing w:val="-8"/>
        </w:rPr>
        <w:t> </w:t>
      </w:r>
      <w:r>
        <w:rPr/>
        <w:t>Control</w:t>
      </w:r>
    </w:p>
    <w:p>
      <w:pPr>
        <w:pStyle w:val="BodyText"/>
        <w:spacing w:line="480" w:lineRule="auto"/>
        <w:ind w:right="6187"/>
      </w:pPr>
      <w:r>
        <w:rPr/>
        <w:t>RACI:</w:t>
      </w:r>
      <w:r>
        <w:rPr>
          <w:spacing w:val="-10"/>
        </w:rPr>
        <w:t> </w:t>
      </w:r>
      <w:r>
        <w:rPr/>
        <w:t>Responsible,</w:t>
      </w:r>
      <w:r>
        <w:rPr>
          <w:spacing w:val="-10"/>
        </w:rPr>
        <w:t> </w:t>
      </w:r>
      <w:r>
        <w:rPr/>
        <w:t>Accountable,</w:t>
      </w:r>
      <w:r>
        <w:rPr>
          <w:spacing w:val="-10"/>
        </w:rPr>
        <w:t> </w:t>
      </w:r>
      <w:r>
        <w:rPr/>
        <w:t>Consulted,</w:t>
      </w:r>
      <w:r>
        <w:rPr>
          <w:spacing w:val="-10"/>
        </w:rPr>
        <w:t> </w:t>
      </w:r>
      <w:r>
        <w:rPr/>
        <w:t>Informed RFI: Request For Information</w:t>
      </w:r>
    </w:p>
    <w:p>
      <w:pPr>
        <w:pStyle w:val="BodyText"/>
      </w:pPr>
      <w:r>
        <w:rPr/>
        <w:t>USC:</w:t>
      </w:r>
      <w:r>
        <w:rPr>
          <w:spacing w:val="-1"/>
        </w:rPr>
        <w:t> </w:t>
      </w:r>
      <w:r>
        <w:rPr/>
        <w:t>United</w:t>
      </w:r>
      <w:r>
        <w:rPr>
          <w:spacing w:val="-1"/>
        </w:rPr>
        <w:t> </w:t>
      </w:r>
      <w:r>
        <w:rPr/>
        <w:t>States</w:t>
      </w:r>
      <w:r>
        <w:rPr>
          <w:spacing w:val="-1"/>
        </w:rPr>
        <w:t> </w:t>
      </w:r>
      <w:r>
        <w:rPr>
          <w:spacing w:val="-4"/>
        </w:rPr>
        <w:t>Code</w:t>
      </w:r>
    </w:p>
    <w:p>
      <w:pPr>
        <w:pStyle w:val="BodyText"/>
        <w:spacing w:after="0"/>
        <w:sectPr>
          <w:pgSz w:w="12240" w:h="15840"/>
          <w:pgMar w:header="629" w:footer="0" w:top="1160" w:bottom="280" w:left="360" w:right="0"/>
        </w:sectPr>
      </w:pPr>
    </w:p>
    <w:p>
      <w:pPr>
        <w:pStyle w:val="BodyText"/>
      </w:pPr>
    </w:p>
    <w:p>
      <w:pPr>
        <w:pStyle w:val="Heading3"/>
        <w:ind w:left="0" w:right="355" w:firstLine="0"/>
        <w:jc w:val="center"/>
        <w:rPr>
          <w:u w:val="none"/>
        </w:rPr>
      </w:pPr>
      <w:r>
        <w:rPr>
          <w:u w:val="none"/>
        </w:rPr>
        <w:t>EXHIBIT</w:t>
      </w:r>
      <w:r>
        <w:rPr>
          <w:spacing w:val="-1"/>
          <w:u w:val="none"/>
        </w:rPr>
        <w:t> </w:t>
      </w:r>
      <w:r>
        <w:rPr>
          <w:u w:val="none"/>
        </w:rPr>
        <w:t>“B”</w:t>
      </w:r>
      <w:r>
        <w:rPr>
          <w:spacing w:val="-1"/>
          <w:u w:val="none"/>
        </w:rPr>
        <w:t> </w:t>
      </w:r>
      <w:r>
        <w:rPr>
          <w:u w:val="none"/>
        </w:rPr>
        <w:t>–</w:t>
      </w:r>
      <w:r>
        <w:rPr>
          <w:spacing w:val="-3"/>
          <w:u w:val="none"/>
        </w:rPr>
        <w:t> </w:t>
      </w:r>
      <w:r>
        <w:rPr>
          <w:u w:val="none"/>
        </w:rPr>
        <w:t>SCOPE</w:t>
      </w:r>
      <w:r>
        <w:rPr>
          <w:spacing w:val="-1"/>
          <w:u w:val="none"/>
        </w:rPr>
        <w:t> </w:t>
      </w:r>
      <w:r>
        <w:rPr>
          <w:u w:val="none"/>
        </w:rPr>
        <w:t>OF </w:t>
      </w:r>
      <w:r>
        <w:rPr>
          <w:spacing w:val="-2"/>
          <w:u w:val="none"/>
        </w:rPr>
        <w:t>SERVICES</w:t>
      </w:r>
    </w:p>
    <w:p>
      <w:pPr>
        <w:pStyle w:val="BodyText"/>
        <w:rPr>
          <w:b/>
        </w:rPr>
      </w:pPr>
    </w:p>
    <w:p>
      <w:pPr>
        <w:pStyle w:val="ListParagraph"/>
        <w:numPr>
          <w:ilvl w:val="0"/>
          <w:numId w:val="2"/>
        </w:numPr>
        <w:tabs>
          <w:tab w:pos="719" w:val="left" w:leader="none"/>
        </w:tabs>
        <w:spacing w:line="240" w:lineRule="auto" w:before="0" w:after="0"/>
        <w:ind w:left="0" w:right="787" w:firstLine="0"/>
        <w:jc w:val="left"/>
        <w:rPr>
          <w:sz w:val="24"/>
        </w:rPr>
      </w:pPr>
      <w:r>
        <w:rPr>
          <w:b/>
          <w:sz w:val="24"/>
        </w:rPr>
        <w:t>CONSULTANT RESPONSIBILITIES – </w:t>
      </w:r>
      <w:r>
        <w:rPr>
          <w:sz w:val="24"/>
        </w:rPr>
        <w:t>The Scope of Services shall be as described in the Consultant’s Proposal</w:t>
      </w:r>
      <w:r>
        <w:rPr>
          <w:spacing w:val="-3"/>
          <w:sz w:val="24"/>
        </w:rPr>
        <w:t> </w:t>
      </w:r>
      <w:r>
        <w:rPr>
          <w:sz w:val="24"/>
        </w:rPr>
        <w:t>dated</w:t>
      </w:r>
      <w:r>
        <w:rPr>
          <w:spacing w:val="-3"/>
          <w:sz w:val="24"/>
        </w:rPr>
        <w:t> </w:t>
      </w:r>
      <w:r>
        <w:rPr>
          <w:sz w:val="24"/>
        </w:rPr>
        <w:t>January</w:t>
      </w:r>
      <w:r>
        <w:rPr>
          <w:spacing w:val="-3"/>
          <w:sz w:val="24"/>
        </w:rPr>
        <w:t> </w:t>
      </w:r>
      <w:r>
        <w:rPr>
          <w:sz w:val="24"/>
        </w:rPr>
        <w:t>15,</w:t>
      </w:r>
      <w:r>
        <w:rPr>
          <w:spacing w:val="-3"/>
          <w:sz w:val="24"/>
        </w:rPr>
        <w:t> </w:t>
      </w:r>
      <w:r>
        <w:rPr>
          <w:sz w:val="24"/>
        </w:rPr>
        <w:t>2026</w:t>
      </w:r>
      <w:r>
        <w:rPr>
          <w:spacing w:val="-3"/>
          <w:sz w:val="24"/>
        </w:rPr>
        <w:t> </w:t>
      </w:r>
      <w:r>
        <w:rPr>
          <w:sz w:val="24"/>
        </w:rPr>
        <w:t>(Revision</w:t>
      </w:r>
      <w:r>
        <w:rPr>
          <w:spacing w:val="-3"/>
          <w:sz w:val="24"/>
        </w:rPr>
        <w:t> </w:t>
      </w:r>
      <w:r>
        <w:rPr>
          <w:sz w:val="24"/>
        </w:rPr>
        <w:t>1),</w:t>
      </w:r>
      <w:r>
        <w:rPr>
          <w:spacing w:val="-3"/>
          <w:sz w:val="24"/>
        </w:rPr>
        <w:t> </w:t>
      </w:r>
      <w:r>
        <w:rPr>
          <w:sz w:val="24"/>
        </w:rPr>
        <w:t>including</w:t>
      </w:r>
      <w:r>
        <w:rPr>
          <w:spacing w:val="-3"/>
          <w:sz w:val="24"/>
        </w:rPr>
        <w:t> </w:t>
      </w:r>
      <w:r>
        <w:rPr>
          <w:sz w:val="24"/>
        </w:rPr>
        <w:t>its</w:t>
      </w:r>
      <w:r>
        <w:rPr>
          <w:spacing w:val="-4"/>
          <w:sz w:val="24"/>
        </w:rPr>
        <w:t> </w:t>
      </w:r>
      <w:r>
        <w:rPr>
          <w:sz w:val="24"/>
        </w:rPr>
        <w:t>attached</w:t>
      </w:r>
      <w:r>
        <w:rPr>
          <w:spacing w:val="-3"/>
          <w:sz w:val="24"/>
        </w:rPr>
        <w:t> </w:t>
      </w:r>
      <w:r>
        <w:rPr>
          <w:sz w:val="24"/>
        </w:rPr>
        <w:t>Cost</w:t>
      </w:r>
      <w:r>
        <w:rPr>
          <w:spacing w:val="-3"/>
          <w:sz w:val="24"/>
        </w:rPr>
        <w:t> </w:t>
      </w:r>
      <w:r>
        <w:rPr>
          <w:sz w:val="24"/>
        </w:rPr>
        <w:t>Estimate</w:t>
      </w:r>
      <w:r>
        <w:rPr>
          <w:spacing w:val="-4"/>
          <w:sz w:val="24"/>
        </w:rPr>
        <w:t> </w:t>
      </w:r>
      <w:r>
        <w:rPr>
          <w:sz w:val="24"/>
        </w:rPr>
        <w:t>(PACE</w:t>
      </w:r>
      <w:r>
        <w:rPr>
          <w:spacing w:val="-3"/>
          <w:sz w:val="24"/>
        </w:rPr>
        <w:t> </w:t>
      </w:r>
      <w:r>
        <w:rPr>
          <w:sz w:val="24"/>
        </w:rPr>
        <w:t>Proposal</w:t>
      </w:r>
      <w:r>
        <w:rPr>
          <w:spacing w:val="-3"/>
          <w:sz w:val="24"/>
        </w:rPr>
        <w:t> </w:t>
      </w:r>
      <w:r>
        <w:rPr>
          <w:sz w:val="24"/>
        </w:rPr>
        <w:t>Exhibit</w:t>
      </w:r>
      <w:r>
        <w:rPr>
          <w:spacing w:val="-3"/>
          <w:sz w:val="24"/>
        </w:rPr>
        <w:t> </w:t>
      </w:r>
      <w:r>
        <w:rPr>
          <w:sz w:val="24"/>
        </w:rPr>
        <w:t>A)</w:t>
      </w:r>
      <w:r>
        <w:rPr>
          <w:spacing w:val="-5"/>
          <w:sz w:val="24"/>
        </w:rPr>
        <w:t> </w:t>
      </w:r>
      <w:r>
        <w:rPr>
          <w:sz w:val="24"/>
        </w:rPr>
        <w:t>and 2026 Fee Schedules, which are incorporated herein by reference as Exhibit E.</w:t>
      </w:r>
    </w:p>
    <w:p>
      <w:pPr>
        <w:pStyle w:val="BodyText"/>
      </w:pPr>
    </w:p>
    <w:p>
      <w:pPr>
        <w:pStyle w:val="BodyText"/>
      </w:pPr>
      <w:r>
        <w:rPr/>
        <w:t>Consultant</w:t>
      </w:r>
      <w:r>
        <w:rPr>
          <w:spacing w:val="-2"/>
        </w:rPr>
        <w:t> </w:t>
      </w:r>
      <w:r>
        <w:rPr/>
        <w:t>shall</w:t>
      </w:r>
      <w:r>
        <w:rPr>
          <w:spacing w:val="-1"/>
        </w:rPr>
        <w:t> </w:t>
      </w:r>
      <w:r>
        <w:rPr/>
        <w:t>perform</w:t>
      </w:r>
      <w:r>
        <w:rPr>
          <w:spacing w:val="-1"/>
        </w:rPr>
        <w:t> </w:t>
      </w:r>
      <w:r>
        <w:rPr/>
        <w:t>the</w:t>
      </w:r>
      <w:r>
        <w:rPr>
          <w:spacing w:val="-1"/>
        </w:rPr>
        <w:t> </w:t>
      </w:r>
      <w:r>
        <w:rPr/>
        <w:t>following</w:t>
      </w:r>
      <w:r>
        <w:rPr>
          <w:spacing w:val="-1"/>
        </w:rPr>
        <w:t> </w:t>
      </w:r>
      <w:r>
        <w:rPr/>
        <w:t>tasks</w:t>
      </w:r>
      <w:r>
        <w:rPr>
          <w:spacing w:val="-2"/>
        </w:rPr>
        <w:t> </w:t>
      </w:r>
      <w:r>
        <w:rPr/>
        <w:t>(detailed</w:t>
      </w:r>
      <w:r>
        <w:rPr>
          <w:spacing w:val="-1"/>
        </w:rPr>
        <w:t> </w:t>
      </w:r>
      <w:r>
        <w:rPr/>
        <w:t>scope,</w:t>
      </w:r>
      <w:r>
        <w:rPr>
          <w:spacing w:val="-1"/>
        </w:rPr>
        <w:t> </w:t>
      </w:r>
      <w:r>
        <w:rPr/>
        <w:t>deliverables,</w:t>
      </w:r>
      <w:r>
        <w:rPr>
          <w:spacing w:val="-2"/>
        </w:rPr>
        <w:t> </w:t>
      </w:r>
      <w:r>
        <w:rPr/>
        <w:t>and</w:t>
      </w:r>
      <w:r>
        <w:rPr>
          <w:spacing w:val="-1"/>
        </w:rPr>
        <w:t> </w:t>
      </w:r>
      <w:r>
        <w:rPr/>
        <w:t>costs</w:t>
      </w:r>
      <w:r>
        <w:rPr>
          <w:spacing w:val="-1"/>
        </w:rPr>
        <w:t> </w:t>
      </w:r>
      <w:r>
        <w:rPr/>
        <w:t>as</w:t>
      </w:r>
      <w:r>
        <w:rPr>
          <w:spacing w:val="-2"/>
        </w:rPr>
        <w:t> </w:t>
      </w:r>
      <w:r>
        <w:rPr/>
        <w:t>set</w:t>
      </w:r>
      <w:r>
        <w:rPr>
          <w:spacing w:val="-1"/>
        </w:rPr>
        <w:t> </w:t>
      </w:r>
      <w:r>
        <w:rPr/>
        <w:t>forth</w:t>
      </w:r>
      <w:r>
        <w:rPr>
          <w:spacing w:val="-1"/>
        </w:rPr>
        <w:t> </w:t>
      </w:r>
      <w:r>
        <w:rPr/>
        <w:t>in</w:t>
      </w:r>
      <w:r>
        <w:rPr>
          <w:spacing w:val="-1"/>
        </w:rPr>
        <w:t> </w:t>
      </w:r>
      <w:r>
        <w:rPr/>
        <w:t>Exhibit</w:t>
      </w:r>
      <w:r>
        <w:rPr>
          <w:spacing w:val="-1"/>
        </w:rPr>
        <w:t> </w:t>
      </w:r>
      <w:r>
        <w:rPr>
          <w:spacing w:val="-5"/>
        </w:rPr>
        <w:t>E):</w:t>
      </w:r>
    </w:p>
    <w:p>
      <w:pPr>
        <w:pStyle w:val="BodyText"/>
      </w:pPr>
    </w:p>
    <w:p>
      <w:pPr>
        <w:pStyle w:val="Heading4"/>
      </w:pPr>
      <w:r>
        <w:rPr/>
        <w:t>Task</w:t>
      </w:r>
      <w:r>
        <w:rPr>
          <w:spacing w:val="-2"/>
        </w:rPr>
        <w:t> </w:t>
      </w:r>
      <w:r>
        <w:rPr/>
        <w:t>1</w:t>
      </w:r>
      <w:r>
        <w:rPr>
          <w:spacing w:val="-2"/>
        </w:rPr>
        <w:t> </w:t>
      </w:r>
      <w:r>
        <w:rPr/>
        <w:t>–</w:t>
      </w:r>
      <w:r>
        <w:rPr>
          <w:spacing w:val="-2"/>
        </w:rPr>
        <w:t> </w:t>
      </w:r>
      <w:r>
        <w:rPr/>
        <w:t>Project</w:t>
      </w:r>
      <w:r>
        <w:rPr>
          <w:spacing w:val="-2"/>
        </w:rPr>
        <w:t> </w:t>
      </w:r>
      <w:r>
        <w:rPr/>
        <w:t>Management</w:t>
      </w:r>
      <w:r>
        <w:rPr>
          <w:spacing w:val="-1"/>
        </w:rPr>
        <w:t> </w:t>
      </w:r>
      <w:r>
        <w:rPr/>
        <w:t>and</w:t>
      </w:r>
      <w:r>
        <w:rPr>
          <w:spacing w:val="-2"/>
        </w:rPr>
        <w:t> Coordination</w:t>
      </w:r>
    </w:p>
    <w:p>
      <w:pPr>
        <w:pStyle w:val="BodyText"/>
        <w:rPr>
          <w:b/>
        </w:rPr>
      </w:pPr>
    </w:p>
    <w:p>
      <w:pPr>
        <w:pStyle w:val="BodyText"/>
        <w:ind w:right="354"/>
        <w:jc w:val="both"/>
      </w:pPr>
      <w:r>
        <w:rPr>
          <w:b/>
        </w:rPr>
        <w:t>Task</w:t>
      </w:r>
      <w:r>
        <w:rPr>
          <w:b/>
          <w:spacing w:val="-6"/>
        </w:rPr>
        <w:t> </w:t>
      </w:r>
      <w:r>
        <w:rPr>
          <w:b/>
        </w:rPr>
        <w:t>1</w:t>
      </w:r>
      <w:r>
        <w:rPr>
          <w:b/>
          <w:spacing w:val="-9"/>
        </w:rPr>
        <w:t> </w:t>
      </w:r>
      <w:r>
        <w:rPr/>
        <w:t>–</w:t>
      </w:r>
      <w:r>
        <w:rPr>
          <w:spacing w:val="-6"/>
        </w:rPr>
        <w:t> </w:t>
      </w:r>
      <w:r>
        <w:rPr/>
        <w:t>Consultant</w:t>
      </w:r>
      <w:r>
        <w:rPr>
          <w:spacing w:val="-6"/>
        </w:rPr>
        <w:t> </w:t>
      </w:r>
      <w:r>
        <w:rPr/>
        <w:t>shall</w:t>
      </w:r>
      <w:r>
        <w:rPr>
          <w:spacing w:val="-6"/>
        </w:rPr>
        <w:t> </w:t>
      </w:r>
      <w:r>
        <w:rPr/>
        <w:t>provide</w:t>
      </w:r>
      <w:r>
        <w:rPr>
          <w:spacing w:val="-8"/>
        </w:rPr>
        <w:t> </w:t>
      </w:r>
      <w:r>
        <w:rPr/>
        <w:t>ongoing</w:t>
      </w:r>
      <w:r>
        <w:rPr>
          <w:spacing w:val="-6"/>
        </w:rPr>
        <w:t> </w:t>
      </w:r>
      <w:r>
        <w:rPr/>
        <w:t>project</w:t>
      </w:r>
      <w:r>
        <w:rPr>
          <w:spacing w:val="-6"/>
        </w:rPr>
        <w:t> </w:t>
      </w:r>
      <w:r>
        <w:rPr/>
        <w:t>management,</w:t>
      </w:r>
      <w:r>
        <w:rPr>
          <w:spacing w:val="-7"/>
        </w:rPr>
        <w:t> </w:t>
      </w:r>
      <w:r>
        <w:rPr/>
        <w:t>contract</w:t>
      </w:r>
      <w:r>
        <w:rPr>
          <w:spacing w:val="-6"/>
        </w:rPr>
        <w:t> </w:t>
      </w:r>
      <w:r>
        <w:rPr/>
        <w:t>management,</w:t>
      </w:r>
      <w:r>
        <w:rPr>
          <w:spacing w:val="-7"/>
        </w:rPr>
        <w:t> </w:t>
      </w:r>
      <w:r>
        <w:rPr/>
        <w:t>quality</w:t>
      </w:r>
      <w:r>
        <w:rPr>
          <w:spacing w:val="-6"/>
        </w:rPr>
        <w:t> </w:t>
      </w:r>
      <w:r>
        <w:rPr/>
        <w:t>control/quality</w:t>
      </w:r>
      <w:r>
        <w:rPr>
          <w:spacing w:val="-6"/>
        </w:rPr>
        <w:t> </w:t>
      </w:r>
      <w:r>
        <w:rPr/>
        <w:t>assurance (QC/QA),</w:t>
      </w:r>
      <w:r>
        <w:rPr>
          <w:spacing w:val="-3"/>
        </w:rPr>
        <w:t> </w:t>
      </w:r>
      <w:r>
        <w:rPr/>
        <w:t>scheduling,</w:t>
      </w:r>
      <w:r>
        <w:rPr>
          <w:spacing w:val="-3"/>
        </w:rPr>
        <w:t> </w:t>
      </w:r>
      <w:r>
        <w:rPr/>
        <w:t>monthly</w:t>
      </w:r>
      <w:r>
        <w:rPr>
          <w:spacing w:val="-3"/>
        </w:rPr>
        <w:t> </w:t>
      </w:r>
      <w:r>
        <w:rPr/>
        <w:t>invoicing,</w:t>
      </w:r>
      <w:r>
        <w:rPr>
          <w:spacing w:val="-3"/>
        </w:rPr>
        <w:t> </w:t>
      </w:r>
      <w:r>
        <w:rPr/>
        <w:t>and</w:t>
      </w:r>
      <w:r>
        <w:rPr>
          <w:spacing w:val="-3"/>
        </w:rPr>
        <w:t> </w:t>
      </w:r>
      <w:r>
        <w:rPr/>
        <w:t>coordination</w:t>
      </w:r>
      <w:r>
        <w:rPr>
          <w:spacing w:val="-3"/>
        </w:rPr>
        <w:t> </w:t>
      </w:r>
      <w:r>
        <w:rPr/>
        <w:t>with</w:t>
      </w:r>
      <w:r>
        <w:rPr>
          <w:spacing w:val="-3"/>
        </w:rPr>
        <w:t> </w:t>
      </w:r>
      <w:r>
        <w:rPr/>
        <w:t>the</w:t>
      </w:r>
      <w:r>
        <w:rPr>
          <w:spacing w:val="-4"/>
        </w:rPr>
        <w:t> </w:t>
      </w:r>
      <w:r>
        <w:rPr/>
        <w:t>District,</w:t>
      </w:r>
      <w:r>
        <w:rPr>
          <w:spacing w:val="-3"/>
        </w:rPr>
        <w:t> </w:t>
      </w:r>
      <w:r>
        <w:rPr/>
        <w:t>subconsultants</w:t>
      </w:r>
      <w:r>
        <w:rPr>
          <w:spacing w:val="-4"/>
        </w:rPr>
        <w:t> </w:t>
      </w:r>
      <w:r>
        <w:rPr/>
        <w:t>(including</w:t>
      </w:r>
      <w:r>
        <w:rPr>
          <w:spacing w:val="-3"/>
        </w:rPr>
        <w:t> </w:t>
      </w:r>
      <w:r>
        <w:rPr/>
        <w:t>KC</w:t>
      </w:r>
      <w:r>
        <w:rPr>
          <w:spacing w:val="-3"/>
        </w:rPr>
        <w:t> </w:t>
      </w:r>
      <w:r>
        <w:rPr/>
        <w:t>Engineering Co.) and stakeholders.</w:t>
      </w:r>
    </w:p>
    <w:p>
      <w:pPr>
        <w:pStyle w:val="BodyText"/>
        <w:spacing w:before="1"/>
      </w:pPr>
    </w:p>
    <w:p>
      <w:pPr>
        <w:pStyle w:val="Heading4"/>
        <w:spacing w:line="276" w:lineRule="exact"/>
      </w:pPr>
      <w:r>
        <w:rPr>
          <w:spacing w:val="-2"/>
        </w:rPr>
        <w:t>Deliverables:</w:t>
      </w:r>
    </w:p>
    <w:p>
      <w:pPr>
        <w:pStyle w:val="ListParagraph"/>
        <w:numPr>
          <w:ilvl w:val="0"/>
          <w:numId w:val="3"/>
        </w:numPr>
        <w:tabs>
          <w:tab w:pos="719" w:val="left" w:leader="none"/>
        </w:tabs>
        <w:spacing w:line="293" w:lineRule="exact" w:before="0" w:after="0"/>
        <w:ind w:left="719" w:right="0" w:hanging="359"/>
        <w:jc w:val="left"/>
        <w:rPr>
          <w:sz w:val="24"/>
        </w:rPr>
      </w:pPr>
      <w:r>
        <w:rPr>
          <w:sz w:val="24"/>
        </w:rPr>
        <w:t>Monthly</w:t>
      </w:r>
      <w:r>
        <w:rPr>
          <w:spacing w:val="-2"/>
          <w:sz w:val="24"/>
        </w:rPr>
        <w:t> </w:t>
      </w:r>
      <w:r>
        <w:rPr>
          <w:sz w:val="24"/>
        </w:rPr>
        <w:t>invoices</w:t>
      </w:r>
      <w:r>
        <w:rPr>
          <w:spacing w:val="-2"/>
          <w:sz w:val="24"/>
        </w:rPr>
        <w:t> </w:t>
      </w:r>
      <w:r>
        <w:rPr>
          <w:sz w:val="24"/>
        </w:rPr>
        <w:t>and</w:t>
      </w:r>
      <w:r>
        <w:rPr>
          <w:spacing w:val="-1"/>
          <w:sz w:val="24"/>
        </w:rPr>
        <w:t> </w:t>
      </w:r>
      <w:r>
        <w:rPr>
          <w:sz w:val="24"/>
        </w:rPr>
        <w:t>detailed</w:t>
      </w:r>
      <w:r>
        <w:rPr>
          <w:spacing w:val="-2"/>
          <w:sz w:val="24"/>
        </w:rPr>
        <w:t> </w:t>
      </w:r>
      <w:r>
        <w:rPr>
          <w:sz w:val="24"/>
        </w:rPr>
        <w:t>labor</w:t>
      </w:r>
      <w:r>
        <w:rPr>
          <w:spacing w:val="-1"/>
          <w:sz w:val="24"/>
        </w:rPr>
        <w:t> </w:t>
      </w:r>
      <w:r>
        <w:rPr>
          <w:sz w:val="24"/>
        </w:rPr>
        <w:t>hours</w:t>
      </w:r>
      <w:r>
        <w:rPr>
          <w:spacing w:val="-2"/>
          <w:sz w:val="24"/>
        </w:rPr>
        <w:t> </w:t>
      </w:r>
      <w:r>
        <w:rPr>
          <w:sz w:val="24"/>
        </w:rPr>
        <w:t>by</w:t>
      </w:r>
      <w:r>
        <w:rPr>
          <w:spacing w:val="-1"/>
          <w:sz w:val="24"/>
        </w:rPr>
        <w:t> </w:t>
      </w:r>
      <w:r>
        <w:rPr>
          <w:spacing w:val="-2"/>
          <w:sz w:val="24"/>
        </w:rPr>
        <w:t>classification</w:t>
      </w:r>
    </w:p>
    <w:p>
      <w:pPr>
        <w:pStyle w:val="ListParagraph"/>
        <w:numPr>
          <w:ilvl w:val="0"/>
          <w:numId w:val="3"/>
        </w:numPr>
        <w:tabs>
          <w:tab w:pos="719" w:val="left" w:leader="none"/>
        </w:tabs>
        <w:spacing w:line="293" w:lineRule="exact" w:before="0" w:after="0"/>
        <w:ind w:left="719" w:right="0" w:hanging="359"/>
        <w:jc w:val="left"/>
        <w:rPr>
          <w:sz w:val="24"/>
        </w:rPr>
      </w:pPr>
      <w:r>
        <w:rPr>
          <w:sz w:val="24"/>
        </w:rPr>
        <w:t>Progress</w:t>
      </w:r>
      <w:r>
        <w:rPr>
          <w:spacing w:val="-6"/>
          <w:sz w:val="24"/>
        </w:rPr>
        <w:t> </w:t>
      </w:r>
      <w:r>
        <w:rPr>
          <w:sz w:val="24"/>
        </w:rPr>
        <w:t>reports</w:t>
      </w:r>
      <w:r>
        <w:rPr>
          <w:spacing w:val="-1"/>
          <w:sz w:val="24"/>
        </w:rPr>
        <w:t> </w:t>
      </w:r>
      <w:r>
        <w:rPr>
          <w:sz w:val="24"/>
        </w:rPr>
        <w:t>and</w:t>
      </w:r>
      <w:r>
        <w:rPr>
          <w:spacing w:val="-3"/>
          <w:sz w:val="24"/>
        </w:rPr>
        <w:t> </w:t>
      </w:r>
      <w:r>
        <w:rPr>
          <w:sz w:val="24"/>
        </w:rPr>
        <w:t>schedule</w:t>
      </w:r>
      <w:r>
        <w:rPr>
          <w:spacing w:val="-2"/>
          <w:sz w:val="24"/>
        </w:rPr>
        <w:t> updates</w:t>
      </w:r>
    </w:p>
    <w:p>
      <w:pPr>
        <w:pStyle w:val="Heading4"/>
        <w:spacing w:before="275"/>
        <w:jc w:val="both"/>
      </w:pPr>
      <w:r>
        <w:rPr/>
        <w:t>Task</w:t>
      </w:r>
      <w:r>
        <w:rPr>
          <w:spacing w:val="-3"/>
        </w:rPr>
        <w:t> </w:t>
      </w:r>
      <w:r>
        <w:rPr/>
        <w:t>2</w:t>
      </w:r>
      <w:r>
        <w:rPr>
          <w:spacing w:val="-2"/>
        </w:rPr>
        <w:t> </w:t>
      </w:r>
      <w:r>
        <w:rPr/>
        <w:t>–</w:t>
      </w:r>
      <w:r>
        <w:rPr>
          <w:spacing w:val="-2"/>
        </w:rPr>
        <w:t> </w:t>
      </w:r>
      <w:r>
        <w:rPr/>
        <w:t>Preliminary</w:t>
      </w:r>
      <w:r>
        <w:rPr>
          <w:spacing w:val="-2"/>
        </w:rPr>
        <w:t> </w:t>
      </w:r>
      <w:r>
        <w:rPr/>
        <w:t>Engineering</w:t>
      </w:r>
      <w:r>
        <w:rPr>
          <w:spacing w:val="-2"/>
        </w:rPr>
        <w:t> Services</w:t>
      </w:r>
    </w:p>
    <w:p>
      <w:pPr>
        <w:pStyle w:val="BodyText"/>
        <w:rPr>
          <w:b/>
        </w:rPr>
      </w:pPr>
    </w:p>
    <w:p>
      <w:pPr>
        <w:pStyle w:val="BodyText"/>
        <w:ind w:right="354"/>
        <w:jc w:val="both"/>
      </w:pPr>
      <w:r>
        <w:rPr>
          <w:b/>
        </w:rPr>
        <w:t>Task 2 – </w:t>
      </w:r>
      <w:r>
        <w:rPr/>
        <w:t>Obtain updated geotechnical/seismic design parameters from subconsultant KC Engineering Company. for compliance with the 2025 California building code. Conduct on-site kick-off meetings and site walkdown to verify existing conditions of tanks 3 and 4. Review all existing project data and prior design documents.</w:t>
      </w:r>
    </w:p>
    <w:p>
      <w:pPr>
        <w:pStyle w:val="BodyText"/>
        <w:spacing w:before="1"/>
      </w:pPr>
    </w:p>
    <w:p>
      <w:pPr>
        <w:pStyle w:val="Heading4"/>
        <w:spacing w:line="276" w:lineRule="exact"/>
      </w:pPr>
      <w:r>
        <w:rPr>
          <w:spacing w:val="-2"/>
        </w:rPr>
        <w:t>Deliverables:</w:t>
      </w:r>
    </w:p>
    <w:p>
      <w:pPr>
        <w:pStyle w:val="ListParagraph"/>
        <w:numPr>
          <w:ilvl w:val="0"/>
          <w:numId w:val="3"/>
        </w:numPr>
        <w:tabs>
          <w:tab w:pos="719" w:val="left" w:leader="none"/>
        </w:tabs>
        <w:spacing w:line="293" w:lineRule="exact" w:before="0" w:after="0"/>
        <w:ind w:left="719" w:right="0" w:hanging="359"/>
        <w:jc w:val="left"/>
        <w:rPr>
          <w:sz w:val="24"/>
        </w:rPr>
      </w:pPr>
      <w:r>
        <w:rPr>
          <w:sz w:val="24"/>
        </w:rPr>
        <w:t>Updated</w:t>
      </w:r>
      <w:r>
        <w:rPr>
          <w:spacing w:val="-1"/>
          <w:sz w:val="24"/>
        </w:rPr>
        <w:t> </w:t>
      </w:r>
      <w:r>
        <w:rPr>
          <w:sz w:val="24"/>
        </w:rPr>
        <w:t>Seismic</w:t>
      </w:r>
      <w:r>
        <w:rPr>
          <w:spacing w:val="-1"/>
          <w:sz w:val="24"/>
        </w:rPr>
        <w:t> </w:t>
      </w:r>
      <w:r>
        <w:rPr>
          <w:spacing w:val="-2"/>
          <w:sz w:val="24"/>
        </w:rPr>
        <w:t>Parameters</w:t>
      </w:r>
    </w:p>
    <w:p>
      <w:pPr>
        <w:pStyle w:val="ListParagraph"/>
        <w:numPr>
          <w:ilvl w:val="0"/>
          <w:numId w:val="3"/>
        </w:numPr>
        <w:tabs>
          <w:tab w:pos="719" w:val="left" w:leader="none"/>
        </w:tabs>
        <w:spacing w:line="293" w:lineRule="exact" w:before="0" w:after="0"/>
        <w:ind w:left="719" w:right="0" w:hanging="359"/>
        <w:jc w:val="left"/>
        <w:rPr>
          <w:sz w:val="24"/>
        </w:rPr>
      </w:pPr>
      <w:r>
        <w:rPr>
          <w:sz w:val="24"/>
        </w:rPr>
        <w:t>Meeting</w:t>
      </w:r>
      <w:r>
        <w:rPr>
          <w:spacing w:val="-5"/>
          <w:sz w:val="24"/>
        </w:rPr>
        <w:t> </w:t>
      </w:r>
      <w:r>
        <w:rPr>
          <w:sz w:val="24"/>
        </w:rPr>
        <w:t>Agenda</w:t>
      </w:r>
      <w:r>
        <w:rPr>
          <w:spacing w:val="-2"/>
          <w:sz w:val="24"/>
        </w:rPr>
        <w:t> Minutes</w:t>
      </w:r>
    </w:p>
    <w:p>
      <w:pPr>
        <w:pStyle w:val="ListParagraph"/>
        <w:numPr>
          <w:ilvl w:val="0"/>
          <w:numId w:val="3"/>
        </w:numPr>
        <w:tabs>
          <w:tab w:pos="719" w:val="left" w:leader="none"/>
        </w:tabs>
        <w:spacing w:line="293" w:lineRule="exact" w:before="0" w:after="0"/>
        <w:ind w:left="719" w:right="0" w:hanging="359"/>
        <w:jc w:val="left"/>
        <w:rPr>
          <w:sz w:val="24"/>
        </w:rPr>
      </w:pPr>
      <w:r>
        <w:rPr>
          <w:sz w:val="24"/>
        </w:rPr>
        <w:t>Site</w:t>
      </w:r>
      <w:r>
        <w:rPr>
          <w:spacing w:val="-3"/>
          <w:sz w:val="24"/>
        </w:rPr>
        <w:t> </w:t>
      </w:r>
      <w:r>
        <w:rPr>
          <w:sz w:val="24"/>
        </w:rPr>
        <w:t>visit</w:t>
      </w:r>
      <w:r>
        <w:rPr>
          <w:spacing w:val="-1"/>
          <w:sz w:val="24"/>
        </w:rPr>
        <w:t> </w:t>
      </w:r>
      <w:r>
        <w:rPr>
          <w:spacing w:val="-2"/>
          <w:sz w:val="24"/>
        </w:rPr>
        <w:t>Summary</w:t>
      </w:r>
    </w:p>
    <w:p>
      <w:pPr>
        <w:pStyle w:val="Heading4"/>
        <w:spacing w:before="275"/>
        <w:jc w:val="both"/>
      </w:pPr>
      <w:r>
        <w:rPr/>
        <w:t>Task</w:t>
      </w:r>
      <w:r>
        <w:rPr>
          <w:spacing w:val="-3"/>
        </w:rPr>
        <w:t> </w:t>
      </w:r>
      <w:r>
        <w:rPr/>
        <w:t>3</w:t>
      </w:r>
      <w:r>
        <w:rPr>
          <w:spacing w:val="-3"/>
        </w:rPr>
        <w:t> </w:t>
      </w:r>
      <w:r>
        <w:rPr/>
        <w:t>–</w:t>
      </w:r>
      <w:r>
        <w:rPr>
          <w:spacing w:val="-3"/>
        </w:rPr>
        <w:t> </w:t>
      </w:r>
      <w:r>
        <w:rPr/>
        <w:t>Prepare</w:t>
      </w:r>
      <w:r>
        <w:rPr>
          <w:spacing w:val="-4"/>
        </w:rPr>
        <w:t> </w:t>
      </w:r>
      <w:r>
        <w:rPr/>
        <w:t>updated</w:t>
      </w:r>
      <w:r>
        <w:rPr>
          <w:spacing w:val="-3"/>
        </w:rPr>
        <w:t> </w:t>
      </w:r>
      <w:r>
        <w:rPr/>
        <w:t>Construction</w:t>
      </w:r>
      <w:r>
        <w:rPr>
          <w:spacing w:val="-2"/>
        </w:rPr>
        <w:t> Documents</w:t>
      </w:r>
    </w:p>
    <w:p>
      <w:pPr>
        <w:pStyle w:val="BodyText"/>
        <w:rPr>
          <w:b/>
        </w:rPr>
      </w:pPr>
    </w:p>
    <w:p>
      <w:pPr>
        <w:pStyle w:val="BodyText"/>
        <w:ind w:right="360"/>
        <w:jc w:val="both"/>
      </w:pPr>
      <w:r>
        <w:rPr/>
        <w:t>Consultant shall update the Project Manual, technical specifications, and drawing package (approximately 17 sheets) to reflect current codes and site conditions. Structural Engineer shall review and revise tank foundation and anchorage design for current seismic requirements. Consultant shall submit draft documents for District review, incorporate comments, and provide final stamped and signed documents suitable for bidding and construction.</w:t>
      </w:r>
    </w:p>
    <w:p>
      <w:pPr>
        <w:pStyle w:val="BodyText"/>
        <w:spacing w:before="1"/>
      </w:pPr>
    </w:p>
    <w:p>
      <w:pPr>
        <w:pStyle w:val="Heading4"/>
        <w:spacing w:line="276" w:lineRule="exact"/>
      </w:pPr>
      <w:r>
        <w:rPr>
          <w:spacing w:val="-2"/>
        </w:rPr>
        <w:t>Deliverables:</w:t>
      </w:r>
    </w:p>
    <w:p>
      <w:pPr>
        <w:pStyle w:val="ListParagraph"/>
        <w:numPr>
          <w:ilvl w:val="0"/>
          <w:numId w:val="3"/>
        </w:numPr>
        <w:tabs>
          <w:tab w:pos="720" w:val="left" w:leader="none"/>
        </w:tabs>
        <w:spacing w:line="240" w:lineRule="auto" w:before="0" w:after="0"/>
        <w:ind w:left="720" w:right="362" w:hanging="360"/>
        <w:jc w:val="left"/>
        <w:rPr>
          <w:sz w:val="24"/>
        </w:rPr>
      </w:pPr>
      <w:r>
        <w:rPr>
          <w:sz w:val="24"/>
        </w:rPr>
        <w:t>Draft and Final PS&amp;E to include</w:t>
      </w:r>
      <w:r>
        <w:rPr>
          <w:spacing w:val="-1"/>
          <w:sz w:val="24"/>
        </w:rPr>
        <w:t> </w:t>
      </w:r>
      <w:r>
        <w:rPr>
          <w:sz w:val="24"/>
        </w:rPr>
        <w:t>one (1) stamped and signed</w:t>
      </w:r>
      <w:r>
        <w:rPr>
          <w:spacing w:val="-1"/>
          <w:sz w:val="24"/>
        </w:rPr>
        <w:t> </w:t>
      </w:r>
      <w:r>
        <w:rPr>
          <w:sz w:val="24"/>
        </w:rPr>
        <w:t>set of</w:t>
      </w:r>
      <w:r>
        <w:rPr>
          <w:spacing w:val="-1"/>
          <w:sz w:val="24"/>
        </w:rPr>
        <w:t> </w:t>
      </w:r>
      <w:r>
        <w:rPr>
          <w:sz w:val="24"/>
        </w:rPr>
        <w:t>plans, technical specifications and engineers estimate along with PDF format electronic copies of all.</w:t>
      </w:r>
    </w:p>
    <w:p>
      <w:pPr>
        <w:pStyle w:val="BodyText"/>
        <w:spacing w:before="1"/>
      </w:pPr>
    </w:p>
    <w:p>
      <w:pPr>
        <w:spacing w:line="276" w:lineRule="exact" w:before="0"/>
        <w:ind w:left="0" w:right="0" w:firstLine="0"/>
        <w:jc w:val="left"/>
        <w:rPr>
          <w:sz w:val="24"/>
        </w:rPr>
      </w:pPr>
      <w:r>
        <w:rPr>
          <w:b/>
          <w:sz w:val="24"/>
        </w:rPr>
        <w:t>Task</w:t>
      </w:r>
      <w:r>
        <w:rPr>
          <w:b/>
          <w:spacing w:val="-2"/>
          <w:sz w:val="24"/>
        </w:rPr>
        <w:t> </w:t>
      </w:r>
      <w:r>
        <w:rPr>
          <w:b/>
          <w:sz w:val="24"/>
        </w:rPr>
        <w:t>4</w:t>
      </w:r>
      <w:r>
        <w:rPr>
          <w:b/>
          <w:spacing w:val="-2"/>
          <w:sz w:val="24"/>
        </w:rPr>
        <w:t> </w:t>
      </w:r>
      <w:r>
        <w:rPr>
          <w:b/>
          <w:sz w:val="24"/>
        </w:rPr>
        <w:t>–</w:t>
      </w:r>
      <w:r>
        <w:rPr>
          <w:b/>
          <w:spacing w:val="-2"/>
          <w:sz w:val="24"/>
        </w:rPr>
        <w:t> </w:t>
      </w:r>
      <w:r>
        <w:rPr>
          <w:b/>
          <w:sz w:val="24"/>
        </w:rPr>
        <w:t>Services</w:t>
      </w:r>
      <w:r>
        <w:rPr>
          <w:b/>
          <w:spacing w:val="-2"/>
          <w:sz w:val="24"/>
        </w:rPr>
        <w:t> </w:t>
      </w:r>
      <w:r>
        <w:rPr>
          <w:b/>
          <w:sz w:val="24"/>
        </w:rPr>
        <w:t>During</w:t>
      </w:r>
      <w:r>
        <w:rPr>
          <w:b/>
          <w:spacing w:val="-2"/>
          <w:sz w:val="24"/>
        </w:rPr>
        <w:t> </w:t>
      </w:r>
      <w:r>
        <w:rPr>
          <w:b/>
          <w:sz w:val="24"/>
        </w:rPr>
        <w:t>Bidding </w:t>
      </w:r>
      <w:r>
        <w:rPr>
          <w:sz w:val="24"/>
        </w:rPr>
        <w:t>–</w:t>
      </w:r>
      <w:r>
        <w:rPr>
          <w:spacing w:val="-2"/>
          <w:sz w:val="24"/>
        </w:rPr>
        <w:t> </w:t>
      </w:r>
      <w:r>
        <w:rPr>
          <w:sz w:val="24"/>
        </w:rPr>
        <w:t>Consultant</w:t>
      </w:r>
      <w:r>
        <w:rPr>
          <w:spacing w:val="-1"/>
          <w:sz w:val="24"/>
        </w:rPr>
        <w:t> </w:t>
      </w:r>
      <w:r>
        <w:rPr>
          <w:spacing w:val="-2"/>
          <w:sz w:val="24"/>
        </w:rPr>
        <w:t>shall:</w:t>
      </w:r>
    </w:p>
    <w:p>
      <w:pPr>
        <w:pStyle w:val="ListParagraph"/>
        <w:numPr>
          <w:ilvl w:val="0"/>
          <w:numId w:val="3"/>
        </w:numPr>
        <w:tabs>
          <w:tab w:pos="719" w:val="left" w:leader="none"/>
        </w:tabs>
        <w:spacing w:line="293" w:lineRule="exact" w:before="0" w:after="0"/>
        <w:ind w:left="719" w:right="0" w:hanging="359"/>
        <w:jc w:val="left"/>
        <w:rPr>
          <w:sz w:val="24"/>
        </w:rPr>
      </w:pPr>
      <w:r>
        <w:rPr>
          <w:sz w:val="24"/>
        </w:rPr>
        <w:t>Attend</w:t>
      </w:r>
      <w:r>
        <w:rPr>
          <w:spacing w:val="-4"/>
          <w:sz w:val="24"/>
        </w:rPr>
        <w:t> </w:t>
      </w:r>
      <w:r>
        <w:rPr>
          <w:sz w:val="24"/>
        </w:rPr>
        <w:t>pre-bid</w:t>
      </w:r>
      <w:r>
        <w:rPr>
          <w:spacing w:val="-1"/>
          <w:sz w:val="24"/>
        </w:rPr>
        <w:t> </w:t>
      </w:r>
      <w:r>
        <w:rPr>
          <w:sz w:val="24"/>
        </w:rPr>
        <w:t>job</w:t>
      </w:r>
      <w:r>
        <w:rPr>
          <w:spacing w:val="-1"/>
          <w:sz w:val="24"/>
        </w:rPr>
        <w:t> </w:t>
      </w:r>
      <w:r>
        <w:rPr>
          <w:spacing w:val="-4"/>
          <w:sz w:val="24"/>
        </w:rPr>
        <w:t>walk</w:t>
      </w:r>
    </w:p>
    <w:p>
      <w:pPr>
        <w:pStyle w:val="ListParagraph"/>
        <w:numPr>
          <w:ilvl w:val="0"/>
          <w:numId w:val="3"/>
        </w:numPr>
        <w:tabs>
          <w:tab w:pos="719" w:val="left" w:leader="none"/>
        </w:tabs>
        <w:spacing w:line="293" w:lineRule="exact" w:before="0" w:after="0"/>
        <w:ind w:left="719" w:right="0" w:hanging="359"/>
        <w:jc w:val="left"/>
        <w:rPr>
          <w:sz w:val="24"/>
        </w:rPr>
      </w:pPr>
      <w:r>
        <w:rPr>
          <w:sz w:val="24"/>
        </w:rPr>
        <w:t>Respond</w:t>
      </w:r>
      <w:r>
        <w:rPr>
          <w:spacing w:val="-2"/>
          <w:sz w:val="24"/>
        </w:rPr>
        <w:t> </w:t>
      </w:r>
      <w:r>
        <w:rPr>
          <w:sz w:val="24"/>
        </w:rPr>
        <w:t>to</w:t>
      </w:r>
      <w:r>
        <w:rPr>
          <w:spacing w:val="-2"/>
          <w:sz w:val="24"/>
        </w:rPr>
        <w:t> </w:t>
      </w:r>
      <w:r>
        <w:rPr>
          <w:sz w:val="24"/>
        </w:rPr>
        <w:t>Requests</w:t>
      </w:r>
      <w:r>
        <w:rPr>
          <w:spacing w:val="-2"/>
          <w:sz w:val="24"/>
        </w:rPr>
        <w:t> </w:t>
      </w:r>
      <w:r>
        <w:rPr>
          <w:sz w:val="24"/>
        </w:rPr>
        <w:t>for</w:t>
      </w:r>
      <w:r>
        <w:rPr>
          <w:spacing w:val="-2"/>
          <w:sz w:val="24"/>
        </w:rPr>
        <w:t> </w:t>
      </w:r>
      <w:r>
        <w:rPr>
          <w:sz w:val="24"/>
        </w:rPr>
        <w:t>Information</w:t>
      </w:r>
      <w:r>
        <w:rPr>
          <w:spacing w:val="2"/>
          <w:sz w:val="24"/>
        </w:rPr>
        <w:t> </w:t>
      </w:r>
      <w:r>
        <w:rPr>
          <w:spacing w:val="-2"/>
          <w:sz w:val="24"/>
        </w:rPr>
        <w:t>(RFIs)</w:t>
      </w:r>
    </w:p>
    <w:p>
      <w:pPr>
        <w:spacing w:before="275"/>
        <w:ind w:left="0" w:right="0" w:firstLine="0"/>
        <w:jc w:val="left"/>
        <w:rPr>
          <w:sz w:val="24"/>
        </w:rPr>
      </w:pPr>
      <w:r>
        <w:rPr>
          <w:b/>
          <w:sz w:val="24"/>
        </w:rPr>
        <w:t>Task</w:t>
      </w:r>
      <w:r>
        <w:rPr>
          <w:b/>
          <w:spacing w:val="-1"/>
          <w:sz w:val="24"/>
        </w:rPr>
        <w:t> </w:t>
      </w:r>
      <w:r>
        <w:rPr>
          <w:b/>
          <w:sz w:val="24"/>
        </w:rPr>
        <w:t>5</w:t>
      </w:r>
      <w:r>
        <w:rPr>
          <w:b/>
          <w:spacing w:val="-2"/>
          <w:sz w:val="24"/>
        </w:rPr>
        <w:t> </w:t>
      </w:r>
      <w:r>
        <w:rPr>
          <w:b/>
          <w:sz w:val="24"/>
        </w:rPr>
        <w:t>–</w:t>
      </w:r>
      <w:r>
        <w:rPr>
          <w:b/>
          <w:spacing w:val="-2"/>
          <w:sz w:val="24"/>
        </w:rPr>
        <w:t> </w:t>
      </w:r>
      <w:r>
        <w:rPr>
          <w:b/>
          <w:sz w:val="24"/>
        </w:rPr>
        <w:t>Services</w:t>
      </w:r>
      <w:r>
        <w:rPr>
          <w:b/>
          <w:spacing w:val="-3"/>
          <w:sz w:val="24"/>
        </w:rPr>
        <w:t> </w:t>
      </w:r>
      <w:r>
        <w:rPr>
          <w:b/>
          <w:sz w:val="24"/>
        </w:rPr>
        <w:t>During</w:t>
      </w:r>
      <w:r>
        <w:rPr>
          <w:b/>
          <w:spacing w:val="-2"/>
          <w:sz w:val="24"/>
        </w:rPr>
        <w:t> </w:t>
      </w:r>
      <w:r>
        <w:rPr>
          <w:b/>
          <w:sz w:val="24"/>
        </w:rPr>
        <w:t>Construction </w:t>
      </w:r>
      <w:r>
        <w:rPr>
          <w:sz w:val="24"/>
        </w:rPr>
        <w:t>–</w:t>
      </w:r>
      <w:r>
        <w:rPr>
          <w:spacing w:val="-2"/>
          <w:sz w:val="24"/>
        </w:rPr>
        <w:t> </w:t>
      </w:r>
      <w:r>
        <w:rPr>
          <w:sz w:val="24"/>
        </w:rPr>
        <w:t>Consultant</w:t>
      </w:r>
      <w:r>
        <w:rPr>
          <w:spacing w:val="-2"/>
          <w:sz w:val="24"/>
        </w:rPr>
        <w:t> </w:t>
      </w:r>
      <w:r>
        <w:rPr>
          <w:sz w:val="24"/>
        </w:rPr>
        <w:t>shall</w:t>
      </w:r>
      <w:r>
        <w:rPr>
          <w:spacing w:val="-2"/>
          <w:sz w:val="24"/>
        </w:rPr>
        <w:t> </w:t>
      </w:r>
      <w:r>
        <w:rPr>
          <w:sz w:val="24"/>
        </w:rPr>
        <w:t>provide</w:t>
      </w:r>
      <w:r>
        <w:rPr>
          <w:spacing w:val="-2"/>
          <w:sz w:val="24"/>
        </w:rPr>
        <w:t> </w:t>
      </w:r>
      <w:r>
        <w:rPr>
          <w:sz w:val="24"/>
        </w:rPr>
        <w:t>limited</w:t>
      </w:r>
      <w:r>
        <w:rPr>
          <w:spacing w:val="-2"/>
          <w:sz w:val="24"/>
        </w:rPr>
        <w:t> </w:t>
      </w:r>
      <w:r>
        <w:rPr>
          <w:sz w:val="24"/>
        </w:rPr>
        <w:t>construction</w:t>
      </w:r>
      <w:r>
        <w:rPr>
          <w:spacing w:val="-2"/>
          <w:sz w:val="24"/>
        </w:rPr>
        <w:t> </w:t>
      </w:r>
      <w:r>
        <w:rPr>
          <w:sz w:val="24"/>
        </w:rPr>
        <w:t>support</w:t>
      </w:r>
      <w:r>
        <w:rPr>
          <w:spacing w:val="-1"/>
          <w:sz w:val="24"/>
        </w:rPr>
        <w:t> </w:t>
      </w:r>
      <w:r>
        <w:rPr>
          <w:spacing w:val="-2"/>
          <w:sz w:val="24"/>
        </w:rPr>
        <w:t>including:</w:t>
      </w:r>
    </w:p>
    <w:p>
      <w:pPr>
        <w:pStyle w:val="ListParagraph"/>
        <w:numPr>
          <w:ilvl w:val="0"/>
          <w:numId w:val="4"/>
        </w:numPr>
        <w:tabs>
          <w:tab w:pos="720" w:val="left" w:leader="none"/>
        </w:tabs>
        <w:spacing w:line="240" w:lineRule="auto" w:before="120" w:after="0"/>
        <w:ind w:left="720" w:right="0" w:hanging="360"/>
        <w:jc w:val="left"/>
        <w:rPr>
          <w:sz w:val="24"/>
        </w:rPr>
      </w:pPr>
      <w:r>
        <w:rPr>
          <w:sz w:val="24"/>
        </w:rPr>
        <w:t>Review</w:t>
      </w:r>
      <w:r>
        <w:rPr>
          <w:spacing w:val="-3"/>
          <w:sz w:val="24"/>
        </w:rPr>
        <w:t> </w:t>
      </w:r>
      <w:r>
        <w:rPr>
          <w:sz w:val="24"/>
        </w:rPr>
        <w:t>of</w:t>
      </w:r>
      <w:r>
        <w:rPr>
          <w:spacing w:val="-2"/>
          <w:sz w:val="24"/>
        </w:rPr>
        <w:t> </w:t>
      </w:r>
      <w:r>
        <w:rPr>
          <w:sz w:val="24"/>
        </w:rPr>
        <w:t>submittals</w:t>
      </w:r>
      <w:r>
        <w:rPr>
          <w:spacing w:val="-3"/>
          <w:sz w:val="24"/>
        </w:rPr>
        <w:t> </w:t>
      </w:r>
      <w:r>
        <w:rPr>
          <w:sz w:val="24"/>
        </w:rPr>
        <w:t>for</w:t>
      </w:r>
      <w:r>
        <w:rPr>
          <w:spacing w:val="-1"/>
          <w:sz w:val="24"/>
        </w:rPr>
        <w:t> </w:t>
      </w:r>
      <w:r>
        <w:rPr>
          <w:spacing w:val="-2"/>
          <w:sz w:val="24"/>
        </w:rPr>
        <w:t>compliance</w:t>
      </w:r>
    </w:p>
    <w:p>
      <w:pPr>
        <w:pStyle w:val="ListParagraph"/>
        <w:numPr>
          <w:ilvl w:val="0"/>
          <w:numId w:val="4"/>
        </w:numPr>
        <w:tabs>
          <w:tab w:pos="720" w:val="left" w:leader="none"/>
        </w:tabs>
        <w:spacing w:line="240" w:lineRule="auto" w:before="1" w:after="0"/>
        <w:ind w:left="720" w:right="0" w:hanging="360"/>
        <w:jc w:val="left"/>
        <w:rPr>
          <w:sz w:val="24"/>
        </w:rPr>
      </w:pPr>
      <w:r>
        <w:rPr>
          <w:sz w:val="24"/>
        </w:rPr>
        <w:t>Respond</w:t>
      </w:r>
      <w:r>
        <w:rPr>
          <w:spacing w:val="-2"/>
          <w:sz w:val="24"/>
        </w:rPr>
        <w:t> </w:t>
      </w:r>
      <w:r>
        <w:rPr>
          <w:sz w:val="24"/>
        </w:rPr>
        <w:t>to</w:t>
      </w:r>
      <w:r>
        <w:rPr>
          <w:spacing w:val="-2"/>
          <w:sz w:val="24"/>
        </w:rPr>
        <w:t> </w:t>
      </w:r>
      <w:r>
        <w:rPr>
          <w:sz w:val="24"/>
        </w:rPr>
        <w:t>Contractor</w:t>
      </w:r>
      <w:r>
        <w:rPr>
          <w:spacing w:val="-1"/>
          <w:sz w:val="24"/>
        </w:rPr>
        <w:t> </w:t>
      </w:r>
      <w:r>
        <w:rPr>
          <w:sz w:val="24"/>
        </w:rPr>
        <w:t>questions</w:t>
      </w:r>
      <w:r>
        <w:rPr>
          <w:spacing w:val="-3"/>
          <w:sz w:val="24"/>
        </w:rPr>
        <w:t> </w:t>
      </w:r>
      <w:r>
        <w:rPr>
          <w:sz w:val="24"/>
        </w:rPr>
        <w:t>and</w:t>
      </w:r>
      <w:r>
        <w:rPr>
          <w:spacing w:val="-1"/>
          <w:sz w:val="24"/>
        </w:rPr>
        <w:t> </w:t>
      </w:r>
      <w:r>
        <w:rPr>
          <w:spacing w:val="-4"/>
          <w:sz w:val="24"/>
        </w:rPr>
        <w:t>RFIs.</w:t>
      </w:r>
    </w:p>
    <w:p>
      <w:pPr>
        <w:pStyle w:val="ListParagraph"/>
        <w:numPr>
          <w:ilvl w:val="0"/>
          <w:numId w:val="4"/>
        </w:numPr>
        <w:tabs>
          <w:tab w:pos="720" w:val="left" w:leader="none"/>
        </w:tabs>
        <w:spacing w:line="240" w:lineRule="auto" w:before="0" w:after="0"/>
        <w:ind w:left="720" w:right="0" w:hanging="360"/>
        <w:jc w:val="left"/>
        <w:rPr>
          <w:sz w:val="24"/>
        </w:rPr>
      </w:pPr>
      <w:r>
        <w:rPr>
          <w:sz w:val="24"/>
        </w:rPr>
        <w:t>Geotechnical</w:t>
      </w:r>
      <w:r>
        <w:rPr>
          <w:spacing w:val="-4"/>
          <w:sz w:val="24"/>
        </w:rPr>
        <w:t> </w:t>
      </w:r>
      <w:r>
        <w:rPr>
          <w:sz w:val="24"/>
        </w:rPr>
        <w:t>observations</w:t>
      </w:r>
      <w:r>
        <w:rPr>
          <w:spacing w:val="-2"/>
          <w:sz w:val="24"/>
        </w:rPr>
        <w:t> </w:t>
      </w:r>
      <w:r>
        <w:rPr>
          <w:sz w:val="24"/>
        </w:rPr>
        <w:t>during</w:t>
      </w:r>
      <w:r>
        <w:rPr>
          <w:spacing w:val="-2"/>
          <w:sz w:val="24"/>
        </w:rPr>
        <w:t> </w:t>
      </w:r>
      <w:r>
        <w:rPr>
          <w:sz w:val="24"/>
        </w:rPr>
        <w:t>over-excavation</w:t>
      </w:r>
      <w:r>
        <w:rPr>
          <w:spacing w:val="-1"/>
          <w:sz w:val="24"/>
        </w:rPr>
        <w:t> </w:t>
      </w:r>
      <w:r>
        <w:rPr>
          <w:sz w:val="24"/>
        </w:rPr>
        <w:t>(by</w:t>
      </w:r>
      <w:r>
        <w:rPr>
          <w:spacing w:val="-2"/>
          <w:sz w:val="24"/>
        </w:rPr>
        <w:t> </w:t>
      </w:r>
      <w:r>
        <w:rPr>
          <w:sz w:val="24"/>
        </w:rPr>
        <w:t>KC</w:t>
      </w:r>
      <w:r>
        <w:rPr>
          <w:spacing w:val="-1"/>
          <w:sz w:val="24"/>
        </w:rPr>
        <w:t> </w:t>
      </w:r>
      <w:r>
        <w:rPr>
          <w:spacing w:val="-2"/>
          <w:sz w:val="24"/>
        </w:rPr>
        <w:t>Engineering)</w:t>
      </w:r>
    </w:p>
    <w:p>
      <w:pPr>
        <w:pStyle w:val="ListParagraph"/>
        <w:numPr>
          <w:ilvl w:val="0"/>
          <w:numId w:val="4"/>
        </w:numPr>
        <w:tabs>
          <w:tab w:pos="720" w:val="left" w:leader="none"/>
        </w:tabs>
        <w:spacing w:line="240" w:lineRule="auto" w:before="0" w:after="0"/>
        <w:ind w:left="720" w:right="0" w:hanging="360"/>
        <w:jc w:val="left"/>
        <w:rPr>
          <w:sz w:val="24"/>
        </w:rPr>
      </w:pPr>
      <w:r>
        <w:rPr>
          <w:sz w:val="24"/>
        </w:rPr>
        <w:t>Concrete</w:t>
      </w:r>
      <w:r>
        <w:rPr>
          <w:spacing w:val="-4"/>
          <w:sz w:val="24"/>
        </w:rPr>
        <w:t> </w:t>
      </w:r>
      <w:r>
        <w:rPr>
          <w:sz w:val="24"/>
        </w:rPr>
        <w:t>cylinder</w:t>
      </w:r>
      <w:r>
        <w:rPr>
          <w:spacing w:val="-1"/>
          <w:sz w:val="24"/>
        </w:rPr>
        <w:t> </w:t>
      </w:r>
      <w:r>
        <w:rPr>
          <w:sz w:val="24"/>
        </w:rPr>
        <w:t>testing</w:t>
      </w:r>
      <w:r>
        <w:rPr>
          <w:spacing w:val="-1"/>
          <w:sz w:val="24"/>
        </w:rPr>
        <w:t> </w:t>
      </w:r>
      <w:r>
        <w:rPr>
          <w:sz w:val="24"/>
        </w:rPr>
        <w:t>and</w:t>
      </w:r>
      <w:r>
        <w:rPr>
          <w:spacing w:val="-2"/>
          <w:sz w:val="24"/>
        </w:rPr>
        <w:t> </w:t>
      </w:r>
      <w:r>
        <w:rPr>
          <w:sz w:val="24"/>
        </w:rPr>
        <w:t>soil</w:t>
      </w:r>
      <w:r>
        <w:rPr>
          <w:spacing w:val="-1"/>
          <w:sz w:val="24"/>
        </w:rPr>
        <w:t> </w:t>
      </w:r>
      <w:r>
        <w:rPr>
          <w:sz w:val="24"/>
        </w:rPr>
        <w:t>compaction</w:t>
      </w:r>
      <w:r>
        <w:rPr>
          <w:spacing w:val="-1"/>
          <w:sz w:val="24"/>
        </w:rPr>
        <w:t> </w:t>
      </w:r>
      <w:r>
        <w:rPr>
          <w:sz w:val="24"/>
        </w:rPr>
        <w:t>curve/proctor</w:t>
      </w:r>
      <w:r>
        <w:rPr>
          <w:spacing w:val="-2"/>
          <w:sz w:val="24"/>
        </w:rPr>
        <w:t> </w:t>
      </w:r>
      <w:r>
        <w:rPr>
          <w:sz w:val="24"/>
        </w:rPr>
        <w:t>(by</w:t>
      </w:r>
      <w:r>
        <w:rPr>
          <w:spacing w:val="1"/>
          <w:sz w:val="24"/>
        </w:rPr>
        <w:t> </w:t>
      </w:r>
      <w:r>
        <w:rPr>
          <w:sz w:val="24"/>
        </w:rPr>
        <w:t>KC</w:t>
      </w:r>
      <w:r>
        <w:rPr>
          <w:spacing w:val="-1"/>
          <w:sz w:val="24"/>
        </w:rPr>
        <w:t> </w:t>
      </w:r>
      <w:r>
        <w:rPr>
          <w:spacing w:val="-2"/>
          <w:sz w:val="24"/>
        </w:rPr>
        <w:t>Engineering).</w:t>
      </w:r>
    </w:p>
    <w:p>
      <w:pPr>
        <w:pStyle w:val="ListParagraph"/>
        <w:numPr>
          <w:ilvl w:val="0"/>
          <w:numId w:val="4"/>
        </w:numPr>
        <w:tabs>
          <w:tab w:pos="720" w:val="left" w:leader="none"/>
        </w:tabs>
        <w:spacing w:line="240" w:lineRule="auto" w:before="0" w:after="0"/>
        <w:ind w:left="720" w:right="0" w:hanging="360"/>
        <w:jc w:val="left"/>
        <w:rPr>
          <w:sz w:val="24"/>
        </w:rPr>
      </w:pPr>
      <w:r>
        <w:rPr>
          <w:sz w:val="24"/>
        </w:rPr>
        <w:t>Construction</w:t>
      </w:r>
      <w:r>
        <w:rPr>
          <w:spacing w:val="-4"/>
          <w:sz w:val="24"/>
        </w:rPr>
        <w:t> </w:t>
      </w:r>
      <w:r>
        <w:rPr>
          <w:sz w:val="24"/>
        </w:rPr>
        <w:t>staking</w:t>
      </w:r>
      <w:r>
        <w:rPr>
          <w:spacing w:val="-1"/>
          <w:sz w:val="24"/>
        </w:rPr>
        <w:t> </w:t>
      </w:r>
      <w:r>
        <w:rPr>
          <w:sz w:val="24"/>
        </w:rPr>
        <w:t>(two</w:t>
      </w:r>
      <w:r>
        <w:rPr>
          <w:spacing w:val="-1"/>
          <w:sz w:val="24"/>
        </w:rPr>
        <w:t> </w:t>
      </w:r>
      <w:r>
        <w:rPr>
          <w:sz w:val="24"/>
        </w:rPr>
        <w:t>trips</w:t>
      </w:r>
      <w:r>
        <w:rPr>
          <w:spacing w:val="1"/>
          <w:sz w:val="24"/>
        </w:rPr>
        <w:t> </w:t>
      </w:r>
      <w:r>
        <w:rPr>
          <w:sz w:val="24"/>
        </w:rPr>
        <w:t>–</w:t>
      </w:r>
      <w:r>
        <w:rPr>
          <w:spacing w:val="-1"/>
          <w:sz w:val="24"/>
        </w:rPr>
        <w:t> </w:t>
      </w:r>
      <w:r>
        <w:rPr>
          <w:sz w:val="24"/>
        </w:rPr>
        <w:t>one</w:t>
      </w:r>
      <w:r>
        <w:rPr>
          <w:spacing w:val="-2"/>
          <w:sz w:val="24"/>
        </w:rPr>
        <w:t> </w:t>
      </w:r>
      <w:r>
        <w:rPr>
          <w:sz w:val="24"/>
        </w:rPr>
        <w:t>per</w:t>
      </w:r>
      <w:r>
        <w:rPr>
          <w:spacing w:val="-1"/>
          <w:sz w:val="24"/>
        </w:rPr>
        <w:t> </w:t>
      </w:r>
      <w:r>
        <w:rPr>
          <w:spacing w:val="-2"/>
          <w:sz w:val="24"/>
        </w:rPr>
        <w:t>tank)</w:t>
      </w:r>
    </w:p>
    <w:p>
      <w:pPr>
        <w:pStyle w:val="ListParagraph"/>
        <w:spacing w:after="0" w:line="240" w:lineRule="auto"/>
        <w:jc w:val="left"/>
        <w:rPr>
          <w:sz w:val="24"/>
        </w:rPr>
        <w:sectPr>
          <w:pgSz w:w="12240" w:h="15840"/>
          <w:pgMar w:header="629" w:footer="0" w:top="1160" w:bottom="0" w:left="360" w:right="0"/>
        </w:sectPr>
      </w:pPr>
    </w:p>
    <w:p>
      <w:pPr>
        <w:pStyle w:val="BodyText"/>
      </w:pPr>
    </w:p>
    <w:p>
      <w:pPr>
        <w:pStyle w:val="ListParagraph"/>
        <w:numPr>
          <w:ilvl w:val="0"/>
          <w:numId w:val="4"/>
        </w:numPr>
        <w:tabs>
          <w:tab w:pos="720" w:val="left" w:leader="none"/>
        </w:tabs>
        <w:spacing w:line="240" w:lineRule="auto" w:before="0" w:after="0"/>
        <w:ind w:left="720" w:right="352" w:hanging="360"/>
        <w:jc w:val="left"/>
        <w:rPr>
          <w:sz w:val="24"/>
        </w:rPr>
      </w:pPr>
      <w:r>
        <w:rPr>
          <w:sz w:val="24"/>
        </w:rPr>
        <w:t>Limited</w:t>
      </w:r>
      <w:r>
        <w:rPr>
          <w:spacing w:val="-1"/>
          <w:sz w:val="24"/>
        </w:rPr>
        <w:t> </w:t>
      </w:r>
      <w:r>
        <w:rPr>
          <w:sz w:val="24"/>
        </w:rPr>
        <w:t>construction observation (10</w:t>
      </w:r>
      <w:r>
        <w:rPr>
          <w:spacing w:val="-1"/>
          <w:sz w:val="24"/>
        </w:rPr>
        <w:t> </w:t>
      </w:r>
      <w:r>
        <w:rPr>
          <w:sz w:val="24"/>
        </w:rPr>
        <w:t>trips total)</w:t>
      </w:r>
      <w:r>
        <w:rPr>
          <w:spacing w:val="-1"/>
          <w:sz w:val="24"/>
        </w:rPr>
        <w:t> </w:t>
      </w:r>
      <w:r>
        <w:rPr>
          <w:sz w:val="24"/>
        </w:rPr>
        <w:t>at critical hold points and</w:t>
      </w:r>
      <w:r>
        <w:rPr>
          <w:spacing w:val="-2"/>
          <w:sz w:val="24"/>
        </w:rPr>
        <w:t> </w:t>
      </w:r>
      <w:r>
        <w:rPr>
          <w:sz w:val="24"/>
        </w:rPr>
        <w:t>final site</w:t>
      </w:r>
      <w:r>
        <w:rPr>
          <w:spacing w:val="-1"/>
          <w:sz w:val="24"/>
        </w:rPr>
        <w:t> </w:t>
      </w:r>
      <w:r>
        <w:rPr>
          <w:sz w:val="24"/>
        </w:rPr>
        <w:t>visit to verify completion of punch list items:</w:t>
      </w:r>
    </w:p>
    <w:p>
      <w:pPr>
        <w:pStyle w:val="ListParagraph"/>
        <w:numPr>
          <w:ilvl w:val="1"/>
          <w:numId w:val="4"/>
        </w:numPr>
        <w:tabs>
          <w:tab w:pos="2160" w:val="left" w:leader="none"/>
        </w:tabs>
        <w:spacing w:line="293" w:lineRule="exact" w:before="0" w:after="0"/>
        <w:ind w:left="2160" w:right="0" w:hanging="360"/>
        <w:jc w:val="left"/>
        <w:rPr>
          <w:sz w:val="24"/>
        </w:rPr>
      </w:pPr>
      <w:r>
        <w:rPr>
          <w:sz w:val="24"/>
        </w:rPr>
        <w:t>Compaction</w:t>
      </w:r>
      <w:r>
        <w:rPr>
          <w:spacing w:val="-2"/>
          <w:sz w:val="24"/>
        </w:rPr>
        <w:t> </w:t>
      </w:r>
      <w:r>
        <w:rPr>
          <w:sz w:val="24"/>
        </w:rPr>
        <w:t>testing</w:t>
      </w:r>
      <w:r>
        <w:rPr>
          <w:spacing w:val="-1"/>
          <w:sz w:val="24"/>
        </w:rPr>
        <w:t> </w:t>
      </w:r>
      <w:r>
        <w:rPr>
          <w:sz w:val="24"/>
        </w:rPr>
        <w:t>of</w:t>
      </w:r>
      <w:r>
        <w:rPr>
          <w:spacing w:val="-2"/>
          <w:sz w:val="24"/>
        </w:rPr>
        <w:t> </w:t>
      </w:r>
      <w:r>
        <w:rPr>
          <w:sz w:val="24"/>
        </w:rPr>
        <w:t>engineered</w:t>
      </w:r>
      <w:r>
        <w:rPr>
          <w:spacing w:val="1"/>
          <w:sz w:val="24"/>
        </w:rPr>
        <w:t> </w:t>
      </w:r>
      <w:r>
        <w:rPr>
          <w:sz w:val="24"/>
        </w:rPr>
        <w:t>fill</w:t>
      </w:r>
      <w:r>
        <w:rPr>
          <w:spacing w:val="-1"/>
          <w:sz w:val="24"/>
        </w:rPr>
        <w:t> </w:t>
      </w:r>
      <w:r>
        <w:rPr>
          <w:sz w:val="24"/>
        </w:rPr>
        <w:t>under</w:t>
      </w:r>
      <w:r>
        <w:rPr>
          <w:spacing w:val="-1"/>
          <w:sz w:val="24"/>
        </w:rPr>
        <w:t> </w:t>
      </w:r>
      <w:r>
        <w:rPr>
          <w:sz w:val="24"/>
        </w:rPr>
        <w:t>tank</w:t>
      </w:r>
      <w:r>
        <w:rPr>
          <w:spacing w:val="-1"/>
          <w:sz w:val="24"/>
        </w:rPr>
        <w:t> </w:t>
      </w:r>
      <w:r>
        <w:rPr>
          <w:sz w:val="24"/>
        </w:rPr>
        <w:t>(2</w:t>
      </w:r>
      <w:r>
        <w:rPr>
          <w:spacing w:val="-1"/>
          <w:sz w:val="24"/>
        </w:rPr>
        <w:t> </w:t>
      </w:r>
      <w:r>
        <w:rPr>
          <w:spacing w:val="-2"/>
          <w:sz w:val="24"/>
        </w:rPr>
        <w:t>trips)</w:t>
      </w:r>
    </w:p>
    <w:p>
      <w:pPr>
        <w:pStyle w:val="ListParagraph"/>
        <w:numPr>
          <w:ilvl w:val="1"/>
          <w:numId w:val="4"/>
        </w:numPr>
        <w:tabs>
          <w:tab w:pos="2160" w:val="left" w:leader="none"/>
        </w:tabs>
        <w:spacing w:line="293" w:lineRule="exact" w:before="0" w:after="0"/>
        <w:ind w:left="2160" w:right="0" w:hanging="360"/>
        <w:jc w:val="left"/>
        <w:rPr>
          <w:sz w:val="24"/>
        </w:rPr>
      </w:pPr>
      <w:r>
        <w:rPr>
          <w:sz w:val="24"/>
        </w:rPr>
        <w:t>Footing</w:t>
      </w:r>
      <w:r>
        <w:rPr>
          <w:spacing w:val="-4"/>
          <w:sz w:val="24"/>
        </w:rPr>
        <w:t> </w:t>
      </w:r>
      <w:r>
        <w:rPr>
          <w:sz w:val="24"/>
        </w:rPr>
        <w:t>formwork,</w:t>
      </w:r>
      <w:r>
        <w:rPr>
          <w:spacing w:val="-1"/>
          <w:sz w:val="24"/>
        </w:rPr>
        <w:t> </w:t>
      </w:r>
      <w:r>
        <w:rPr>
          <w:sz w:val="24"/>
        </w:rPr>
        <w:t>rebar,</w:t>
      </w:r>
      <w:r>
        <w:rPr>
          <w:spacing w:val="-1"/>
          <w:sz w:val="24"/>
        </w:rPr>
        <w:t> </w:t>
      </w:r>
      <w:r>
        <w:rPr>
          <w:sz w:val="24"/>
        </w:rPr>
        <w:t>and</w:t>
      </w:r>
      <w:r>
        <w:rPr>
          <w:spacing w:val="-2"/>
          <w:sz w:val="24"/>
        </w:rPr>
        <w:t> </w:t>
      </w:r>
      <w:r>
        <w:rPr>
          <w:sz w:val="24"/>
        </w:rPr>
        <w:t>anchor</w:t>
      </w:r>
      <w:r>
        <w:rPr>
          <w:spacing w:val="-1"/>
          <w:sz w:val="24"/>
        </w:rPr>
        <w:t> </w:t>
      </w:r>
      <w:r>
        <w:rPr>
          <w:sz w:val="24"/>
        </w:rPr>
        <w:t>bolt</w:t>
      </w:r>
      <w:r>
        <w:rPr>
          <w:spacing w:val="-2"/>
          <w:sz w:val="24"/>
        </w:rPr>
        <w:t> </w:t>
      </w:r>
      <w:r>
        <w:rPr>
          <w:sz w:val="24"/>
        </w:rPr>
        <w:t>review</w:t>
      </w:r>
      <w:r>
        <w:rPr>
          <w:spacing w:val="-2"/>
          <w:sz w:val="24"/>
        </w:rPr>
        <w:t> </w:t>
      </w:r>
      <w:r>
        <w:rPr>
          <w:sz w:val="24"/>
        </w:rPr>
        <w:t>(2</w:t>
      </w:r>
      <w:r>
        <w:rPr>
          <w:spacing w:val="-1"/>
          <w:sz w:val="24"/>
        </w:rPr>
        <w:t> </w:t>
      </w:r>
      <w:r>
        <w:rPr>
          <w:spacing w:val="-2"/>
          <w:sz w:val="24"/>
        </w:rPr>
        <w:t>trips)</w:t>
      </w:r>
    </w:p>
    <w:p>
      <w:pPr>
        <w:pStyle w:val="ListParagraph"/>
        <w:numPr>
          <w:ilvl w:val="1"/>
          <w:numId w:val="4"/>
        </w:numPr>
        <w:tabs>
          <w:tab w:pos="2160" w:val="left" w:leader="none"/>
        </w:tabs>
        <w:spacing w:line="293" w:lineRule="exact" w:before="0" w:after="0"/>
        <w:ind w:left="2160" w:right="0" w:hanging="360"/>
        <w:jc w:val="left"/>
        <w:rPr>
          <w:sz w:val="24"/>
        </w:rPr>
      </w:pPr>
      <w:r>
        <w:rPr>
          <w:sz w:val="24"/>
        </w:rPr>
        <w:t>Concrete</w:t>
      </w:r>
      <w:r>
        <w:rPr>
          <w:spacing w:val="-3"/>
          <w:sz w:val="24"/>
        </w:rPr>
        <w:t> </w:t>
      </w:r>
      <w:r>
        <w:rPr>
          <w:sz w:val="24"/>
        </w:rPr>
        <w:t>sampling</w:t>
      </w:r>
      <w:r>
        <w:rPr>
          <w:spacing w:val="-1"/>
          <w:sz w:val="24"/>
        </w:rPr>
        <w:t> </w:t>
      </w:r>
      <w:r>
        <w:rPr>
          <w:sz w:val="24"/>
        </w:rPr>
        <w:t>during footing</w:t>
      </w:r>
      <w:r>
        <w:rPr>
          <w:spacing w:val="-1"/>
          <w:sz w:val="24"/>
        </w:rPr>
        <w:t> </w:t>
      </w:r>
      <w:r>
        <w:rPr>
          <w:sz w:val="24"/>
        </w:rPr>
        <w:t>pour</w:t>
      </w:r>
      <w:r>
        <w:rPr>
          <w:spacing w:val="-2"/>
          <w:sz w:val="24"/>
        </w:rPr>
        <w:t> </w:t>
      </w:r>
      <w:r>
        <w:rPr>
          <w:sz w:val="24"/>
        </w:rPr>
        <w:t>(2 </w:t>
      </w:r>
      <w:r>
        <w:rPr>
          <w:spacing w:val="-2"/>
          <w:sz w:val="24"/>
        </w:rPr>
        <w:t>trips)</w:t>
      </w:r>
    </w:p>
    <w:p>
      <w:pPr>
        <w:pStyle w:val="ListParagraph"/>
        <w:numPr>
          <w:ilvl w:val="1"/>
          <w:numId w:val="4"/>
        </w:numPr>
        <w:tabs>
          <w:tab w:pos="2160" w:val="left" w:leader="none"/>
        </w:tabs>
        <w:spacing w:line="293" w:lineRule="exact" w:before="0" w:after="0"/>
        <w:ind w:left="2160" w:right="0" w:hanging="360"/>
        <w:jc w:val="left"/>
        <w:rPr>
          <w:sz w:val="24"/>
        </w:rPr>
      </w:pPr>
      <w:r>
        <w:rPr>
          <w:sz w:val="24"/>
        </w:rPr>
        <w:t>Tank</w:t>
      </w:r>
      <w:r>
        <w:rPr>
          <w:spacing w:val="-1"/>
          <w:sz w:val="24"/>
        </w:rPr>
        <w:t> </w:t>
      </w:r>
      <w:r>
        <w:rPr>
          <w:sz w:val="24"/>
        </w:rPr>
        <w:t>construction</w:t>
      </w:r>
      <w:r>
        <w:rPr>
          <w:spacing w:val="-1"/>
          <w:sz w:val="24"/>
        </w:rPr>
        <w:t> </w:t>
      </w:r>
      <w:r>
        <w:rPr>
          <w:sz w:val="24"/>
        </w:rPr>
        <w:t>and</w:t>
      </w:r>
      <w:r>
        <w:rPr>
          <w:spacing w:val="1"/>
          <w:sz w:val="24"/>
        </w:rPr>
        <w:t> </w:t>
      </w:r>
      <w:r>
        <w:rPr>
          <w:sz w:val="24"/>
        </w:rPr>
        <w:t>coating holiday</w:t>
      </w:r>
      <w:r>
        <w:rPr>
          <w:spacing w:val="-1"/>
          <w:sz w:val="24"/>
        </w:rPr>
        <w:t> </w:t>
      </w:r>
      <w:r>
        <w:rPr>
          <w:sz w:val="24"/>
        </w:rPr>
        <w:t>testing</w:t>
      </w:r>
      <w:r>
        <w:rPr>
          <w:spacing w:val="-1"/>
          <w:sz w:val="24"/>
        </w:rPr>
        <w:t> </w:t>
      </w:r>
      <w:r>
        <w:rPr>
          <w:sz w:val="24"/>
        </w:rPr>
        <w:t>(2</w:t>
      </w:r>
      <w:r>
        <w:rPr>
          <w:spacing w:val="-1"/>
          <w:sz w:val="24"/>
        </w:rPr>
        <w:t> </w:t>
      </w:r>
      <w:r>
        <w:rPr>
          <w:spacing w:val="-2"/>
          <w:sz w:val="24"/>
        </w:rPr>
        <w:t>trips)</w:t>
      </w:r>
    </w:p>
    <w:p>
      <w:pPr>
        <w:pStyle w:val="ListParagraph"/>
        <w:numPr>
          <w:ilvl w:val="1"/>
          <w:numId w:val="4"/>
        </w:numPr>
        <w:tabs>
          <w:tab w:pos="2160" w:val="left" w:leader="none"/>
        </w:tabs>
        <w:spacing w:line="240" w:lineRule="auto" w:before="1" w:after="0"/>
        <w:ind w:left="2160" w:right="0" w:hanging="360"/>
        <w:jc w:val="left"/>
        <w:rPr>
          <w:sz w:val="24"/>
        </w:rPr>
      </w:pPr>
      <w:r>
        <w:rPr>
          <w:sz w:val="24"/>
        </w:rPr>
        <w:t>Punch List site</w:t>
      </w:r>
      <w:r>
        <w:rPr>
          <w:spacing w:val="-1"/>
          <w:sz w:val="24"/>
        </w:rPr>
        <w:t> </w:t>
      </w:r>
      <w:r>
        <w:rPr>
          <w:sz w:val="24"/>
        </w:rPr>
        <w:t>visits</w:t>
      </w:r>
      <w:r>
        <w:rPr>
          <w:spacing w:val="-1"/>
          <w:sz w:val="24"/>
        </w:rPr>
        <w:t> </w:t>
      </w:r>
      <w:r>
        <w:rPr>
          <w:sz w:val="24"/>
        </w:rPr>
        <w:t>(2 </w:t>
      </w:r>
      <w:r>
        <w:rPr>
          <w:spacing w:val="-2"/>
          <w:sz w:val="24"/>
        </w:rPr>
        <w:t>trips)</w:t>
      </w:r>
    </w:p>
    <w:p>
      <w:pPr>
        <w:pStyle w:val="ListParagraph"/>
        <w:numPr>
          <w:ilvl w:val="0"/>
          <w:numId w:val="4"/>
        </w:numPr>
        <w:tabs>
          <w:tab w:pos="720" w:val="left" w:leader="none"/>
        </w:tabs>
        <w:spacing w:line="240" w:lineRule="auto" w:before="276" w:after="0"/>
        <w:ind w:left="720" w:right="0" w:hanging="360"/>
        <w:jc w:val="left"/>
        <w:rPr>
          <w:sz w:val="24"/>
        </w:rPr>
      </w:pPr>
      <w:r>
        <w:rPr>
          <w:sz w:val="24"/>
        </w:rPr>
        <w:t>Processing</w:t>
      </w:r>
      <w:r>
        <w:rPr>
          <w:spacing w:val="-1"/>
          <w:sz w:val="24"/>
        </w:rPr>
        <w:t> </w:t>
      </w:r>
      <w:r>
        <w:rPr>
          <w:sz w:val="24"/>
        </w:rPr>
        <w:t>of</w:t>
      </w:r>
      <w:r>
        <w:rPr>
          <w:spacing w:val="-2"/>
          <w:sz w:val="24"/>
        </w:rPr>
        <w:t> </w:t>
      </w:r>
      <w:r>
        <w:rPr>
          <w:sz w:val="24"/>
        </w:rPr>
        <w:t>certified</w:t>
      </w:r>
      <w:r>
        <w:rPr>
          <w:spacing w:val="-1"/>
          <w:sz w:val="24"/>
        </w:rPr>
        <w:t> </w:t>
      </w:r>
      <w:r>
        <w:rPr>
          <w:sz w:val="24"/>
        </w:rPr>
        <w:t>payroll for</w:t>
      </w:r>
      <w:r>
        <w:rPr>
          <w:spacing w:val="-3"/>
          <w:sz w:val="24"/>
        </w:rPr>
        <w:t> </w:t>
      </w:r>
      <w:r>
        <w:rPr>
          <w:sz w:val="24"/>
        </w:rPr>
        <w:t>prevailing</w:t>
      </w:r>
      <w:r>
        <w:rPr>
          <w:spacing w:val="-1"/>
          <w:sz w:val="24"/>
        </w:rPr>
        <w:t> </w:t>
      </w:r>
      <w:r>
        <w:rPr>
          <w:sz w:val="24"/>
        </w:rPr>
        <w:t>wage</w:t>
      </w:r>
      <w:r>
        <w:rPr>
          <w:spacing w:val="1"/>
          <w:sz w:val="24"/>
        </w:rPr>
        <w:t> </w:t>
      </w:r>
      <w:r>
        <w:rPr>
          <w:spacing w:val="-2"/>
          <w:sz w:val="24"/>
        </w:rPr>
        <w:t>work.</w:t>
      </w:r>
    </w:p>
    <w:p>
      <w:pPr>
        <w:pStyle w:val="ListParagraph"/>
        <w:numPr>
          <w:ilvl w:val="0"/>
          <w:numId w:val="4"/>
        </w:numPr>
        <w:tabs>
          <w:tab w:pos="720" w:val="left" w:leader="none"/>
        </w:tabs>
        <w:spacing w:line="240" w:lineRule="auto" w:before="0" w:after="0"/>
        <w:ind w:left="720" w:right="0" w:hanging="360"/>
        <w:jc w:val="left"/>
        <w:rPr>
          <w:sz w:val="24"/>
        </w:rPr>
      </w:pPr>
      <w:r>
        <w:rPr>
          <w:sz w:val="24"/>
        </w:rPr>
        <w:t>Assist</w:t>
      </w:r>
      <w:r>
        <w:rPr>
          <w:spacing w:val="-1"/>
          <w:sz w:val="24"/>
        </w:rPr>
        <w:t> </w:t>
      </w:r>
      <w:r>
        <w:rPr>
          <w:sz w:val="24"/>
        </w:rPr>
        <w:t>District</w:t>
      </w:r>
      <w:r>
        <w:rPr>
          <w:spacing w:val="-1"/>
          <w:sz w:val="24"/>
        </w:rPr>
        <w:t> </w:t>
      </w:r>
      <w:r>
        <w:rPr>
          <w:sz w:val="24"/>
        </w:rPr>
        <w:t>with</w:t>
      </w:r>
      <w:r>
        <w:rPr>
          <w:spacing w:val="-1"/>
          <w:sz w:val="24"/>
        </w:rPr>
        <w:t> </w:t>
      </w:r>
      <w:r>
        <w:rPr>
          <w:sz w:val="24"/>
        </w:rPr>
        <w:t>project</w:t>
      </w:r>
      <w:r>
        <w:rPr>
          <w:spacing w:val="-1"/>
          <w:sz w:val="24"/>
        </w:rPr>
        <w:t> </w:t>
      </w:r>
      <w:r>
        <w:rPr>
          <w:sz w:val="24"/>
        </w:rPr>
        <w:t>closeout</w:t>
      </w:r>
      <w:r>
        <w:rPr>
          <w:spacing w:val="-1"/>
          <w:sz w:val="24"/>
        </w:rPr>
        <w:t> </w:t>
      </w:r>
      <w:r>
        <w:rPr>
          <w:spacing w:val="-2"/>
          <w:sz w:val="24"/>
        </w:rPr>
        <w:t>activities.</w:t>
      </w:r>
    </w:p>
    <w:p>
      <w:pPr>
        <w:pStyle w:val="Heading4"/>
        <w:spacing w:before="276"/>
        <w:ind w:left="720"/>
      </w:pPr>
      <w:r>
        <w:rPr>
          <w:spacing w:val="-2"/>
        </w:rPr>
        <w:t>Exclusions:</w:t>
      </w:r>
    </w:p>
    <w:p>
      <w:pPr>
        <w:pStyle w:val="ListParagraph"/>
        <w:numPr>
          <w:ilvl w:val="1"/>
          <w:numId w:val="4"/>
        </w:numPr>
        <w:tabs>
          <w:tab w:pos="1440" w:val="left" w:leader="none"/>
        </w:tabs>
        <w:spacing w:line="293" w:lineRule="exact" w:before="0" w:after="0"/>
        <w:ind w:left="1440" w:right="0" w:hanging="360"/>
        <w:jc w:val="left"/>
        <w:rPr>
          <w:sz w:val="24"/>
        </w:rPr>
      </w:pPr>
      <w:r>
        <w:rPr>
          <w:sz w:val="24"/>
        </w:rPr>
        <w:t>Full</w:t>
      </w:r>
      <w:r>
        <w:rPr>
          <w:spacing w:val="-2"/>
          <w:sz w:val="24"/>
        </w:rPr>
        <w:t> </w:t>
      </w:r>
      <w:r>
        <w:rPr>
          <w:sz w:val="24"/>
        </w:rPr>
        <w:t>bidding</w:t>
      </w:r>
      <w:r>
        <w:rPr>
          <w:spacing w:val="-1"/>
          <w:sz w:val="24"/>
        </w:rPr>
        <w:t> </w:t>
      </w:r>
      <w:r>
        <w:rPr>
          <w:sz w:val="24"/>
        </w:rPr>
        <w:t>administration</w:t>
      </w:r>
      <w:r>
        <w:rPr>
          <w:spacing w:val="-1"/>
          <w:sz w:val="24"/>
        </w:rPr>
        <w:t> </w:t>
      </w:r>
      <w:r>
        <w:rPr>
          <w:sz w:val="24"/>
        </w:rPr>
        <w:t>(handled</w:t>
      </w:r>
      <w:r>
        <w:rPr>
          <w:spacing w:val="-1"/>
          <w:sz w:val="24"/>
        </w:rPr>
        <w:t> </w:t>
      </w:r>
      <w:r>
        <w:rPr>
          <w:sz w:val="24"/>
        </w:rPr>
        <w:t>by</w:t>
      </w:r>
      <w:r>
        <w:rPr>
          <w:spacing w:val="-1"/>
          <w:sz w:val="24"/>
        </w:rPr>
        <w:t> </w:t>
      </w:r>
      <w:r>
        <w:rPr>
          <w:spacing w:val="-2"/>
          <w:sz w:val="24"/>
        </w:rPr>
        <w:t>District)</w:t>
      </w:r>
    </w:p>
    <w:p>
      <w:pPr>
        <w:pStyle w:val="ListParagraph"/>
        <w:numPr>
          <w:ilvl w:val="1"/>
          <w:numId w:val="4"/>
        </w:numPr>
        <w:tabs>
          <w:tab w:pos="1440" w:val="left" w:leader="none"/>
        </w:tabs>
        <w:spacing w:line="293" w:lineRule="exact" w:before="0" w:after="0"/>
        <w:ind w:left="1440" w:right="0" w:hanging="360"/>
        <w:jc w:val="left"/>
        <w:rPr>
          <w:sz w:val="24"/>
        </w:rPr>
      </w:pPr>
      <w:r>
        <w:rPr>
          <w:sz w:val="24"/>
        </w:rPr>
        <w:t>Full-time</w:t>
      </w:r>
      <w:r>
        <w:rPr>
          <w:spacing w:val="-2"/>
          <w:sz w:val="24"/>
        </w:rPr>
        <w:t> </w:t>
      </w:r>
      <w:r>
        <w:rPr>
          <w:sz w:val="24"/>
        </w:rPr>
        <w:t>construction</w:t>
      </w:r>
      <w:r>
        <w:rPr>
          <w:spacing w:val="-3"/>
          <w:sz w:val="24"/>
        </w:rPr>
        <w:t> </w:t>
      </w:r>
      <w:r>
        <w:rPr>
          <w:sz w:val="24"/>
        </w:rPr>
        <w:t>observation</w:t>
      </w:r>
      <w:r>
        <w:rPr>
          <w:spacing w:val="-2"/>
          <w:sz w:val="24"/>
        </w:rPr>
        <w:t> </w:t>
      </w:r>
      <w:r>
        <w:rPr>
          <w:sz w:val="24"/>
        </w:rPr>
        <w:t>or</w:t>
      </w:r>
      <w:r>
        <w:rPr>
          <w:spacing w:val="-2"/>
          <w:sz w:val="24"/>
        </w:rPr>
        <w:t> administration</w:t>
      </w:r>
    </w:p>
    <w:p>
      <w:pPr>
        <w:pStyle w:val="ListParagraph"/>
        <w:numPr>
          <w:ilvl w:val="1"/>
          <w:numId w:val="4"/>
        </w:numPr>
        <w:tabs>
          <w:tab w:pos="1440" w:val="left" w:leader="none"/>
        </w:tabs>
        <w:spacing w:line="293" w:lineRule="exact" w:before="0" w:after="0"/>
        <w:ind w:left="1440" w:right="0" w:hanging="360"/>
        <w:jc w:val="left"/>
        <w:rPr>
          <w:sz w:val="24"/>
        </w:rPr>
      </w:pPr>
      <w:r>
        <w:rPr>
          <w:sz w:val="24"/>
        </w:rPr>
        <w:t>Preparation</w:t>
      </w:r>
      <w:r>
        <w:rPr>
          <w:spacing w:val="-1"/>
          <w:sz w:val="24"/>
        </w:rPr>
        <w:t> </w:t>
      </w:r>
      <w:r>
        <w:rPr>
          <w:sz w:val="24"/>
        </w:rPr>
        <w:t>of</w:t>
      </w:r>
      <w:r>
        <w:rPr>
          <w:spacing w:val="-2"/>
          <w:sz w:val="24"/>
        </w:rPr>
        <w:t> </w:t>
      </w:r>
      <w:r>
        <w:rPr>
          <w:sz w:val="24"/>
        </w:rPr>
        <w:t>Record</w:t>
      </w:r>
      <w:r>
        <w:rPr>
          <w:spacing w:val="-1"/>
          <w:sz w:val="24"/>
        </w:rPr>
        <w:t> </w:t>
      </w:r>
      <w:r>
        <w:rPr>
          <w:sz w:val="24"/>
        </w:rPr>
        <w:t>(As-Built)</w:t>
      </w:r>
      <w:r>
        <w:rPr>
          <w:spacing w:val="-1"/>
          <w:sz w:val="24"/>
        </w:rPr>
        <w:t> </w:t>
      </w:r>
      <w:r>
        <w:rPr>
          <w:spacing w:val="-2"/>
          <w:sz w:val="24"/>
        </w:rPr>
        <w:t>Drawings</w:t>
      </w:r>
    </w:p>
    <w:p>
      <w:pPr>
        <w:pStyle w:val="ListParagraph"/>
        <w:numPr>
          <w:ilvl w:val="1"/>
          <w:numId w:val="4"/>
        </w:numPr>
        <w:tabs>
          <w:tab w:pos="1440" w:val="left" w:leader="none"/>
        </w:tabs>
        <w:spacing w:line="293" w:lineRule="exact" w:before="0" w:after="0"/>
        <w:ind w:left="1440" w:right="0" w:hanging="360"/>
        <w:jc w:val="left"/>
        <w:rPr>
          <w:sz w:val="24"/>
        </w:rPr>
      </w:pPr>
      <w:r>
        <w:rPr>
          <w:sz w:val="24"/>
        </w:rPr>
        <w:t>Verification</w:t>
      </w:r>
      <w:r>
        <w:rPr>
          <w:spacing w:val="-4"/>
          <w:sz w:val="24"/>
        </w:rPr>
        <w:t> </w:t>
      </w:r>
      <w:r>
        <w:rPr>
          <w:sz w:val="24"/>
        </w:rPr>
        <w:t>of</w:t>
      </w:r>
      <w:r>
        <w:rPr>
          <w:spacing w:val="-2"/>
          <w:sz w:val="24"/>
        </w:rPr>
        <w:t> </w:t>
      </w:r>
      <w:r>
        <w:rPr>
          <w:sz w:val="24"/>
        </w:rPr>
        <w:t>AIS</w:t>
      </w:r>
      <w:r>
        <w:rPr>
          <w:spacing w:val="-2"/>
          <w:sz w:val="24"/>
        </w:rPr>
        <w:t> </w:t>
      </w:r>
      <w:r>
        <w:rPr>
          <w:sz w:val="24"/>
        </w:rPr>
        <w:t>or</w:t>
      </w:r>
      <w:r>
        <w:rPr>
          <w:spacing w:val="-1"/>
          <w:sz w:val="24"/>
        </w:rPr>
        <w:t> </w:t>
      </w:r>
      <w:r>
        <w:rPr>
          <w:sz w:val="24"/>
        </w:rPr>
        <w:t>BABA</w:t>
      </w:r>
      <w:r>
        <w:rPr>
          <w:spacing w:val="-2"/>
          <w:sz w:val="24"/>
        </w:rPr>
        <w:t> </w:t>
      </w:r>
      <w:r>
        <w:rPr>
          <w:sz w:val="24"/>
        </w:rPr>
        <w:t>requirements</w:t>
      </w:r>
      <w:r>
        <w:rPr>
          <w:spacing w:val="1"/>
          <w:sz w:val="24"/>
        </w:rPr>
        <w:t> </w:t>
      </w:r>
      <w:r>
        <w:rPr>
          <w:sz w:val="24"/>
        </w:rPr>
        <w:t>(not</w:t>
      </w:r>
      <w:r>
        <w:rPr>
          <w:spacing w:val="-2"/>
          <w:sz w:val="24"/>
        </w:rPr>
        <w:t> </w:t>
      </w:r>
      <w:r>
        <w:rPr>
          <w:sz w:val="24"/>
        </w:rPr>
        <w:t>required</w:t>
      </w:r>
      <w:r>
        <w:rPr>
          <w:spacing w:val="-2"/>
          <w:sz w:val="24"/>
        </w:rPr>
        <w:t> </w:t>
      </w:r>
      <w:r>
        <w:rPr>
          <w:sz w:val="24"/>
        </w:rPr>
        <w:t>by</w:t>
      </w:r>
      <w:r>
        <w:rPr>
          <w:spacing w:val="-1"/>
          <w:sz w:val="24"/>
        </w:rPr>
        <w:t> </w:t>
      </w:r>
      <w:r>
        <w:rPr>
          <w:sz w:val="24"/>
        </w:rPr>
        <w:t>funding</w:t>
      </w:r>
      <w:r>
        <w:rPr>
          <w:spacing w:val="-1"/>
          <w:sz w:val="24"/>
        </w:rPr>
        <w:t> </w:t>
      </w:r>
      <w:r>
        <w:rPr>
          <w:spacing w:val="-2"/>
          <w:sz w:val="24"/>
        </w:rPr>
        <w:t>source)</w:t>
      </w:r>
    </w:p>
    <w:p>
      <w:pPr>
        <w:pStyle w:val="ListParagraph"/>
        <w:numPr>
          <w:ilvl w:val="0"/>
          <w:numId w:val="2"/>
        </w:numPr>
        <w:tabs>
          <w:tab w:pos="719" w:val="left" w:leader="none"/>
        </w:tabs>
        <w:spacing w:line="240" w:lineRule="auto" w:before="275" w:after="0"/>
        <w:ind w:left="0" w:right="595" w:firstLine="0"/>
        <w:jc w:val="left"/>
        <w:rPr>
          <w:sz w:val="24"/>
        </w:rPr>
      </w:pPr>
      <w:r>
        <w:rPr>
          <w:b/>
          <w:sz w:val="24"/>
          <w:u w:val="single"/>
        </w:rPr>
        <w:t>REPORTING</w:t>
      </w:r>
      <w:r>
        <w:rPr>
          <w:b/>
          <w:spacing w:val="-3"/>
          <w:sz w:val="24"/>
          <w:u w:val="single"/>
        </w:rPr>
        <w:t> </w:t>
      </w:r>
      <w:r>
        <w:rPr>
          <w:b/>
          <w:sz w:val="24"/>
          <w:u w:val="single"/>
        </w:rPr>
        <w:t>REQUIREMENTS</w:t>
      </w:r>
      <w:r>
        <w:rPr>
          <w:b/>
          <w:sz w:val="24"/>
          <w:u w:val="none"/>
        </w:rPr>
        <w:t>.</w:t>
      </w:r>
      <w:r>
        <w:rPr>
          <w:b/>
          <w:spacing w:val="40"/>
          <w:sz w:val="24"/>
          <w:u w:val="none"/>
        </w:rPr>
        <w:t> </w:t>
      </w:r>
      <w:r>
        <w:rPr>
          <w:sz w:val="24"/>
          <w:u w:val="none"/>
        </w:rPr>
        <w:t>Consultant</w:t>
      </w:r>
      <w:r>
        <w:rPr>
          <w:spacing w:val="-6"/>
          <w:sz w:val="24"/>
          <w:u w:val="none"/>
        </w:rPr>
        <w:t> </w:t>
      </w:r>
      <w:r>
        <w:rPr>
          <w:sz w:val="24"/>
          <w:u w:val="none"/>
        </w:rPr>
        <w:t>shall</w:t>
      </w:r>
      <w:r>
        <w:rPr>
          <w:spacing w:val="-3"/>
          <w:sz w:val="24"/>
          <w:u w:val="none"/>
        </w:rPr>
        <w:t> </w:t>
      </w:r>
      <w:r>
        <w:rPr>
          <w:sz w:val="24"/>
          <w:u w:val="none"/>
        </w:rPr>
        <w:t>submit</w:t>
      </w:r>
      <w:r>
        <w:rPr>
          <w:spacing w:val="-3"/>
          <w:sz w:val="24"/>
          <w:u w:val="none"/>
        </w:rPr>
        <w:t> </w:t>
      </w:r>
      <w:r>
        <w:rPr>
          <w:sz w:val="24"/>
          <w:u w:val="none"/>
        </w:rPr>
        <w:t>monthly</w:t>
      </w:r>
      <w:r>
        <w:rPr>
          <w:spacing w:val="-2"/>
          <w:sz w:val="24"/>
          <w:u w:val="none"/>
        </w:rPr>
        <w:t> </w:t>
      </w:r>
      <w:r>
        <w:rPr>
          <w:sz w:val="24"/>
          <w:u w:val="none"/>
        </w:rPr>
        <w:t>progress</w:t>
      </w:r>
      <w:r>
        <w:rPr>
          <w:spacing w:val="-3"/>
          <w:sz w:val="24"/>
          <w:u w:val="none"/>
        </w:rPr>
        <w:t> </w:t>
      </w:r>
      <w:r>
        <w:rPr>
          <w:sz w:val="24"/>
          <w:u w:val="none"/>
        </w:rPr>
        <w:t>reports</w:t>
      </w:r>
      <w:r>
        <w:rPr>
          <w:spacing w:val="-3"/>
          <w:sz w:val="24"/>
          <w:u w:val="none"/>
        </w:rPr>
        <w:t> </w:t>
      </w:r>
      <w:r>
        <w:rPr>
          <w:sz w:val="24"/>
          <w:u w:val="none"/>
        </w:rPr>
        <w:t>with</w:t>
      </w:r>
      <w:r>
        <w:rPr>
          <w:spacing w:val="-3"/>
          <w:sz w:val="24"/>
          <w:u w:val="none"/>
        </w:rPr>
        <w:t> </w:t>
      </w:r>
      <w:r>
        <w:rPr>
          <w:sz w:val="24"/>
          <w:u w:val="none"/>
        </w:rPr>
        <w:t>their</w:t>
      </w:r>
      <w:r>
        <w:rPr>
          <w:spacing w:val="-3"/>
          <w:sz w:val="24"/>
          <w:u w:val="none"/>
        </w:rPr>
        <w:t> </w:t>
      </w:r>
      <w:r>
        <w:rPr>
          <w:sz w:val="24"/>
          <w:u w:val="none"/>
        </w:rPr>
        <w:t>invoice</w:t>
      </w:r>
      <w:r>
        <w:rPr>
          <w:spacing w:val="-4"/>
          <w:sz w:val="24"/>
          <w:u w:val="none"/>
        </w:rPr>
        <w:t> </w:t>
      </w:r>
      <w:r>
        <w:rPr>
          <w:sz w:val="24"/>
          <w:u w:val="none"/>
        </w:rPr>
        <w:t>in</w:t>
      </w:r>
      <w:r>
        <w:rPr>
          <w:spacing w:val="-3"/>
          <w:sz w:val="24"/>
          <w:u w:val="none"/>
        </w:rPr>
        <w:t> </w:t>
      </w:r>
      <w:r>
        <w:rPr>
          <w:sz w:val="24"/>
          <w:u w:val="none"/>
        </w:rPr>
        <w:t>a format approved by District.</w:t>
      </w:r>
    </w:p>
    <w:p>
      <w:pPr>
        <w:pStyle w:val="BodyText"/>
      </w:pPr>
    </w:p>
    <w:p>
      <w:pPr>
        <w:pStyle w:val="ListParagraph"/>
        <w:numPr>
          <w:ilvl w:val="0"/>
          <w:numId w:val="2"/>
        </w:numPr>
        <w:tabs>
          <w:tab w:pos="720" w:val="left" w:leader="none"/>
        </w:tabs>
        <w:spacing w:line="240" w:lineRule="auto" w:before="0" w:after="0"/>
        <w:ind w:left="0" w:right="353" w:firstLine="0"/>
        <w:jc w:val="both"/>
        <w:rPr>
          <w:sz w:val="24"/>
        </w:rPr>
      </w:pPr>
      <w:r>
        <w:rPr>
          <w:b/>
          <w:sz w:val="24"/>
          <w:u w:val="single"/>
        </w:rPr>
        <w:t>RECORDS RETENTION</w:t>
      </w:r>
      <w:r>
        <w:rPr>
          <w:b/>
          <w:sz w:val="24"/>
          <w:u w:val="none"/>
        </w:rPr>
        <w:t>.</w:t>
      </w:r>
      <w:r>
        <w:rPr>
          <w:b/>
          <w:spacing w:val="40"/>
          <w:sz w:val="24"/>
          <w:u w:val="none"/>
        </w:rPr>
        <w:t> </w:t>
      </w:r>
      <w:r>
        <w:rPr>
          <w:sz w:val="24"/>
          <w:u w:val="none"/>
        </w:rPr>
        <w:t>Consultant shall prepare, maintain and/or make available to District upon request, all</w:t>
      </w:r>
      <w:r>
        <w:rPr>
          <w:spacing w:val="-15"/>
          <w:sz w:val="24"/>
          <w:u w:val="none"/>
        </w:rPr>
        <w:t> </w:t>
      </w:r>
      <w:r>
        <w:rPr>
          <w:sz w:val="24"/>
          <w:u w:val="none"/>
        </w:rPr>
        <w:t>records</w:t>
      </w:r>
      <w:r>
        <w:rPr>
          <w:spacing w:val="-15"/>
          <w:sz w:val="24"/>
          <w:u w:val="none"/>
        </w:rPr>
        <w:t> </w:t>
      </w:r>
      <w:r>
        <w:rPr>
          <w:sz w:val="24"/>
          <w:u w:val="none"/>
        </w:rPr>
        <w:t>and</w:t>
      </w:r>
      <w:r>
        <w:rPr>
          <w:spacing w:val="-15"/>
          <w:sz w:val="24"/>
          <w:u w:val="none"/>
        </w:rPr>
        <w:t> </w:t>
      </w:r>
      <w:r>
        <w:rPr>
          <w:sz w:val="24"/>
          <w:u w:val="none"/>
        </w:rPr>
        <w:t>documentation</w:t>
      </w:r>
      <w:r>
        <w:rPr>
          <w:spacing w:val="-15"/>
          <w:sz w:val="24"/>
          <w:u w:val="none"/>
        </w:rPr>
        <w:t> </w:t>
      </w:r>
      <w:r>
        <w:rPr>
          <w:sz w:val="24"/>
          <w:u w:val="none"/>
        </w:rPr>
        <w:t>pertaining</w:t>
      </w:r>
      <w:r>
        <w:rPr>
          <w:spacing w:val="-15"/>
          <w:sz w:val="24"/>
          <w:u w:val="none"/>
        </w:rPr>
        <w:t> </w:t>
      </w:r>
      <w:r>
        <w:rPr>
          <w:sz w:val="24"/>
          <w:u w:val="none"/>
        </w:rPr>
        <w:t>to</w:t>
      </w:r>
      <w:r>
        <w:rPr>
          <w:spacing w:val="-15"/>
          <w:sz w:val="24"/>
          <w:u w:val="none"/>
        </w:rPr>
        <w:t> </w:t>
      </w:r>
      <w:r>
        <w:rPr>
          <w:sz w:val="24"/>
          <w:u w:val="none"/>
        </w:rPr>
        <w:t>this</w:t>
      </w:r>
      <w:r>
        <w:rPr>
          <w:spacing w:val="-15"/>
          <w:sz w:val="24"/>
          <w:u w:val="none"/>
        </w:rPr>
        <w:t> </w:t>
      </w:r>
      <w:r>
        <w:rPr>
          <w:sz w:val="24"/>
          <w:u w:val="none"/>
        </w:rPr>
        <w:t>Agreement,</w:t>
      </w:r>
      <w:r>
        <w:rPr>
          <w:spacing w:val="-15"/>
          <w:sz w:val="24"/>
          <w:u w:val="none"/>
        </w:rPr>
        <w:t> </w:t>
      </w:r>
      <w:r>
        <w:rPr>
          <w:sz w:val="24"/>
          <w:u w:val="none"/>
        </w:rPr>
        <w:t>including</w:t>
      </w:r>
      <w:r>
        <w:rPr>
          <w:spacing w:val="-15"/>
          <w:sz w:val="24"/>
          <w:u w:val="none"/>
        </w:rPr>
        <w:t> </w:t>
      </w:r>
      <w:r>
        <w:rPr>
          <w:sz w:val="24"/>
          <w:u w:val="none"/>
        </w:rPr>
        <w:t>financial,</w:t>
      </w:r>
      <w:r>
        <w:rPr>
          <w:spacing w:val="-15"/>
          <w:sz w:val="24"/>
          <w:u w:val="none"/>
        </w:rPr>
        <w:t> </w:t>
      </w:r>
      <w:r>
        <w:rPr>
          <w:sz w:val="24"/>
          <w:u w:val="none"/>
        </w:rPr>
        <w:t>statistical,</w:t>
      </w:r>
      <w:r>
        <w:rPr>
          <w:spacing w:val="-15"/>
          <w:sz w:val="24"/>
          <w:u w:val="none"/>
        </w:rPr>
        <w:t> </w:t>
      </w:r>
      <w:r>
        <w:rPr>
          <w:sz w:val="24"/>
          <w:u w:val="none"/>
        </w:rPr>
        <w:t>property,</w:t>
      </w:r>
      <w:r>
        <w:rPr>
          <w:spacing w:val="-15"/>
          <w:sz w:val="24"/>
          <w:u w:val="none"/>
        </w:rPr>
        <w:t> </w:t>
      </w:r>
      <w:r>
        <w:rPr>
          <w:sz w:val="24"/>
          <w:u w:val="none"/>
        </w:rPr>
        <w:t>recipient</w:t>
      </w:r>
      <w:r>
        <w:rPr>
          <w:spacing w:val="-15"/>
          <w:sz w:val="24"/>
          <w:u w:val="none"/>
        </w:rPr>
        <w:t> </w:t>
      </w:r>
      <w:r>
        <w:rPr>
          <w:sz w:val="24"/>
          <w:u w:val="none"/>
        </w:rPr>
        <w:t>and</w:t>
      </w:r>
      <w:r>
        <w:rPr>
          <w:spacing w:val="-15"/>
          <w:sz w:val="24"/>
          <w:u w:val="none"/>
        </w:rPr>
        <w:t> </w:t>
      </w:r>
      <w:r>
        <w:rPr>
          <w:sz w:val="24"/>
          <w:u w:val="none"/>
        </w:rPr>
        <w:t>service records</w:t>
      </w:r>
      <w:r>
        <w:rPr>
          <w:spacing w:val="-5"/>
          <w:sz w:val="24"/>
          <w:u w:val="none"/>
        </w:rPr>
        <w:t> </w:t>
      </w:r>
      <w:r>
        <w:rPr>
          <w:sz w:val="24"/>
          <w:u w:val="none"/>
        </w:rPr>
        <w:t>and</w:t>
      </w:r>
      <w:r>
        <w:rPr>
          <w:spacing w:val="-5"/>
          <w:sz w:val="24"/>
          <w:u w:val="none"/>
        </w:rPr>
        <w:t> </w:t>
      </w:r>
      <w:r>
        <w:rPr>
          <w:sz w:val="24"/>
          <w:u w:val="none"/>
        </w:rPr>
        <w:t>supporting</w:t>
      </w:r>
      <w:r>
        <w:rPr>
          <w:spacing w:val="-4"/>
          <w:sz w:val="24"/>
          <w:u w:val="none"/>
        </w:rPr>
        <w:t> </w:t>
      </w:r>
      <w:r>
        <w:rPr>
          <w:sz w:val="24"/>
          <w:u w:val="none"/>
        </w:rPr>
        <w:t>documentation</w:t>
      </w:r>
      <w:r>
        <w:rPr>
          <w:spacing w:val="-5"/>
          <w:sz w:val="24"/>
          <w:u w:val="none"/>
        </w:rPr>
        <w:t> </w:t>
      </w:r>
      <w:r>
        <w:rPr>
          <w:sz w:val="24"/>
          <w:u w:val="none"/>
        </w:rPr>
        <w:t>for</w:t>
      </w:r>
      <w:r>
        <w:rPr>
          <w:spacing w:val="-6"/>
          <w:sz w:val="24"/>
          <w:u w:val="none"/>
        </w:rPr>
        <w:t> </w:t>
      </w:r>
      <w:r>
        <w:rPr>
          <w:sz w:val="24"/>
          <w:u w:val="none"/>
        </w:rPr>
        <w:t>a</w:t>
      </w:r>
      <w:r>
        <w:rPr>
          <w:spacing w:val="-6"/>
          <w:sz w:val="24"/>
          <w:u w:val="none"/>
        </w:rPr>
        <w:t> </w:t>
      </w:r>
      <w:r>
        <w:rPr>
          <w:sz w:val="24"/>
          <w:u w:val="none"/>
        </w:rPr>
        <w:t>period</w:t>
      </w:r>
      <w:r>
        <w:rPr>
          <w:spacing w:val="-5"/>
          <w:sz w:val="24"/>
          <w:u w:val="none"/>
        </w:rPr>
        <w:t> </w:t>
      </w:r>
      <w:r>
        <w:rPr>
          <w:sz w:val="24"/>
          <w:u w:val="none"/>
        </w:rPr>
        <w:t>of</w:t>
      </w:r>
      <w:r>
        <w:rPr>
          <w:spacing w:val="-6"/>
          <w:sz w:val="24"/>
          <w:u w:val="none"/>
        </w:rPr>
        <w:t> </w:t>
      </w:r>
      <w:r>
        <w:rPr>
          <w:sz w:val="24"/>
          <w:u w:val="none"/>
        </w:rPr>
        <w:t>five</w:t>
      </w:r>
      <w:r>
        <w:rPr>
          <w:spacing w:val="-5"/>
          <w:sz w:val="24"/>
          <w:u w:val="none"/>
        </w:rPr>
        <w:t> </w:t>
      </w:r>
      <w:r>
        <w:rPr>
          <w:sz w:val="24"/>
          <w:u w:val="none"/>
        </w:rPr>
        <w:t>(5)</w:t>
      </w:r>
      <w:r>
        <w:rPr>
          <w:spacing w:val="-6"/>
          <w:sz w:val="24"/>
          <w:u w:val="none"/>
        </w:rPr>
        <w:t> </w:t>
      </w:r>
      <w:r>
        <w:rPr>
          <w:sz w:val="24"/>
          <w:u w:val="none"/>
        </w:rPr>
        <w:t>years</w:t>
      </w:r>
      <w:r>
        <w:rPr>
          <w:spacing w:val="-5"/>
          <w:sz w:val="24"/>
          <w:u w:val="none"/>
        </w:rPr>
        <w:t> </w:t>
      </w:r>
      <w:r>
        <w:rPr>
          <w:sz w:val="24"/>
          <w:u w:val="none"/>
        </w:rPr>
        <w:t>from</w:t>
      </w:r>
      <w:r>
        <w:rPr>
          <w:spacing w:val="-4"/>
          <w:sz w:val="24"/>
          <w:u w:val="none"/>
        </w:rPr>
        <w:t> </w:t>
      </w:r>
      <w:r>
        <w:rPr>
          <w:sz w:val="24"/>
          <w:u w:val="none"/>
        </w:rPr>
        <w:t>the</w:t>
      </w:r>
      <w:r>
        <w:rPr>
          <w:spacing w:val="-5"/>
          <w:sz w:val="24"/>
          <w:u w:val="none"/>
        </w:rPr>
        <w:t> </w:t>
      </w:r>
      <w:r>
        <w:rPr>
          <w:sz w:val="24"/>
          <w:u w:val="none"/>
        </w:rPr>
        <w:t>date</w:t>
      </w:r>
      <w:r>
        <w:rPr>
          <w:spacing w:val="-5"/>
          <w:sz w:val="24"/>
          <w:u w:val="none"/>
        </w:rPr>
        <w:t> </w:t>
      </w:r>
      <w:r>
        <w:rPr>
          <w:sz w:val="24"/>
          <w:u w:val="none"/>
        </w:rPr>
        <w:t>of</w:t>
      </w:r>
      <w:r>
        <w:rPr>
          <w:spacing w:val="-6"/>
          <w:sz w:val="24"/>
          <w:u w:val="none"/>
        </w:rPr>
        <w:t> </w:t>
      </w:r>
      <w:r>
        <w:rPr>
          <w:sz w:val="24"/>
          <w:u w:val="none"/>
        </w:rPr>
        <w:t>final</w:t>
      </w:r>
      <w:r>
        <w:rPr>
          <w:spacing w:val="-4"/>
          <w:sz w:val="24"/>
          <w:u w:val="none"/>
        </w:rPr>
        <w:t> </w:t>
      </w:r>
      <w:r>
        <w:rPr>
          <w:sz w:val="24"/>
          <w:u w:val="none"/>
        </w:rPr>
        <w:t>payment</w:t>
      </w:r>
      <w:r>
        <w:rPr>
          <w:spacing w:val="-2"/>
          <w:sz w:val="24"/>
          <w:u w:val="none"/>
        </w:rPr>
        <w:t> </w:t>
      </w:r>
      <w:r>
        <w:rPr>
          <w:sz w:val="24"/>
          <w:u w:val="none"/>
        </w:rPr>
        <w:t>of</w:t>
      </w:r>
      <w:r>
        <w:rPr>
          <w:spacing w:val="-6"/>
          <w:sz w:val="24"/>
          <w:u w:val="none"/>
        </w:rPr>
        <w:t> </w:t>
      </w:r>
      <w:r>
        <w:rPr>
          <w:sz w:val="24"/>
          <w:u w:val="none"/>
        </w:rPr>
        <w:t>this</w:t>
      </w:r>
      <w:r>
        <w:rPr>
          <w:spacing w:val="-4"/>
          <w:sz w:val="24"/>
          <w:u w:val="none"/>
        </w:rPr>
        <w:t> </w:t>
      </w:r>
      <w:r>
        <w:rPr>
          <w:sz w:val="24"/>
          <w:u w:val="none"/>
        </w:rPr>
        <w:t>Agreement.</w:t>
      </w:r>
      <w:r>
        <w:rPr>
          <w:spacing w:val="40"/>
          <w:sz w:val="24"/>
          <w:u w:val="none"/>
        </w:rPr>
        <w:t> </w:t>
      </w:r>
      <w:r>
        <w:rPr>
          <w:sz w:val="24"/>
          <w:u w:val="none"/>
        </w:rPr>
        <w:t>If at the end of the retention period, there is ongoing litigation or an outstanding audit involving the records, Consultant shall retain the records until resolution of litigation or audit. After the retention period has expired, Consultant assures that confidential records shall be shredded and disposed of appropriately.</w:t>
      </w:r>
    </w:p>
    <w:p>
      <w:pPr>
        <w:pStyle w:val="BodyText"/>
      </w:pPr>
    </w:p>
    <w:p>
      <w:pPr>
        <w:pStyle w:val="Heading3"/>
        <w:numPr>
          <w:ilvl w:val="0"/>
          <w:numId w:val="2"/>
        </w:numPr>
        <w:tabs>
          <w:tab w:pos="720" w:val="left" w:leader="none"/>
        </w:tabs>
        <w:spacing w:line="240" w:lineRule="auto" w:before="1" w:after="0"/>
        <w:ind w:left="720" w:right="0" w:hanging="720"/>
        <w:jc w:val="both"/>
        <w:rPr>
          <w:u w:val="none"/>
        </w:rPr>
      </w:pPr>
      <w:r>
        <w:rPr>
          <w:u w:val="single"/>
        </w:rPr>
        <w:t>DISTRICT</w:t>
      </w:r>
      <w:r>
        <w:rPr>
          <w:spacing w:val="-1"/>
          <w:u w:val="single"/>
        </w:rPr>
        <w:t> </w:t>
      </w:r>
      <w:r>
        <w:rPr>
          <w:spacing w:val="-2"/>
          <w:u w:val="single"/>
        </w:rPr>
        <w:t>RESPONSIBILITIES</w:t>
      </w:r>
      <w:r>
        <w:rPr>
          <w:spacing w:val="-2"/>
          <w:u w:val="none"/>
        </w:rPr>
        <w:t>.</w:t>
      </w:r>
    </w:p>
    <w:p>
      <w:pPr>
        <w:pStyle w:val="ListParagraph"/>
        <w:numPr>
          <w:ilvl w:val="1"/>
          <w:numId w:val="2"/>
        </w:numPr>
        <w:tabs>
          <w:tab w:pos="719" w:val="left" w:leader="none"/>
        </w:tabs>
        <w:spacing w:line="240" w:lineRule="auto" w:before="276" w:after="0"/>
        <w:ind w:left="719" w:right="0" w:hanging="719"/>
        <w:jc w:val="left"/>
        <w:rPr>
          <w:sz w:val="24"/>
        </w:rPr>
      </w:pPr>
      <w:r>
        <w:rPr>
          <w:sz w:val="24"/>
        </w:rPr>
        <w:t>District</w:t>
      </w:r>
      <w:r>
        <w:rPr>
          <w:spacing w:val="-2"/>
          <w:sz w:val="24"/>
        </w:rPr>
        <w:t> </w:t>
      </w:r>
      <w:r>
        <w:rPr>
          <w:sz w:val="24"/>
        </w:rPr>
        <w:t>will</w:t>
      </w:r>
      <w:r>
        <w:rPr>
          <w:spacing w:val="-1"/>
          <w:sz w:val="24"/>
        </w:rPr>
        <w:t> </w:t>
      </w:r>
      <w:r>
        <w:rPr>
          <w:sz w:val="24"/>
        </w:rPr>
        <w:t>provide Consultant</w:t>
      </w:r>
      <w:r>
        <w:rPr>
          <w:spacing w:val="-1"/>
          <w:sz w:val="24"/>
        </w:rPr>
        <w:t> </w:t>
      </w:r>
      <w:r>
        <w:rPr>
          <w:sz w:val="24"/>
        </w:rPr>
        <w:t>with the</w:t>
      </w:r>
      <w:r>
        <w:rPr>
          <w:spacing w:val="-2"/>
          <w:sz w:val="24"/>
        </w:rPr>
        <w:t> </w:t>
      </w:r>
      <w:r>
        <w:rPr>
          <w:sz w:val="24"/>
        </w:rPr>
        <w:t>following data,</w:t>
      </w:r>
      <w:r>
        <w:rPr>
          <w:spacing w:val="-1"/>
          <w:sz w:val="24"/>
        </w:rPr>
        <w:t> </w:t>
      </w:r>
      <w:r>
        <w:rPr>
          <w:sz w:val="24"/>
        </w:rPr>
        <w:t>and information</w:t>
      </w:r>
      <w:r>
        <w:rPr>
          <w:spacing w:val="-1"/>
          <w:sz w:val="24"/>
        </w:rPr>
        <w:t> </w:t>
      </w:r>
      <w:r>
        <w:rPr>
          <w:sz w:val="24"/>
        </w:rPr>
        <w:t>to support</w:t>
      </w:r>
      <w:r>
        <w:rPr>
          <w:spacing w:val="-1"/>
          <w:sz w:val="24"/>
        </w:rPr>
        <w:t> </w:t>
      </w:r>
      <w:r>
        <w:rPr>
          <w:sz w:val="24"/>
        </w:rPr>
        <w:t>the</w:t>
      </w:r>
      <w:r>
        <w:rPr>
          <w:spacing w:val="2"/>
          <w:sz w:val="24"/>
        </w:rPr>
        <w:t> </w:t>
      </w:r>
      <w:r>
        <w:rPr>
          <w:sz w:val="24"/>
        </w:rPr>
        <w:t>design</w:t>
      </w:r>
      <w:r>
        <w:rPr>
          <w:spacing w:val="-1"/>
          <w:sz w:val="24"/>
        </w:rPr>
        <w:t> </w:t>
      </w:r>
      <w:r>
        <w:rPr>
          <w:sz w:val="24"/>
        </w:rPr>
        <w:t>if </w:t>
      </w:r>
      <w:r>
        <w:rPr>
          <w:spacing w:val="-2"/>
          <w:sz w:val="24"/>
        </w:rPr>
        <w:t>available:</w:t>
      </w:r>
    </w:p>
    <w:p>
      <w:pPr>
        <w:pStyle w:val="ListParagraph"/>
        <w:numPr>
          <w:ilvl w:val="2"/>
          <w:numId w:val="2"/>
        </w:numPr>
        <w:tabs>
          <w:tab w:pos="1080" w:val="left" w:leader="none"/>
        </w:tabs>
        <w:spacing w:line="293" w:lineRule="exact" w:before="275" w:after="0"/>
        <w:ind w:left="1080" w:right="0" w:hanging="360"/>
        <w:jc w:val="left"/>
        <w:rPr>
          <w:sz w:val="24"/>
        </w:rPr>
      </w:pPr>
      <w:r>
        <w:rPr>
          <w:sz w:val="24"/>
        </w:rPr>
        <w:t>Water</w:t>
      </w:r>
      <w:r>
        <w:rPr>
          <w:spacing w:val="-2"/>
          <w:sz w:val="24"/>
        </w:rPr>
        <w:t> </w:t>
      </w:r>
      <w:r>
        <w:rPr>
          <w:sz w:val="24"/>
        </w:rPr>
        <w:t>and</w:t>
      </w:r>
      <w:r>
        <w:rPr>
          <w:spacing w:val="-1"/>
          <w:sz w:val="24"/>
        </w:rPr>
        <w:t> </w:t>
      </w:r>
      <w:r>
        <w:rPr>
          <w:sz w:val="24"/>
        </w:rPr>
        <w:t>sewer</w:t>
      </w:r>
      <w:r>
        <w:rPr>
          <w:spacing w:val="-3"/>
          <w:sz w:val="24"/>
        </w:rPr>
        <w:t> </w:t>
      </w:r>
      <w:r>
        <w:rPr>
          <w:sz w:val="24"/>
        </w:rPr>
        <w:t>as-built</w:t>
      </w:r>
      <w:r>
        <w:rPr>
          <w:spacing w:val="1"/>
          <w:sz w:val="24"/>
        </w:rPr>
        <w:t> </w:t>
      </w:r>
      <w:r>
        <w:rPr>
          <w:spacing w:val="-2"/>
          <w:sz w:val="24"/>
        </w:rPr>
        <w:t>drawings</w:t>
      </w:r>
    </w:p>
    <w:p>
      <w:pPr>
        <w:pStyle w:val="ListParagraph"/>
        <w:numPr>
          <w:ilvl w:val="2"/>
          <w:numId w:val="2"/>
        </w:numPr>
        <w:tabs>
          <w:tab w:pos="1080" w:val="left" w:leader="none"/>
        </w:tabs>
        <w:spacing w:line="293" w:lineRule="exact" w:before="0" w:after="0"/>
        <w:ind w:left="1080" w:right="0" w:hanging="360"/>
        <w:jc w:val="left"/>
        <w:rPr>
          <w:sz w:val="24"/>
        </w:rPr>
      </w:pPr>
      <w:r>
        <w:rPr>
          <w:sz w:val="24"/>
        </w:rPr>
        <w:t>Mark</w:t>
      </w:r>
      <w:r>
        <w:rPr>
          <w:spacing w:val="-1"/>
          <w:sz w:val="24"/>
        </w:rPr>
        <w:t> </w:t>
      </w:r>
      <w:r>
        <w:rPr>
          <w:sz w:val="24"/>
        </w:rPr>
        <w:t>utilities</w:t>
      </w:r>
      <w:r>
        <w:rPr>
          <w:spacing w:val="-2"/>
          <w:sz w:val="24"/>
        </w:rPr>
        <w:t> </w:t>
      </w:r>
      <w:r>
        <w:rPr>
          <w:sz w:val="24"/>
        </w:rPr>
        <w:t>in</w:t>
      </w:r>
      <w:r>
        <w:rPr>
          <w:spacing w:val="-1"/>
          <w:sz w:val="24"/>
        </w:rPr>
        <w:t> </w:t>
      </w:r>
      <w:r>
        <w:rPr>
          <w:sz w:val="24"/>
        </w:rPr>
        <w:t>the</w:t>
      </w:r>
      <w:r>
        <w:rPr>
          <w:spacing w:val="-1"/>
          <w:sz w:val="24"/>
        </w:rPr>
        <w:t> </w:t>
      </w:r>
      <w:r>
        <w:rPr>
          <w:sz w:val="24"/>
        </w:rPr>
        <w:t>field</w:t>
      </w:r>
      <w:r>
        <w:rPr>
          <w:spacing w:val="-1"/>
          <w:sz w:val="24"/>
        </w:rPr>
        <w:t> </w:t>
      </w:r>
      <w:r>
        <w:rPr>
          <w:sz w:val="24"/>
        </w:rPr>
        <w:t>prior</w:t>
      </w:r>
      <w:r>
        <w:rPr>
          <w:spacing w:val="-1"/>
          <w:sz w:val="24"/>
        </w:rPr>
        <w:t> </w:t>
      </w:r>
      <w:r>
        <w:rPr>
          <w:sz w:val="24"/>
        </w:rPr>
        <w:t>to </w:t>
      </w:r>
      <w:r>
        <w:rPr>
          <w:spacing w:val="-2"/>
          <w:sz w:val="24"/>
        </w:rPr>
        <w:t>survey</w:t>
      </w:r>
    </w:p>
    <w:p>
      <w:pPr>
        <w:pStyle w:val="ListParagraph"/>
        <w:numPr>
          <w:ilvl w:val="2"/>
          <w:numId w:val="2"/>
        </w:numPr>
        <w:tabs>
          <w:tab w:pos="1080" w:val="left" w:leader="none"/>
        </w:tabs>
        <w:spacing w:line="240" w:lineRule="auto" w:before="1" w:after="0"/>
        <w:ind w:left="1080" w:right="0" w:hanging="360"/>
        <w:jc w:val="left"/>
        <w:rPr>
          <w:sz w:val="24"/>
        </w:rPr>
      </w:pPr>
      <w:r>
        <w:rPr>
          <w:sz w:val="24"/>
        </w:rPr>
        <w:t>Other</w:t>
      </w:r>
      <w:r>
        <w:rPr>
          <w:spacing w:val="-2"/>
          <w:sz w:val="24"/>
        </w:rPr>
        <w:t> </w:t>
      </w:r>
      <w:r>
        <w:rPr>
          <w:sz w:val="24"/>
        </w:rPr>
        <w:t>pertinent</w:t>
      </w:r>
      <w:r>
        <w:rPr>
          <w:spacing w:val="-2"/>
          <w:sz w:val="24"/>
        </w:rPr>
        <w:t> information</w:t>
      </w:r>
    </w:p>
    <w:p>
      <w:pPr>
        <w:pStyle w:val="ListParagraph"/>
        <w:spacing w:after="0" w:line="240" w:lineRule="auto"/>
        <w:jc w:val="left"/>
        <w:rPr>
          <w:sz w:val="24"/>
        </w:rPr>
        <w:sectPr>
          <w:pgSz w:w="12240" w:h="15840"/>
          <w:pgMar w:header="629" w:footer="0" w:top="1160" w:bottom="280" w:left="360" w:right="0"/>
        </w:sectPr>
      </w:pPr>
    </w:p>
    <w:p>
      <w:pPr>
        <w:pStyle w:val="BodyText"/>
      </w:pPr>
    </w:p>
    <w:p>
      <w:pPr>
        <w:pStyle w:val="Heading3"/>
        <w:ind w:left="4213" w:firstLine="0"/>
        <w:rPr>
          <w:u w:val="none"/>
        </w:rPr>
      </w:pPr>
      <w:r>
        <w:rPr>
          <w:u w:val="none"/>
        </w:rPr>
        <w:t>EXHIBIT</w:t>
      </w:r>
      <w:r>
        <w:rPr>
          <w:spacing w:val="-1"/>
          <w:u w:val="none"/>
        </w:rPr>
        <w:t> </w:t>
      </w:r>
      <w:r>
        <w:rPr>
          <w:u w:val="none"/>
        </w:rPr>
        <w:t>“C”</w:t>
      </w:r>
      <w:r>
        <w:rPr>
          <w:spacing w:val="-2"/>
          <w:u w:val="none"/>
        </w:rPr>
        <w:t> </w:t>
      </w:r>
      <w:r>
        <w:rPr>
          <w:u w:val="none"/>
        </w:rPr>
        <w:t>–</w:t>
      </w:r>
      <w:r>
        <w:rPr>
          <w:spacing w:val="-2"/>
          <w:u w:val="none"/>
        </w:rPr>
        <w:t> </w:t>
      </w:r>
      <w:r>
        <w:rPr>
          <w:u w:val="none"/>
        </w:rPr>
        <w:t>FISCAL</w:t>
      </w:r>
      <w:r>
        <w:rPr>
          <w:spacing w:val="-1"/>
          <w:u w:val="none"/>
        </w:rPr>
        <w:t> </w:t>
      </w:r>
      <w:r>
        <w:rPr>
          <w:spacing w:val="-2"/>
          <w:u w:val="none"/>
        </w:rPr>
        <w:t>PROVISIONS</w:t>
      </w:r>
    </w:p>
    <w:p>
      <w:pPr>
        <w:pStyle w:val="BodyText"/>
        <w:rPr>
          <w:b/>
        </w:rPr>
      </w:pPr>
    </w:p>
    <w:p>
      <w:pPr>
        <w:pStyle w:val="ListParagraph"/>
        <w:numPr>
          <w:ilvl w:val="0"/>
          <w:numId w:val="5"/>
        </w:numPr>
        <w:tabs>
          <w:tab w:pos="720" w:val="left" w:leader="none"/>
        </w:tabs>
        <w:spacing w:line="240" w:lineRule="auto" w:before="0" w:after="0"/>
        <w:ind w:left="0" w:right="359" w:firstLine="0"/>
        <w:jc w:val="both"/>
        <w:rPr>
          <w:sz w:val="24"/>
        </w:rPr>
      </w:pPr>
      <w:r>
        <w:rPr>
          <w:b/>
          <w:sz w:val="24"/>
          <w:u w:val="single"/>
        </w:rPr>
        <w:t>CONSULTANT’S FINANCIAL RECORDS</w:t>
      </w:r>
      <w:r>
        <w:rPr>
          <w:b/>
          <w:sz w:val="24"/>
          <w:u w:val="none"/>
        </w:rPr>
        <w:t>.</w:t>
      </w:r>
      <w:r>
        <w:rPr>
          <w:b/>
          <w:spacing w:val="40"/>
          <w:sz w:val="24"/>
          <w:u w:val="none"/>
        </w:rPr>
        <w:t> </w:t>
      </w:r>
      <w:r>
        <w:rPr>
          <w:sz w:val="24"/>
          <w:u w:val="none"/>
        </w:rPr>
        <w:t>Consultant shall keep financial records for funds received hereunder, separate from any other funds administered by Consultant, and maintained in accordance with Generally Accepted Accounting Principles and Procedures and the Office of Management and Budget’s Cost Principles.</w:t>
      </w:r>
    </w:p>
    <w:p>
      <w:pPr>
        <w:pStyle w:val="BodyText"/>
      </w:pPr>
    </w:p>
    <w:p>
      <w:pPr>
        <w:pStyle w:val="ListParagraph"/>
        <w:numPr>
          <w:ilvl w:val="1"/>
          <w:numId w:val="5"/>
        </w:numPr>
        <w:tabs>
          <w:tab w:pos="645" w:val="left" w:leader="none"/>
        </w:tabs>
        <w:spacing w:line="240" w:lineRule="auto" w:before="0" w:after="0"/>
        <w:ind w:left="645" w:right="0" w:hanging="645"/>
        <w:jc w:val="both"/>
        <w:rPr>
          <w:sz w:val="24"/>
        </w:rPr>
      </w:pPr>
      <w:r>
        <w:rPr>
          <w:sz w:val="24"/>
        </w:rPr>
        <w:t>The</w:t>
      </w:r>
      <w:r>
        <w:rPr>
          <w:spacing w:val="-3"/>
          <w:sz w:val="24"/>
        </w:rPr>
        <w:t> </w:t>
      </w:r>
      <w:r>
        <w:rPr>
          <w:sz w:val="24"/>
        </w:rPr>
        <w:t>Approved</w:t>
      </w:r>
      <w:r>
        <w:rPr>
          <w:spacing w:val="-1"/>
          <w:sz w:val="24"/>
        </w:rPr>
        <w:t> </w:t>
      </w:r>
      <w:r>
        <w:rPr>
          <w:sz w:val="24"/>
        </w:rPr>
        <w:t>budget</w:t>
      </w:r>
      <w:r>
        <w:rPr>
          <w:spacing w:val="-1"/>
          <w:sz w:val="24"/>
        </w:rPr>
        <w:t> </w:t>
      </w:r>
      <w:r>
        <w:rPr>
          <w:sz w:val="24"/>
        </w:rPr>
        <w:t>is</w:t>
      </w:r>
      <w:r>
        <w:rPr>
          <w:spacing w:val="-2"/>
          <w:sz w:val="24"/>
        </w:rPr>
        <w:t> </w:t>
      </w:r>
      <w:r>
        <w:rPr>
          <w:sz w:val="24"/>
        </w:rPr>
        <w:t>based</w:t>
      </w:r>
      <w:r>
        <w:rPr>
          <w:spacing w:val="-1"/>
          <w:sz w:val="24"/>
        </w:rPr>
        <w:t> </w:t>
      </w:r>
      <w:r>
        <w:rPr>
          <w:sz w:val="24"/>
        </w:rPr>
        <w:t>on the</w:t>
      </w:r>
      <w:r>
        <w:rPr>
          <w:spacing w:val="-1"/>
          <w:sz w:val="24"/>
        </w:rPr>
        <w:t> </w:t>
      </w:r>
      <w:r>
        <w:rPr>
          <w:sz w:val="24"/>
        </w:rPr>
        <w:t>detailed</w:t>
      </w:r>
      <w:r>
        <w:rPr>
          <w:spacing w:val="-1"/>
          <w:sz w:val="24"/>
        </w:rPr>
        <w:t> </w:t>
      </w:r>
      <w:r>
        <w:rPr>
          <w:sz w:val="24"/>
        </w:rPr>
        <w:t>breakdown</w:t>
      </w:r>
      <w:r>
        <w:rPr>
          <w:spacing w:val="-1"/>
          <w:sz w:val="24"/>
        </w:rPr>
        <w:t> </w:t>
      </w:r>
      <w:r>
        <w:rPr>
          <w:sz w:val="24"/>
        </w:rPr>
        <w:t>in</w:t>
      </w:r>
      <w:r>
        <w:rPr>
          <w:spacing w:val="-1"/>
          <w:sz w:val="24"/>
        </w:rPr>
        <w:t> </w:t>
      </w:r>
      <w:r>
        <w:rPr>
          <w:sz w:val="24"/>
        </w:rPr>
        <w:t>Consultant’s</w:t>
      </w:r>
      <w:r>
        <w:rPr>
          <w:spacing w:val="-1"/>
          <w:sz w:val="24"/>
        </w:rPr>
        <w:t> </w:t>
      </w:r>
      <w:r>
        <w:rPr>
          <w:sz w:val="24"/>
        </w:rPr>
        <w:t>January</w:t>
      </w:r>
      <w:r>
        <w:rPr>
          <w:spacing w:val="-1"/>
          <w:sz w:val="24"/>
        </w:rPr>
        <w:t> </w:t>
      </w:r>
      <w:r>
        <w:rPr>
          <w:sz w:val="24"/>
        </w:rPr>
        <w:t>15,</w:t>
      </w:r>
      <w:r>
        <w:rPr>
          <w:spacing w:val="2"/>
          <w:sz w:val="24"/>
        </w:rPr>
        <w:t> </w:t>
      </w:r>
      <w:r>
        <w:rPr>
          <w:sz w:val="24"/>
        </w:rPr>
        <w:t>2026,</w:t>
      </w:r>
      <w:r>
        <w:rPr>
          <w:spacing w:val="-1"/>
          <w:sz w:val="24"/>
        </w:rPr>
        <w:t> </w:t>
      </w:r>
      <w:r>
        <w:rPr>
          <w:sz w:val="24"/>
        </w:rPr>
        <w:t>proposal</w:t>
      </w:r>
      <w:r>
        <w:rPr>
          <w:spacing w:val="-1"/>
          <w:sz w:val="24"/>
        </w:rPr>
        <w:t> </w:t>
      </w:r>
      <w:r>
        <w:rPr>
          <w:sz w:val="24"/>
        </w:rPr>
        <w:t>Exhibit </w:t>
      </w:r>
      <w:r>
        <w:rPr>
          <w:spacing w:val="-5"/>
          <w:sz w:val="24"/>
        </w:rPr>
        <w:t>A.</w:t>
      </w:r>
    </w:p>
    <w:p>
      <w:pPr>
        <w:pStyle w:val="BodyText"/>
      </w:pPr>
    </w:p>
    <w:p>
      <w:pPr>
        <w:pStyle w:val="Heading3"/>
        <w:numPr>
          <w:ilvl w:val="0"/>
          <w:numId w:val="5"/>
        </w:numPr>
        <w:tabs>
          <w:tab w:pos="720" w:val="left" w:leader="none"/>
        </w:tabs>
        <w:spacing w:line="240" w:lineRule="auto" w:before="0" w:after="0"/>
        <w:ind w:left="720" w:right="0" w:hanging="720"/>
        <w:jc w:val="both"/>
        <w:rPr>
          <w:u w:val="none"/>
        </w:rPr>
      </w:pPr>
      <w:r>
        <w:rPr>
          <w:spacing w:val="-2"/>
          <w:u w:val="single"/>
        </w:rPr>
        <w:t>INVOICES</w:t>
      </w:r>
      <w:r>
        <w:rPr>
          <w:spacing w:val="-2"/>
          <w:u w:val="none"/>
        </w:rPr>
        <w:t>.</w:t>
      </w:r>
    </w:p>
    <w:p>
      <w:pPr>
        <w:pStyle w:val="BodyText"/>
        <w:rPr>
          <w:b/>
        </w:rPr>
      </w:pPr>
    </w:p>
    <w:p>
      <w:pPr>
        <w:pStyle w:val="ListParagraph"/>
        <w:numPr>
          <w:ilvl w:val="1"/>
          <w:numId w:val="5"/>
        </w:numPr>
        <w:tabs>
          <w:tab w:pos="720" w:val="left" w:leader="none"/>
        </w:tabs>
        <w:spacing w:line="240" w:lineRule="auto" w:before="0" w:after="0"/>
        <w:ind w:left="0" w:right="358" w:firstLine="0"/>
        <w:jc w:val="both"/>
        <w:rPr>
          <w:sz w:val="24"/>
        </w:rPr>
      </w:pPr>
      <w:r>
        <w:rPr>
          <w:sz w:val="24"/>
        </w:rPr>
        <w:t>Consultant’s</w:t>
      </w:r>
      <w:r>
        <w:rPr>
          <w:spacing w:val="-4"/>
          <w:sz w:val="24"/>
        </w:rPr>
        <w:t> </w:t>
      </w:r>
      <w:r>
        <w:rPr>
          <w:sz w:val="24"/>
        </w:rPr>
        <w:t>invoices</w:t>
      </w:r>
      <w:r>
        <w:rPr>
          <w:spacing w:val="-4"/>
          <w:sz w:val="24"/>
        </w:rPr>
        <w:t> </w:t>
      </w:r>
      <w:r>
        <w:rPr>
          <w:sz w:val="24"/>
        </w:rPr>
        <w:t>shall</w:t>
      </w:r>
      <w:r>
        <w:rPr>
          <w:spacing w:val="-3"/>
          <w:sz w:val="24"/>
        </w:rPr>
        <w:t> </w:t>
      </w:r>
      <w:r>
        <w:rPr>
          <w:sz w:val="24"/>
        </w:rPr>
        <w:t>be</w:t>
      </w:r>
      <w:r>
        <w:rPr>
          <w:spacing w:val="-4"/>
          <w:sz w:val="24"/>
        </w:rPr>
        <w:t> </w:t>
      </w:r>
      <w:r>
        <w:rPr>
          <w:sz w:val="24"/>
        </w:rPr>
        <w:t>submitted</w:t>
      </w:r>
      <w:r>
        <w:rPr>
          <w:spacing w:val="-3"/>
          <w:sz w:val="24"/>
        </w:rPr>
        <w:t> </w:t>
      </w:r>
      <w:r>
        <w:rPr>
          <w:sz w:val="24"/>
        </w:rPr>
        <w:t>in</w:t>
      </w:r>
      <w:r>
        <w:rPr>
          <w:spacing w:val="-3"/>
          <w:sz w:val="24"/>
        </w:rPr>
        <w:t> </w:t>
      </w:r>
      <w:r>
        <w:rPr>
          <w:sz w:val="24"/>
        </w:rPr>
        <w:t>arrears</w:t>
      </w:r>
      <w:r>
        <w:rPr>
          <w:spacing w:val="-4"/>
          <w:sz w:val="24"/>
        </w:rPr>
        <w:t> </w:t>
      </w:r>
      <w:r>
        <w:rPr>
          <w:sz w:val="24"/>
        </w:rPr>
        <w:t>on</w:t>
      </w:r>
      <w:r>
        <w:rPr>
          <w:spacing w:val="-3"/>
          <w:sz w:val="24"/>
        </w:rPr>
        <w:t> </w:t>
      </w:r>
      <w:r>
        <w:rPr>
          <w:sz w:val="24"/>
        </w:rPr>
        <w:t>a</w:t>
      </w:r>
      <w:r>
        <w:rPr>
          <w:spacing w:val="-5"/>
          <w:sz w:val="24"/>
        </w:rPr>
        <w:t> </w:t>
      </w:r>
      <w:r>
        <w:rPr>
          <w:sz w:val="24"/>
        </w:rPr>
        <w:t>monthly</w:t>
      </w:r>
      <w:r>
        <w:rPr>
          <w:spacing w:val="-3"/>
          <w:sz w:val="24"/>
        </w:rPr>
        <w:t> </w:t>
      </w:r>
      <w:r>
        <w:rPr>
          <w:sz w:val="24"/>
        </w:rPr>
        <w:t>basis,</w:t>
      </w:r>
      <w:r>
        <w:rPr>
          <w:spacing w:val="-5"/>
          <w:sz w:val="24"/>
        </w:rPr>
        <w:t> </w:t>
      </w:r>
      <w:r>
        <w:rPr>
          <w:sz w:val="24"/>
        </w:rPr>
        <w:t>or</w:t>
      </w:r>
      <w:r>
        <w:rPr>
          <w:spacing w:val="-3"/>
          <w:sz w:val="24"/>
        </w:rPr>
        <w:t> </w:t>
      </w:r>
      <w:r>
        <w:rPr>
          <w:sz w:val="24"/>
        </w:rPr>
        <w:t>such</w:t>
      </w:r>
      <w:r>
        <w:rPr>
          <w:spacing w:val="-3"/>
          <w:sz w:val="24"/>
        </w:rPr>
        <w:t> </w:t>
      </w:r>
      <w:r>
        <w:rPr>
          <w:sz w:val="24"/>
        </w:rPr>
        <w:t>other</w:t>
      </w:r>
      <w:r>
        <w:rPr>
          <w:spacing w:val="-5"/>
          <w:sz w:val="24"/>
        </w:rPr>
        <w:t> </w:t>
      </w:r>
      <w:r>
        <w:rPr>
          <w:sz w:val="24"/>
        </w:rPr>
        <w:t>time</w:t>
      </w:r>
      <w:r>
        <w:rPr>
          <w:spacing w:val="-1"/>
          <w:sz w:val="24"/>
        </w:rPr>
        <w:t> </w:t>
      </w:r>
      <w:r>
        <w:rPr>
          <w:sz w:val="24"/>
        </w:rPr>
        <w:t>that</w:t>
      </w:r>
      <w:r>
        <w:rPr>
          <w:spacing w:val="-3"/>
          <w:sz w:val="24"/>
        </w:rPr>
        <w:t> </w:t>
      </w:r>
      <w:r>
        <w:rPr>
          <w:sz w:val="24"/>
        </w:rPr>
        <w:t>is</w:t>
      </w:r>
      <w:r>
        <w:rPr>
          <w:spacing w:val="-5"/>
          <w:sz w:val="24"/>
        </w:rPr>
        <w:t> </w:t>
      </w:r>
      <w:r>
        <w:rPr>
          <w:sz w:val="24"/>
        </w:rPr>
        <w:t>mutually</w:t>
      </w:r>
      <w:r>
        <w:rPr>
          <w:spacing w:val="-3"/>
          <w:sz w:val="24"/>
        </w:rPr>
        <w:t> </w:t>
      </w:r>
      <w:r>
        <w:rPr>
          <w:sz w:val="24"/>
        </w:rPr>
        <w:t>agreed upon in writing and shall be itemized and formatted to the satisfaction of the District.</w:t>
      </w:r>
    </w:p>
    <w:p>
      <w:pPr>
        <w:pStyle w:val="BodyText"/>
        <w:spacing w:before="1"/>
      </w:pPr>
    </w:p>
    <w:p>
      <w:pPr>
        <w:pStyle w:val="ListParagraph"/>
        <w:numPr>
          <w:ilvl w:val="1"/>
          <w:numId w:val="5"/>
        </w:numPr>
        <w:tabs>
          <w:tab w:pos="720" w:val="left" w:leader="none"/>
        </w:tabs>
        <w:spacing w:line="240" w:lineRule="auto" w:before="0" w:after="0"/>
        <w:ind w:left="0" w:right="356" w:firstLine="0"/>
        <w:jc w:val="both"/>
        <w:rPr>
          <w:sz w:val="24"/>
        </w:rPr>
      </w:pPr>
      <w:r>
        <w:rPr>
          <w:sz w:val="24"/>
        </w:rPr>
        <w:t>District shall make payment within 30 business days of an undisputed invoice for the compensation stipulated herein for</w:t>
      </w:r>
      <w:r>
        <w:rPr>
          <w:spacing w:val="-1"/>
          <w:sz w:val="24"/>
        </w:rPr>
        <w:t> </w:t>
      </w:r>
      <w:r>
        <w:rPr>
          <w:sz w:val="24"/>
        </w:rPr>
        <w:t>supplies</w:t>
      </w:r>
      <w:r>
        <w:rPr>
          <w:spacing w:val="-1"/>
          <w:sz w:val="24"/>
        </w:rPr>
        <w:t> </w:t>
      </w:r>
      <w:r>
        <w:rPr>
          <w:sz w:val="24"/>
        </w:rPr>
        <w:t>delivered and accepted</w:t>
      </w:r>
      <w:r>
        <w:rPr>
          <w:spacing w:val="-1"/>
          <w:sz w:val="24"/>
        </w:rPr>
        <w:t> </w:t>
      </w:r>
      <w:r>
        <w:rPr>
          <w:sz w:val="24"/>
        </w:rPr>
        <w:t>or services rendered and accepted, less potential deductions, if</w:t>
      </w:r>
      <w:r>
        <w:rPr>
          <w:spacing w:val="-1"/>
          <w:sz w:val="24"/>
        </w:rPr>
        <w:t> </w:t>
      </w:r>
      <w:r>
        <w:rPr>
          <w:sz w:val="24"/>
        </w:rPr>
        <w:t>any, as herein provided.</w:t>
      </w:r>
      <w:r>
        <w:rPr>
          <w:spacing w:val="40"/>
          <w:sz w:val="24"/>
        </w:rPr>
        <w:t> </w:t>
      </w:r>
      <w:r>
        <w:rPr>
          <w:sz w:val="24"/>
        </w:rPr>
        <w:t>Payment on partial deliverables may be made whenever amounts due to warrant or when requested by the Consultant and approved by the Assistant Purchasing Agent.</w:t>
      </w:r>
    </w:p>
    <w:p>
      <w:pPr>
        <w:pStyle w:val="BodyText"/>
      </w:pPr>
    </w:p>
    <w:p>
      <w:pPr>
        <w:pStyle w:val="ListParagraph"/>
        <w:numPr>
          <w:ilvl w:val="1"/>
          <w:numId w:val="5"/>
        </w:numPr>
        <w:tabs>
          <w:tab w:pos="600" w:val="left" w:leader="none"/>
        </w:tabs>
        <w:spacing w:line="240" w:lineRule="auto" w:before="0" w:after="0"/>
        <w:ind w:left="600" w:right="0" w:hanging="600"/>
        <w:jc w:val="both"/>
        <w:rPr>
          <w:sz w:val="24"/>
        </w:rPr>
      </w:pPr>
      <w:r>
        <w:rPr>
          <w:sz w:val="24"/>
        </w:rPr>
        <w:t>Invoices</w:t>
      </w:r>
      <w:r>
        <w:rPr>
          <w:spacing w:val="-4"/>
          <w:sz w:val="24"/>
        </w:rPr>
        <w:t> </w:t>
      </w:r>
      <w:r>
        <w:rPr>
          <w:sz w:val="24"/>
        </w:rPr>
        <w:t>should</w:t>
      </w:r>
      <w:r>
        <w:rPr>
          <w:spacing w:val="-1"/>
          <w:sz w:val="24"/>
        </w:rPr>
        <w:t> </w:t>
      </w:r>
      <w:r>
        <w:rPr>
          <w:sz w:val="24"/>
        </w:rPr>
        <w:t>be</w:t>
      </w:r>
      <w:r>
        <w:rPr>
          <w:spacing w:val="1"/>
          <w:sz w:val="24"/>
        </w:rPr>
        <w:t> </w:t>
      </w:r>
      <w:r>
        <w:rPr>
          <w:sz w:val="24"/>
        </w:rPr>
        <w:t>itemized</w:t>
      </w:r>
      <w:r>
        <w:rPr>
          <w:spacing w:val="-1"/>
          <w:sz w:val="24"/>
        </w:rPr>
        <w:t> </w:t>
      </w:r>
      <w:r>
        <w:rPr>
          <w:sz w:val="24"/>
        </w:rPr>
        <w:t>by</w:t>
      </w:r>
      <w:r>
        <w:rPr>
          <w:spacing w:val="-1"/>
          <w:sz w:val="24"/>
        </w:rPr>
        <w:t> </w:t>
      </w:r>
      <w:r>
        <w:rPr>
          <w:sz w:val="24"/>
        </w:rPr>
        <w:t>task order and</w:t>
      </w:r>
      <w:r>
        <w:rPr>
          <w:spacing w:val="-1"/>
          <w:sz w:val="24"/>
        </w:rPr>
        <w:t> </w:t>
      </w:r>
      <w:r>
        <w:rPr>
          <w:sz w:val="24"/>
        </w:rPr>
        <w:t>labor</w:t>
      </w:r>
      <w:r>
        <w:rPr>
          <w:spacing w:val="-2"/>
          <w:sz w:val="24"/>
        </w:rPr>
        <w:t> </w:t>
      </w:r>
      <w:r>
        <w:rPr>
          <w:sz w:val="24"/>
        </w:rPr>
        <w:t>classification</w:t>
      </w:r>
      <w:r>
        <w:rPr>
          <w:spacing w:val="-1"/>
          <w:sz w:val="24"/>
        </w:rPr>
        <w:t> </w:t>
      </w:r>
      <w:r>
        <w:rPr>
          <w:sz w:val="24"/>
        </w:rPr>
        <w:t>per</w:t>
      </w:r>
      <w:r>
        <w:rPr>
          <w:spacing w:val="-1"/>
          <w:sz w:val="24"/>
        </w:rPr>
        <w:t> </w:t>
      </w:r>
      <w:r>
        <w:rPr>
          <w:sz w:val="24"/>
        </w:rPr>
        <w:t>the</w:t>
      </w:r>
      <w:r>
        <w:rPr>
          <w:spacing w:val="-2"/>
          <w:sz w:val="24"/>
        </w:rPr>
        <w:t> </w:t>
      </w:r>
      <w:r>
        <w:rPr>
          <w:sz w:val="24"/>
        </w:rPr>
        <w:t>approved</w:t>
      </w:r>
      <w:r>
        <w:rPr>
          <w:spacing w:val="-1"/>
          <w:sz w:val="24"/>
        </w:rPr>
        <w:t> </w:t>
      </w:r>
      <w:r>
        <w:rPr>
          <w:sz w:val="24"/>
        </w:rPr>
        <w:t>2026</w:t>
      </w:r>
      <w:r>
        <w:rPr>
          <w:spacing w:val="-1"/>
          <w:sz w:val="24"/>
        </w:rPr>
        <w:t> </w:t>
      </w:r>
      <w:r>
        <w:rPr>
          <w:sz w:val="24"/>
        </w:rPr>
        <w:t>Fee</w:t>
      </w:r>
      <w:r>
        <w:rPr>
          <w:spacing w:val="5"/>
          <w:sz w:val="24"/>
        </w:rPr>
        <w:t> </w:t>
      </w:r>
      <w:r>
        <w:rPr>
          <w:spacing w:val="-2"/>
          <w:sz w:val="24"/>
        </w:rPr>
        <w:t>schedule.</w:t>
      </w:r>
    </w:p>
    <w:p>
      <w:pPr>
        <w:pStyle w:val="BodyText"/>
      </w:pPr>
    </w:p>
    <w:p>
      <w:pPr>
        <w:pStyle w:val="Heading3"/>
        <w:numPr>
          <w:ilvl w:val="0"/>
          <w:numId w:val="5"/>
        </w:numPr>
        <w:tabs>
          <w:tab w:pos="720" w:val="left" w:leader="none"/>
        </w:tabs>
        <w:spacing w:line="240" w:lineRule="auto" w:before="0" w:after="0"/>
        <w:ind w:left="720" w:right="0" w:hanging="720"/>
        <w:jc w:val="both"/>
        <w:rPr>
          <w:u w:val="none"/>
        </w:rPr>
      </w:pPr>
      <w:r>
        <w:rPr>
          <w:u w:val="single"/>
        </w:rPr>
        <w:t>AUDIT</w:t>
      </w:r>
      <w:r>
        <w:rPr>
          <w:spacing w:val="-4"/>
          <w:u w:val="single"/>
        </w:rPr>
        <w:t> </w:t>
      </w:r>
      <w:r>
        <w:rPr>
          <w:u w:val="single"/>
        </w:rPr>
        <w:t>REQUIREMENTS</w:t>
      </w:r>
      <w:r>
        <w:rPr>
          <w:spacing w:val="-4"/>
          <w:u w:val="single"/>
        </w:rPr>
        <w:t> </w:t>
      </w:r>
      <w:r>
        <w:rPr>
          <w:u w:val="single"/>
        </w:rPr>
        <w:t>AND</w:t>
      </w:r>
      <w:r>
        <w:rPr>
          <w:spacing w:val="-4"/>
          <w:u w:val="single"/>
        </w:rPr>
        <w:t> </w:t>
      </w:r>
      <w:r>
        <w:rPr>
          <w:u w:val="single"/>
        </w:rPr>
        <w:t>AUDIT</w:t>
      </w:r>
      <w:r>
        <w:rPr>
          <w:spacing w:val="-4"/>
          <w:u w:val="single"/>
        </w:rPr>
        <w:t> </w:t>
      </w:r>
      <w:r>
        <w:rPr>
          <w:spacing w:val="-2"/>
          <w:u w:val="single"/>
        </w:rPr>
        <w:t>EXCEPTIONS</w:t>
      </w:r>
    </w:p>
    <w:p>
      <w:pPr>
        <w:pStyle w:val="BodyText"/>
        <w:rPr>
          <w:b/>
        </w:rPr>
      </w:pPr>
    </w:p>
    <w:p>
      <w:pPr>
        <w:pStyle w:val="ListParagraph"/>
        <w:numPr>
          <w:ilvl w:val="1"/>
          <w:numId w:val="5"/>
        </w:numPr>
        <w:tabs>
          <w:tab w:pos="720" w:val="left" w:leader="none"/>
        </w:tabs>
        <w:spacing w:line="240" w:lineRule="auto" w:before="0" w:after="0"/>
        <w:ind w:left="0" w:right="358" w:firstLine="0"/>
        <w:jc w:val="both"/>
        <w:rPr>
          <w:sz w:val="24"/>
        </w:rPr>
      </w:pPr>
      <w:r>
        <w:rPr>
          <w:sz w:val="24"/>
        </w:rPr>
        <w:t>Consultant warrants that it shall comply with all audit requirements established by District and will provide a copy of Consultant’s Annual Independent Audit Report, if applicable.</w:t>
      </w:r>
    </w:p>
    <w:p>
      <w:pPr>
        <w:pStyle w:val="BodyText"/>
        <w:spacing w:before="1"/>
      </w:pPr>
    </w:p>
    <w:p>
      <w:pPr>
        <w:pStyle w:val="ListParagraph"/>
        <w:numPr>
          <w:ilvl w:val="1"/>
          <w:numId w:val="5"/>
        </w:numPr>
        <w:tabs>
          <w:tab w:pos="720" w:val="left" w:leader="none"/>
        </w:tabs>
        <w:spacing w:line="240" w:lineRule="auto" w:before="0" w:after="0"/>
        <w:ind w:left="0" w:right="354" w:firstLine="0"/>
        <w:jc w:val="both"/>
        <w:rPr>
          <w:sz w:val="24"/>
        </w:rPr>
      </w:pPr>
      <w:r>
        <w:rPr>
          <w:sz w:val="24"/>
        </w:rPr>
        <w:t>District</w:t>
      </w:r>
      <w:r>
        <w:rPr>
          <w:spacing w:val="-7"/>
          <w:sz w:val="24"/>
        </w:rPr>
        <w:t> </w:t>
      </w:r>
      <w:r>
        <w:rPr>
          <w:sz w:val="24"/>
        </w:rPr>
        <w:t>may</w:t>
      </w:r>
      <w:r>
        <w:rPr>
          <w:spacing w:val="-9"/>
          <w:sz w:val="24"/>
        </w:rPr>
        <w:t> </w:t>
      </w:r>
      <w:r>
        <w:rPr>
          <w:sz w:val="24"/>
        </w:rPr>
        <w:t>conduct</w:t>
      </w:r>
      <w:r>
        <w:rPr>
          <w:spacing w:val="-8"/>
          <w:sz w:val="24"/>
        </w:rPr>
        <w:t> </w:t>
      </w:r>
      <w:r>
        <w:rPr>
          <w:sz w:val="24"/>
        </w:rPr>
        <w:t>periodic</w:t>
      </w:r>
      <w:r>
        <w:rPr>
          <w:spacing w:val="-9"/>
          <w:sz w:val="24"/>
        </w:rPr>
        <w:t> </w:t>
      </w:r>
      <w:r>
        <w:rPr>
          <w:sz w:val="24"/>
        </w:rPr>
        <w:t>audits</w:t>
      </w:r>
      <w:r>
        <w:rPr>
          <w:spacing w:val="-8"/>
          <w:sz w:val="24"/>
        </w:rPr>
        <w:t> </w:t>
      </w:r>
      <w:r>
        <w:rPr>
          <w:sz w:val="24"/>
        </w:rPr>
        <w:t>of</w:t>
      </w:r>
      <w:r>
        <w:rPr>
          <w:spacing w:val="-8"/>
          <w:sz w:val="24"/>
        </w:rPr>
        <w:t> </w:t>
      </w:r>
      <w:r>
        <w:rPr>
          <w:sz w:val="24"/>
        </w:rPr>
        <w:t>Consultant’s</w:t>
      </w:r>
      <w:r>
        <w:rPr>
          <w:spacing w:val="-9"/>
          <w:sz w:val="24"/>
        </w:rPr>
        <w:t> </w:t>
      </w:r>
      <w:r>
        <w:rPr>
          <w:sz w:val="24"/>
        </w:rPr>
        <w:t>financial</w:t>
      </w:r>
      <w:r>
        <w:rPr>
          <w:spacing w:val="-8"/>
          <w:sz w:val="24"/>
        </w:rPr>
        <w:t> </w:t>
      </w:r>
      <w:r>
        <w:rPr>
          <w:sz w:val="24"/>
        </w:rPr>
        <w:t>records,</w:t>
      </w:r>
      <w:r>
        <w:rPr>
          <w:spacing w:val="-9"/>
          <w:sz w:val="24"/>
        </w:rPr>
        <w:t> </w:t>
      </w:r>
      <w:r>
        <w:rPr>
          <w:sz w:val="24"/>
        </w:rPr>
        <w:t>notifying</w:t>
      </w:r>
      <w:r>
        <w:rPr>
          <w:spacing w:val="-6"/>
          <w:sz w:val="24"/>
        </w:rPr>
        <w:t> </w:t>
      </w:r>
      <w:r>
        <w:rPr>
          <w:sz w:val="24"/>
        </w:rPr>
        <w:t>Consultant</w:t>
      </w:r>
      <w:r>
        <w:rPr>
          <w:spacing w:val="-8"/>
          <w:sz w:val="24"/>
        </w:rPr>
        <w:t> </w:t>
      </w:r>
      <w:r>
        <w:rPr>
          <w:sz w:val="24"/>
        </w:rPr>
        <w:t>no</w:t>
      </w:r>
      <w:r>
        <w:rPr>
          <w:spacing w:val="-11"/>
          <w:sz w:val="24"/>
        </w:rPr>
        <w:t> </w:t>
      </w:r>
      <w:r>
        <w:rPr>
          <w:sz w:val="24"/>
        </w:rPr>
        <w:t>less</w:t>
      </w:r>
      <w:r>
        <w:rPr>
          <w:spacing w:val="-8"/>
          <w:sz w:val="24"/>
        </w:rPr>
        <w:t> </w:t>
      </w:r>
      <w:r>
        <w:rPr>
          <w:sz w:val="24"/>
        </w:rPr>
        <w:t>than</w:t>
      </w:r>
      <w:r>
        <w:rPr>
          <w:spacing w:val="-8"/>
          <w:sz w:val="24"/>
        </w:rPr>
        <w:t> </w:t>
      </w:r>
      <w:r>
        <w:rPr>
          <w:sz w:val="24"/>
        </w:rPr>
        <w:t>48</w:t>
      </w:r>
      <w:r>
        <w:rPr>
          <w:spacing w:val="-8"/>
          <w:sz w:val="24"/>
        </w:rPr>
        <w:t> </w:t>
      </w:r>
      <w:r>
        <w:rPr>
          <w:sz w:val="24"/>
        </w:rPr>
        <w:t>hours prior</w:t>
      </w:r>
      <w:r>
        <w:rPr>
          <w:spacing w:val="-1"/>
          <w:sz w:val="24"/>
        </w:rPr>
        <w:t> </w:t>
      </w:r>
      <w:r>
        <w:rPr>
          <w:sz w:val="24"/>
        </w:rPr>
        <w:t>to scheduled</w:t>
      </w:r>
      <w:r>
        <w:rPr>
          <w:spacing w:val="-1"/>
          <w:sz w:val="24"/>
        </w:rPr>
        <w:t> </w:t>
      </w:r>
      <w:r>
        <w:rPr>
          <w:sz w:val="24"/>
        </w:rPr>
        <w:t>audit.</w:t>
      </w:r>
      <w:r>
        <w:rPr>
          <w:spacing w:val="40"/>
          <w:sz w:val="24"/>
        </w:rPr>
        <w:t> </w:t>
      </w:r>
      <w:r>
        <w:rPr>
          <w:sz w:val="24"/>
        </w:rPr>
        <w:t>Said notice</w:t>
      </w:r>
      <w:r>
        <w:rPr>
          <w:spacing w:val="-1"/>
          <w:sz w:val="24"/>
        </w:rPr>
        <w:t> </w:t>
      </w:r>
      <w:r>
        <w:rPr>
          <w:sz w:val="24"/>
        </w:rPr>
        <w:t>shall include</w:t>
      </w:r>
      <w:r>
        <w:rPr>
          <w:spacing w:val="-1"/>
          <w:sz w:val="24"/>
        </w:rPr>
        <w:t> </w:t>
      </w:r>
      <w:r>
        <w:rPr>
          <w:sz w:val="24"/>
        </w:rPr>
        <w:t>a</w:t>
      </w:r>
      <w:r>
        <w:rPr>
          <w:spacing w:val="-1"/>
          <w:sz w:val="24"/>
        </w:rPr>
        <w:t> </w:t>
      </w:r>
      <w:r>
        <w:rPr>
          <w:sz w:val="24"/>
        </w:rPr>
        <w:t>detailed</w:t>
      </w:r>
      <w:r>
        <w:rPr>
          <w:spacing w:val="-1"/>
          <w:sz w:val="24"/>
        </w:rPr>
        <w:t> </w:t>
      </w:r>
      <w:r>
        <w:rPr>
          <w:sz w:val="24"/>
        </w:rPr>
        <w:t>listing of</w:t>
      </w:r>
      <w:r>
        <w:rPr>
          <w:spacing w:val="-1"/>
          <w:sz w:val="24"/>
        </w:rPr>
        <w:t> </w:t>
      </w:r>
      <w:r>
        <w:rPr>
          <w:sz w:val="24"/>
        </w:rPr>
        <w:t>the</w:t>
      </w:r>
      <w:r>
        <w:rPr>
          <w:spacing w:val="-1"/>
          <w:sz w:val="24"/>
        </w:rPr>
        <w:t> </w:t>
      </w:r>
      <w:r>
        <w:rPr>
          <w:sz w:val="24"/>
        </w:rPr>
        <w:t>records</w:t>
      </w:r>
      <w:r>
        <w:rPr>
          <w:spacing w:val="-1"/>
          <w:sz w:val="24"/>
        </w:rPr>
        <w:t> </w:t>
      </w:r>
      <w:r>
        <w:rPr>
          <w:sz w:val="24"/>
        </w:rPr>
        <w:t>required for</w:t>
      </w:r>
      <w:r>
        <w:rPr>
          <w:spacing w:val="-1"/>
          <w:sz w:val="24"/>
        </w:rPr>
        <w:t> </w:t>
      </w:r>
      <w:r>
        <w:rPr>
          <w:sz w:val="24"/>
        </w:rPr>
        <w:t>review.</w:t>
      </w:r>
      <w:r>
        <w:rPr>
          <w:spacing w:val="40"/>
          <w:sz w:val="24"/>
        </w:rPr>
        <w:t> </w:t>
      </w:r>
      <w:r>
        <w:rPr>
          <w:sz w:val="24"/>
        </w:rPr>
        <w:t>Consultant shall allow District, or other appropriate entities designated by District, access to all financial records pertinent to this </w:t>
      </w:r>
      <w:r>
        <w:rPr>
          <w:spacing w:val="-2"/>
          <w:sz w:val="24"/>
        </w:rPr>
        <w:t>Agreement.</w:t>
      </w:r>
    </w:p>
    <w:p>
      <w:pPr>
        <w:pStyle w:val="BodyText"/>
      </w:pPr>
    </w:p>
    <w:p>
      <w:pPr>
        <w:pStyle w:val="ListParagraph"/>
        <w:numPr>
          <w:ilvl w:val="1"/>
          <w:numId w:val="5"/>
        </w:numPr>
        <w:tabs>
          <w:tab w:pos="720" w:val="left" w:leader="none"/>
        </w:tabs>
        <w:spacing w:line="240" w:lineRule="auto" w:before="0" w:after="0"/>
        <w:ind w:left="0" w:right="363" w:firstLine="0"/>
        <w:jc w:val="both"/>
        <w:rPr>
          <w:sz w:val="24"/>
        </w:rPr>
      </w:pPr>
      <w:r>
        <w:rPr>
          <w:sz w:val="24"/>
        </w:rPr>
        <w:t>Consultant shall reimburse District for audit exceptions within 30 days of written demand or shall make other repayment arrangements subject to the approval of District.</w:t>
      </w:r>
    </w:p>
    <w:p>
      <w:pPr>
        <w:pStyle w:val="BodyText"/>
      </w:pPr>
    </w:p>
    <w:p>
      <w:pPr>
        <w:pStyle w:val="ListParagraph"/>
        <w:numPr>
          <w:ilvl w:val="0"/>
          <w:numId w:val="5"/>
        </w:numPr>
        <w:tabs>
          <w:tab w:pos="720" w:val="left" w:leader="none"/>
        </w:tabs>
        <w:spacing w:line="240" w:lineRule="auto" w:before="0" w:after="0"/>
        <w:ind w:left="0" w:right="356" w:firstLine="0"/>
        <w:jc w:val="both"/>
        <w:rPr>
          <w:sz w:val="24"/>
        </w:rPr>
      </w:pPr>
      <w:r>
        <w:rPr>
          <w:b/>
          <w:sz w:val="24"/>
          <w:u w:val="single"/>
        </w:rPr>
        <w:t>BUDGET</w:t>
      </w:r>
      <w:r>
        <w:rPr>
          <w:b/>
          <w:sz w:val="24"/>
          <w:u w:val="none"/>
        </w:rPr>
        <w:t>.</w:t>
      </w:r>
      <w:r>
        <w:rPr>
          <w:b/>
          <w:spacing w:val="40"/>
          <w:sz w:val="24"/>
          <w:u w:val="none"/>
        </w:rPr>
        <w:t> </w:t>
      </w:r>
      <w:r>
        <w:rPr>
          <w:sz w:val="24"/>
          <w:u w:val="none"/>
        </w:rPr>
        <w:t>The Consultant shall submit, in advance, a detailed budget, in the format provided by District for review</w:t>
      </w:r>
      <w:r>
        <w:rPr>
          <w:spacing w:val="-11"/>
          <w:sz w:val="24"/>
          <w:u w:val="none"/>
        </w:rPr>
        <w:t> </w:t>
      </w:r>
      <w:r>
        <w:rPr>
          <w:sz w:val="24"/>
          <w:u w:val="none"/>
        </w:rPr>
        <w:t>and</w:t>
      </w:r>
      <w:r>
        <w:rPr>
          <w:spacing w:val="-12"/>
          <w:sz w:val="24"/>
          <w:u w:val="none"/>
        </w:rPr>
        <w:t> </w:t>
      </w:r>
      <w:r>
        <w:rPr>
          <w:sz w:val="24"/>
          <w:u w:val="none"/>
        </w:rPr>
        <w:t>approval</w:t>
      </w:r>
      <w:r>
        <w:rPr>
          <w:spacing w:val="-12"/>
          <w:sz w:val="24"/>
          <w:u w:val="none"/>
        </w:rPr>
        <w:t> </w:t>
      </w:r>
      <w:r>
        <w:rPr>
          <w:sz w:val="24"/>
          <w:u w:val="none"/>
        </w:rPr>
        <w:t>by</w:t>
      </w:r>
      <w:r>
        <w:rPr>
          <w:spacing w:val="-12"/>
          <w:sz w:val="24"/>
          <w:u w:val="none"/>
        </w:rPr>
        <w:t> </w:t>
      </w:r>
      <w:r>
        <w:rPr>
          <w:sz w:val="24"/>
          <w:u w:val="none"/>
        </w:rPr>
        <w:t>the</w:t>
      </w:r>
      <w:r>
        <w:rPr>
          <w:spacing w:val="-12"/>
          <w:sz w:val="24"/>
          <w:u w:val="none"/>
        </w:rPr>
        <w:t> </w:t>
      </w:r>
      <w:r>
        <w:rPr>
          <w:sz w:val="24"/>
          <w:u w:val="none"/>
        </w:rPr>
        <w:t>District.</w:t>
      </w:r>
      <w:r>
        <w:rPr>
          <w:spacing w:val="36"/>
          <w:sz w:val="24"/>
          <w:u w:val="none"/>
        </w:rPr>
        <w:t> </w:t>
      </w:r>
      <w:r>
        <w:rPr>
          <w:sz w:val="24"/>
          <w:u w:val="none"/>
        </w:rPr>
        <w:t>Consultant</w:t>
      </w:r>
      <w:r>
        <w:rPr>
          <w:spacing w:val="-12"/>
          <w:sz w:val="24"/>
          <w:u w:val="none"/>
        </w:rPr>
        <w:t> </w:t>
      </w:r>
      <w:r>
        <w:rPr>
          <w:sz w:val="24"/>
          <w:u w:val="none"/>
        </w:rPr>
        <w:t>shall</w:t>
      </w:r>
      <w:r>
        <w:rPr>
          <w:spacing w:val="-11"/>
          <w:sz w:val="24"/>
          <w:u w:val="none"/>
        </w:rPr>
        <w:t> </w:t>
      </w:r>
      <w:r>
        <w:rPr>
          <w:sz w:val="24"/>
          <w:u w:val="none"/>
        </w:rPr>
        <w:t>be</w:t>
      </w:r>
      <w:r>
        <w:rPr>
          <w:spacing w:val="-13"/>
          <w:sz w:val="24"/>
          <w:u w:val="none"/>
        </w:rPr>
        <w:t> </w:t>
      </w:r>
      <w:r>
        <w:rPr>
          <w:sz w:val="24"/>
          <w:u w:val="none"/>
        </w:rPr>
        <w:t>compensated</w:t>
      </w:r>
      <w:r>
        <w:rPr>
          <w:spacing w:val="-12"/>
          <w:sz w:val="24"/>
          <w:u w:val="none"/>
        </w:rPr>
        <w:t> </w:t>
      </w:r>
      <w:r>
        <w:rPr>
          <w:sz w:val="24"/>
          <w:u w:val="none"/>
        </w:rPr>
        <w:t>only</w:t>
      </w:r>
      <w:r>
        <w:rPr>
          <w:spacing w:val="-12"/>
          <w:sz w:val="24"/>
          <w:u w:val="none"/>
        </w:rPr>
        <w:t> </w:t>
      </w:r>
      <w:r>
        <w:rPr>
          <w:sz w:val="24"/>
          <w:u w:val="none"/>
        </w:rPr>
        <w:t>for</w:t>
      </w:r>
      <w:r>
        <w:rPr>
          <w:spacing w:val="-14"/>
          <w:sz w:val="24"/>
          <w:u w:val="none"/>
        </w:rPr>
        <w:t> </w:t>
      </w:r>
      <w:r>
        <w:rPr>
          <w:sz w:val="24"/>
          <w:u w:val="none"/>
        </w:rPr>
        <w:t>expenses</w:t>
      </w:r>
      <w:r>
        <w:rPr>
          <w:spacing w:val="-12"/>
          <w:sz w:val="24"/>
          <w:u w:val="none"/>
        </w:rPr>
        <w:t> </w:t>
      </w:r>
      <w:r>
        <w:rPr>
          <w:sz w:val="24"/>
          <w:u w:val="none"/>
        </w:rPr>
        <w:t>included</w:t>
      </w:r>
      <w:r>
        <w:rPr>
          <w:spacing w:val="-12"/>
          <w:sz w:val="24"/>
          <w:u w:val="none"/>
        </w:rPr>
        <w:t> </w:t>
      </w:r>
      <w:r>
        <w:rPr>
          <w:sz w:val="24"/>
          <w:u w:val="none"/>
        </w:rPr>
        <w:t>in</w:t>
      </w:r>
      <w:r>
        <w:rPr>
          <w:spacing w:val="-9"/>
          <w:sz w:val="24"/>
          <w:u w:val="none"/>
        </w:rPr>
        <w:t> </w:t>
      </w:r>
      <w:r>
        <w:rPr>
          <w:sz w:val="24"/>
          <w:u w:val="none"/>
        </w:rPr>
        <w:t>the</w:t>
      </w:r>
      <w:r>
        <w:rPr>
          <w:spacing w:val="-13"/>
          <w:sz w:val="24"/>
          <w:u w:val="none"/>
        </w:rPr>
        <w:t> </w:t>
      </w:r>
      <w:r>
        <w:rPr>
          <w:sz w:val="24"/>
          <w:u w:val="none"/>
        </w:rPr>
        <w:t>approved</w:t>
      </w:r>
      <w:r>
        <w:rPr>
          <w:spacing w:val="-12"/>
          <w:sz w:val="24"/>
          <w:u w:val="none"/>
        </w:rPr>
        <w:t> </w:t>
      </w:r>
      <w:r>
        <w:rPr>
          <w:sz w:val="24"/>
          <w:u w:val="none"/>
        </w:rPr>
        <w:t>budget. Modification to the budget must be approved in advance by the District.</w:t>
      </w:r>
    </w:p>
    <w:p>
      <w:pPr>
        <w:pStyle w:val="BodyText"/>
      </w:pPr>
    </w:p>
    <w:p>
      <w:pPr>
        <w:pStyle w:val="Heading3"/>
        <w:numPr>
          <w:ilvl w:val="0"/>
          <w:numId w:val="5"/>
        </w:numPr>
        <w:tabs>
          <w:tab w:pos="720" w:val="left" w:leader="none"/>
        </w:tabs>
        <w:spacing w:line="240" w:lineRule="auto" w:before="1" w:after="0"/>
        <w:ind w:left="720" w:right="0" w:hanging="720"/>
        <w:jc w:val="both"/>
        <w:rPr>
          <w:u w:val="none"/>
        </w:rPr>
      </w:pPr>
      <w:r>
        <w:rPr>
          <w:u w:val="single"/>
        </w:rPr>
        <w:t>EXPENDITURE</w:t>
      </w:r>
      <w:r>
        <w:rPr>
          <w:spacing w:val="-3"/>
          <w:u w:val="single"/>
        </w:rPr>
        <w:t> </w:t>
      </w:r>
      <w:r>
        <w:rPr>
          <w:u w:val="single"/>
        </w:rPr>
        <w:t>OF</w:t>
      </w:r>
      <w:r>
        <w:rPr>
          <w:spacing w:val="-2"/>
          <w:u w:val="single"/>
        </w:rPr>
        <w:t> FUNDS</w:t>
      </w:r>
      <w:r>
        <w:rPr>
          <w:spacing w:val="-2"/>
          <w:u w:val="none"/>
        </w:rPr>
        <w:t>.</w:t>
      </w:r>
    </w:p>
    <w:p>
      <w:pPr>
        <w:pStyle w:val="ListParagraph"/>
        <w:numPr>
          <w:ilvl w:val="1"/>
          <w:numId w:val="5"/>
        </w:numPr>
        <w:tabs>
          <w:tab w:pos="780" w:val="left" w:leader="none"/>
        </w:tabs>
        <w:spacing w:line="240" w:lineRule="auto" w:before="273" w:after="0"/>
        <w:ind w:left="0" w:right="357" w:firstLine="0"/>
        <w:jc w:val="left"/>
        <w:rPr>
          <w:sz w:val="24"/>
        </w:rPr>
      </w:pPr>
      <w:r>
        <w:rPr>
          <w:sz w:val="24"/>
        </w:rPr>
        <w:t>Funds</w:t>
      </w:r>
      <w:r>
        <w:rPr>
          <w:spacing w:val="-12"/>
          <w:sz w:val="24"/>
        </w:rPr>
        <w:t> </w:t>
      </w:r>
      <w:r>
        <w:rPr>
          <w:sz w:val="24"/>
        </w:rPr>
        <w:t>payable</w:t>
      </w:r>
      <w:r>
        <w:rPr>
          <w:spacing w:val="-13"/>
          <w:sz w:val="24"/>
        </w:rPr>
        <w:t> </w:t>
      </w:r>
      <w:r>
        <w:rPr>
          <w:sz w:val="24"/>
        </w:rPr>
        <w:t>through</w:t>
      </w:r>
      <w:r>
        <w:rPr>
          <w:spacing w:val="-12"/>
          <w:sz w:val="24"/>
        </w:rPr>
        <w:t> </w:t>
      </w:r>
      <w:r>
        <w:rPr>
          <w:sz w:val="24"/>
        </w:rPr>
        <w:t>this</w:t>
      </w:r>
      <w:r>
        <w:rPr>
          <w:spacing w:val="-12"/>
          <w:sz w:val="24"/>
        </w:rPr>
        <w:t> </w:t>
      </w:r>
      <w:r>
        <w:rPr>
          <w:sz w:val="24"/>
        </w:rPr>
        <w:t>agreement</w:t>
      </w:r>
      <w:r>
        <w:rPr>
          <w:spacing w:val="-12"/>
          <w:sz w:val="24"/>
        </w:rPr>
        <w:t> </w:t>
      </w:r>
      <w:r>
        <w:rPr>
          <w:sz w:val="24"/>
        </w:rPr>
        <w:t>shall</w:t>
      </w:r>
      <w:r>
        <w:rPr>
          <w:spacing w:val="-12"/>
          <w:sz w:val="24"/>
        </w:rPr>
        <w:t> </w:t>
      </w:r>
      <w:r>
        <w:rPr>
          <w:sz w:val="24"/>
        </w:rPr>
        <w:t>not</w:t>
      </w:r>
      <w:r>
        <w:rPr>
          <w:spacing w:val="-12"/>
          <w:sz w:val="24"/>
        </w:rPr>
        <w:t> </w:t>
      </w:r>
      <w:r>
        <w:rPr>
          <w:sz w:val="24"/>
        </w:rPr>
        <w:t>be</w:t>
      </w:r>
      <w:r>
        <w:rPr>
          <w:spacing w:val="-13"/>
          <w:sz w:val="24"/>
        </w:rPr>
        <w:t> </w:t>
      </w:r>
      <w:r>
        <w:rPr>
          <w:sz w:val="24"/>
        </w:rPr>
        <w:t>used</w:t>
      </w:r>
      <w:r>
        <w:rPr>
          <w:spacing w:val="-12"/>
          <w:sz w:val="24"/>
        </w:rPr>
        <w:t> </w:t>
      </w:r>
      <w:r>
        <w:rPr>
          <w:sz w:val="24"/>
        </w:rPr>
        <w:t>to</w:t>
      </w:r>
      <w:r>
        <w:rPr>
          <w:spacing w:val="-12"/>
          <w:sz w:val="24"/>
        </w:rPr>
        <w:t> </w:t>
      </w:r>
      <w:r>
        <w:rPr>
          <w:sz w:val="24"/>
        </w:rPr>
        <w:t>purchase</w:t>
      </w:r>
      <w:r>
        <w:rPr>
          <w:spacing w:val="-13"/>
          <w:sz w:val="24"/>
        </w:rPr>
        <w:t> </w:t>
      </w:r>
      <w:r>
        <w:rPr>
          <w:sz w:val="24"/>
        </w:rPr>
        <w:t>food</w:t>
      </w:r>
      <w:r>
        <w:rPr>
          <w:spacing w:val="-13"/>
          <w:sz w:val="24"/>
        </w:rPr>
        <w:t> </w:t>
      </w:r>
      <w:r>
        <w:rPr>
          <w:sz w:val="24"/>
        </w:rPr>
        <w:t>or</w:t>
      </w:r>
      <w:r>
        <w:rPr>
          <w:spacing w:val="-13"/>
          <w:sz w:val="24"/>
        </w:rPr>
        <w:t> </w:t>
      </w:r>
      <w:r>
        <w:rPr>
          <w:sz w:val="24"/>
        </w:rPr>
        <w:t>promotional</w:t>
      </w:r>
      <w:r>
        <w:rPr>
          <w:spacing w:val="-12"/>
          <w:sz w:val="24"/>
        </w:rPr>
        <w:t> </w:t>
      </w:r>
      <w:r>
        <w:rPr>
          <w:sz w:val="24"/>
        </w:rPr>
        <w:t>merchandise</w:t>
      </w:r>
      <w:r>
        <w:rPr>
          <w:spacing w:val="-13"/>
          <w:sz w:val="24"/>
        </w:rPr>
        <w:t> </w:t>
      </w:r>
      <w:r>
        <w:rPr>
          <w:sz w:val="24"/>
        </w:rPr>
        <w:t>or</w:t>
      </w:r>
      <w:r>
        <w:rPr>
          <w:spacing w:val="-13"/>
          <w:sz w:val="24"/>
        </w:rPr>
        <w:t> </w:t>
      </w:r>
      <w:r>
        <w:rPr>
          <w:sz w:val="24"/>
        </w:rPr>
        <w:t>to</w:t>
      </w:r>
      <w:r>
        <w:rPr>
          <w:spacing w:val="-12"/>
          <w:sz w:val="24"/>
        </w:rPr>
        <w:t> </w:t>
      </w:r>
      <w:r>
        <w:rPr>
          <w:sz w:val="24"/>
        </w:rPr>
        <w:t>attend conferences unless specifically approved of in the budget.</w:t>
      </w:r>
    </w:p>
    <w:p>
      <w:pPr>
        <w:pStyle w:val="BodyText"/>
      </w:pPr>
    </w:p>
    <w:p>
      <w:pPr>
        <w:pStyle w:val="ListParagraph"/>
        <w:numPr>
          <w:ilvl w:val="1"/>
          <w:numId w:val="5"/>
        </w:numPr>
        <w:tabs>
          <w:tab w:pos="719" w:val="left" w:leader="none"/>
        </w:tabs>
        <w:spacing w:line="240" w:lineRule="auto" w:before="0" w:after="0"/>
        <w:ind w:left="0" w:right="356" w:firstLine="0"/>
        <w:jc w:val="left"/>
        <w:rPr>
          <w:sz w:val="24"/>
        </w:rPr>
      </w:pPr>
      <w:r>
        <w:rPr>
          <w:sz w:val="24"/>
        </w:rPr>
        <w:t>District</w:t>
      </w:r>
      <w:r>
        <w:rPr>
          <w:spacing w:val="-4"/>
          <w:sz w:val="24"/>
        </w:rPr>
        <w:t> </w:t>
      </w:r>
      <w:r>
        <w:rPr>
          <w:sz w:val="24"/>
        </w:rPr>
        <w:t>reserves</w:t>
      </w:r>
      <w:r>
        <w:rPr>
          <w:spacing w:val="-5"/>
          <w:sz w:val="24"/>
        </w:rPr>
        <w:t> </w:t>
      </w:r>
      <w:r>
        <w:rPr>
          <w:sz w:val="24"/>
        </w:rPr>
        <w:t>the</w:t>
      </w:r>
      <w:r>
        <w:rPr>
          <w:spacing w:val="-5"/>
          <w:sz w:val="24"/>
        </w:rPr>
        <w:t> </w:t>
      </w:r>
      <w:r>
        <w:rPr>
          <w:sz w:val="24"/>
        </w:rPr>
        <w:t>right</w:t>
      </w:r>
      <w:r>
        <w:rPr>
          <w:spacing w:val="-5"/>
          <w:sz w:val="24"/>
        </w:rPr>
        <w:t> </w:t>
      </w:r>
      <w:r>
        <w:rPr>
          <w:sz w:val="24"/>
        </w:rPr>
        <w:t>to</w:t>
      </w:r>
      <w:r>
        <w:rPr>
          <w:spacing w:val="-4"/>
          <w:sz w:val="24"/>
        </w:rPr>
        <w:t> </w:t>
      </w:r>
      <w:r>
        <w:rPr>
          <w:sz w:val="24"/>
        </w:rPr>
        <w:t>refuse</w:t>
      </w:r>
      <w:r>
        <w:rPr>
          <w:spacing w:val="-6"/>
          <w:sz w:val="24"/>
        </w:rPr>
        <w:t> </w:t>
      </w:r>
      <w:r>
        <w:rPr>
          <w:sz w:val="24"/>
        </w:rPr>
        <w:t>payment</w:t>
      </w:r>
      <w:r>
        <w:rPr>
          <w:spacing w:val="-5"/>
          <w:sz w:val="24"/>
        </w:rPr>
        <w:t> </w:t>
      </w:r>
      <w:r>
        <w:rPr>
          <w:sz w:val="24"/>
        </w:rPr>
        <w:t>to</w:t>
      </w:r>
      <w:r>
        <w:rPr>
          <w:spacing w:val="-4"/>
          <w:sz w:val="24"/>
        </w:rPr>
        <w:t> </w:t>
      </w:r>
      <w:r>
        <w:rPr>
          <w:sz w:val="24"/>
        </w:rPr>
        <w:t>Consultant</w:t>
      </w:r>
      <w:r>
        <w:rPr>
          <w:spacing w:val="-4"/>
          <w:sz w:val="24"/>
        </w:rPr>
        <w:t> </w:t>
      </w:r>
      <w:r>
        <w:rPr>
          <w:sz w:val="24"/>
        </w:rPr>
        <w:t>or</w:t>
      </w:r>
      <w:r>
        <w:rPr>
          <w:spacing w:val="-6"/>
          <w:sz w:val="24"/>
        </w:rPr>
        <w:t> </w:t>
      </w:r>
      <w:r>
        <w:rPr>
          <w:sz w:val="24"/>
        </w:rPr>
        <w:t>disallow</w:t>
      </w:r>
      <w:r>
        <w:rPr>
          <w:spacing w:val="-5"/>
          <w:sz w:val="24"/>
        </w:rPr>
        <w:t> </w:t>
      </w:r>
      <w:r>
        <w:rPr>
          <w:sz w:val="24"/>
        </w:rPr>
        <w:t>costs</w:t>
      </w:r>
      <w:r>
        <w:rPr>
          <w:spacing w:val="-4"/>
          <w:sz w:val="24"/>
        </w:rPr>
        <w:t> </w:t>
      </w:r>
      <w:r>
        <w:rPr>
          <w:sz w:val="24"/>
        </w:rPr>
        <w:t>for</w:t>
      </w:r>
      <w:r>
        <w:rPr>
          <w:spacing w:val="-6"/>
          <w:sz w:val="24"/>
        </w:rPr>
        <w:t> </w:t>
      </w:r>
      <w:r>
        <w:rPr>
          <w:sz w:val="24"/>
        </w:rPr>
        <w:t>any</w:t>
      </w:r>
      <w:r>
        <w:rPr>
          <w:spacing w:val="-5"/>
          <w:sz w:val="24"/>
        </w:rPr>
        <w:t> </w:t>
      </w:r>
      <w:r>
        <w:rPr>
          <w:sz w:val="24"/>
        </w:rPr>
        <w:t>expenditure</w:t>
      </w:r>
      <w:r>
        <w:rPr>
          <w:spacing w:val="-7"/>
          <w:sz w:val="24"/>
        </w:rPr>
        <w:t> </w:t>
      </w:r>
      <w:r>
        <w:rPr>
          <w:sz w:val="24"/>
        </w:rPr>
        <w:t>determined</w:t>
      </w:r>
      <w:r>
        <w:rPr>
          <w:spacing w:val="-5"/>
          <w:sz w:val="24"/>
        </w:rPr>
        <w:t> </w:t>
      </w:r>
      <w:r>
        <w:rPr>
          <w:sz w:val="24"/>
        </w:rPr>
        <w:t>to</w:t>
      </w:r>
      <w:r>
        <w:rPr>
          <w:spacing w:val="-4"/>
          <w:sz w:val="24"/>
        </w:rPr>
        <w:t> </w:t>
      </w:r>
      <w:r>
        <w:rPr>
          <w:sz w:val="24"/>
        </w:rPr>
        <w:t>be unreasonable, out of compliance, or inappropriate to the services provided hereunder.</w:t>
      </w:r>
    </w:p>
    <w:p>
      <w:pPr>
        <w:pStyle w:val="ListParagraph"/>
        <w:spacing w:after="0" w:line="240" w:lineRule="auto"/>
        <w:jc w:val="left"/>
        <w:rPr>
          <w:sz w:val="24"/>
        </w:rPr>
        <w:sectPr>
          <w:pgSz w:w="12240" w:h="15840"/>
          <w:pgMar w:header="629" w:footer="0" w:top="1160" w:bottom="280" w:left="360" w:right="0"/>
        </w:sectPr>
      </w:pPr>
    </w:p>
    <w:p>
      <w:pPr>
        <w:pStyle w:val="BodyText"/>
      </w:pPr>
    </w:p>
    <w:p>
      <w:pPr>
        <w:pStyle w:val="Heading3"/>
        <w:ind w:left="0" w:right="357" w:firstLine="0"/>
        <w:jc w:val="center"/>
        <w:rPr>
          <w:u w:val="none"/>
        </w:rPr>
      </w:pPr>
      <w:r>
        <w:rPr>
          <w:u w:val="none"/>
        </w:rPr>
        <w:t>EXHIBIT</w:t>
      </w:r>
      <w:r>
        <w:rPr>
          <w:spacing w:val="-4"/>
          <w:u w:val="none"/>
        </w:rPr>
        <w:t> </w:t>
      </w:r>
      <w:r>
        <w:rPr>
          <w:u w:val="none"/>
        </w:rPr>
        <w:t>“D”</w:t>
      </w:r>
      <w:r>
        <w:rPr>
          <w:spacing w:val="-2"/>
          <w:u w:val="none"/>
        </w:rPr>
        <w:t> </w:t>
      </w:r>
      <w:r>
        <w:rPr>
          <w:u w:val="none"/>
        </w:rPr>
        <w:t>–</w:t>
      </w:r>
      <w:r>
        <w:rPr>
          <w:spacing w:val="-2"/>
          <w:u w:val="none"/>
        </w:rPr>
        <w:t> </w:t>
      </w:r>
      <w:r>
        <w:rPr>
          <w:u w:val="none"/>
        </w:rPr>
        <w:t>COMPLIANCE</w:t>
      </w:r>
      <w:r>
        <w:rPr>
          <w:spacing w:val="-2"/>
          <w:u w:val="none"/>
        </w:rPr>
        <w:t> PROVISIONS</w:t>
      </w:r>
    </w:p>
    <w:p>
      <w:pPr>
        <w:pStyle w:val="BodyText"/>
        <w:rPr>
          <w:b/>
        </w:rPr>
      </w:pPr>
    </w:p>
    <w:p>
      <w:pPr>
        <w:pStyle w:val="ListParagraph"/>
        <w:numPr>
          <w:ilvl w:val="0"/>
          <w:numId w:val="6"/>
        </w:numPr>
        <w:tabs>
          <w:tab w:pos="719" w:val="left" w:leader="none"/>
        </w:tabs>
        <w:spacing w:line="240" w:lineRule="auto" w:before="0" w:after="0"/>
        <w:ind w:left="719" w:right="0" w:hanging="719"/>
        <w:jc w:val="left"/>
        <w:rPr>
          <w:b/>
          <w:sz w:val="24"/>
        </w:rPr>
      </w:pPr>
      <w:r>
        <w:rPr>
          <w:b/>
          <w:sz w:val="24"/>
          <w:u w:val="single"/>
        </w:rPr>
        <w:t>INFORMATION</w:t>
      </w:r>
      <w:r>
        <w:rPr>
          <w:b/>
          <w:spacing w:val="-3"/>
          <w:sz w:val="24"/>
          <w:u w:val="single"/>
        </w:rPr>
        <w:t> </w:t>
      </w:r>
      <w:r>
        <w:rPr>
          <w:b/>
          <w:sz w:val="24"/>
          <w:u w:val="single"/>
        </w:rPr>
        <w:t>INTEGRITY</w:t>
      </w:r>
      <w:r>
        <w:rPr>
          <w:b/>
          <w:spacing w:val="-3"/>
          <w:sz w:val="24"/>
          <w:u w:val="single"/>
        </w:rPr>
        <w:t> </w:t>
      </w:r>
      <w:r>
        <w:rPr>
          <w:b/>
          <w:sz w:val="24"/>
          <w:u w:val="single"/>
        </w:rPr>
        <w:t>AND</w:t>
      </w:r>
      <w:r>
        <w:rPr>
          <w:b/>
          <w:spacing w:val="-3"/>
          <w:sz w:val="24"/>
          <w:u w:val="single"/>
        </w:rPr>
        <w:t> </w:t>
      </w:r>
      <w:r>
        <w:rPr>
          <w:b/>
          <w:spacing w:val="-2"/>
          <w:sz w:val="24"/>
          <w:u w:val="single"/>
        </w:rPr>
        <w:t>SECURITY</w:t>
      </w:r>
      <w:r>
        <w:rPr>
          <w:b/>
          <w:spacing w:val="-2"/>
          <w:sz w:val="24"/>
          <w:u w:val="none"/>
        </w:rPr>
        <w:t>.</w:t>
      </w:r>
    </w:p>
    <w:p>
      <w:pPr>
        <w:pStyle w:val="BodyText"/>
        <w:ind w:right="360" w:firstLine="120"/>
        <w:jc w:val="both"/>
      </w:pPr>
      <w:r>
        <w:rPr/>
        <w:t>Consultant shall immediately notify District of any known or suspected breach of personal, sensitive and confidential information related to Consultant’s work under this Agreement.</w:t>
      </w:r>
    </w:p>
    <w:p>
      <w:pPr>
        <w:pStyle w:val="BodyText"/>
      </w:pPr>
    </w:p>
    <w:p>
      <w:pPr>
        <w:pStyle w:val="Heading3"/>
        <w:numPr>
          <w:ilvl w:val="0"/>
          <w:numId w:val="6"/>
        </w:numPr>
        <w:tabs>
          <w:tab w:pos="719" w:val="left" w:leader="none"/>
        </w:tabs>
        <w:spacing w:line="240" w:lineRule="auto" w:before="0" w:after="0"/>
        <w:ind w:left="719" w:right="0" w:hanging="719"/>
        <w:jc w:val="left"/>
        <w:rPr>
          <w:u w:val="none"/>
        </w:rPr>
      </w:pPr>
      <w:r>
        <w:rPr>
          <w:spacing w:val="-2"/>
          <w:u w:val="single"/>
        </w:rPr>
        <w:t>NON-DISCRIMINATION</w:t>
      </w:r>
      <w:r>
        <w:rPr>
          <w:spacing w:val="-2"/>
          <w:u w:val="none"/>
        </w:rPr>
        <w:t>.</w:t>
      </w:r>
    </w:p>
    <w:p>
      <w:pPr>
        <w:pStyle w:val="BodyText"/>
        <w:ind w:right="355" w:firstLine="60"/>
        <w:jc w:val="both"/>
      </w:pPr>
      <w:r>
        <w:rPr/>
        <w:t>Consultant and its sub-consultants shall not unlawfully discriminate, harass, or</w:t>
      </w:r>
      <w:r>
        <w:rPr>
          <w:spacing w:val="-1"/>
        </w:rPr>
        <w:t> </w:t>
      </w:r>
      <w:r>
        <w:rPr/>
        <w:t>allow</w:t>
      </w:r>
      <w:r>
        <w:rPr>
          <w:spacing w:val="-1"/>
        </w:rPr>
        <w:t> </w:t>
      </w:r>
      <w:r>
        <w:rPr/>
        <w:t>harassment against any employee or applicant for employment because of sex (gender), sexual orientation, gender identity, race, color, ancestry, religion, creed, national origin (including language use restriction), pregnancy, physical disability (including HIV and AIDS), mental disability, medical condition (cancer/genetic characteristics), age (over 40), marital/domestic partner status, and denial of medical and family care leave or pregnancy disability leave.</w:t>
      </w:r>
      <w:r>
        <w:rPr>
          <w:spacing w:val="40"/>
        </w:rPr>
        <w:t> </w:t>
      </w:r>
      <w:r>
        <w:rPr/>
        <w:t>Consultant and its sub-consultants shall ensure that the evaluation and treatment of their employees and applicants for employment are free from such discrimination and</w:t>
      </w:r>
      <w:r>
        <w:rPr>
          <w:spacing w:val="-3"/>
        </w:rPr>
        <w:t> </w:t>
      </w:r>
      <w:r>
        <w:rPr/>
        <w:t>harassment.</w:t>
      </w:r>
      <w:r>
        <w:rPr>
          <w:spacing w:val="40"/>
        </w:rPr>
        <w:t> </w:t>
      </w:r>
      <w:r>
        <w:rPr/>
        <w:t>Consultant</w:t>
      </w:r>
      <w:r>
        <w:rPr>
          <w:spacing w:val="-3"/>
        </w:rPr>
        <w:t> </w:t>
      </w:r>
      <w:r>
        <w:rPr/>
        <w:t>and</w:t>
      </w:r>
      <w:r>
        <w:rPr>
          <w:spacing w:val="-3"/>
        </w:rPr>
        <w:t> </w:t>
      </w:r>
      <w:r>
        <w:rPr/>
        <w:t>its</w:t>
      </w:r>
      <w:r>
        <w:rPr>
          <w:spacing w:val="-4"/>
        </w:rPr>
        <w:t> </w:t>
      </w:r>
      <w:r>
        <w:rPr/>
        <w:t>sub-consultants</w:t>
      </w:r>
      <w:r>
        <w:rPr>
          <w:spacing w:val="-4"/>
        </w:rPr>
        <w:t> </w:t>
      </w:r>
      <w:r>
        <w:rPr/>
        <w:t>shall</w:t>
      </w:r>
      <w:r>
        <w:rPr>
          <w:spacing w:val="-3"/>
        </w:rPr>
        <w:t> </w:t>
      </w:r>
      <w:r>
        <w:rPr/>
        <w:t>comply</w:t>
      </w:r>
      <w:r>
        <w:rPr>
          <w:spacing w:val="-5"/>
        </w:rPr>
        <w:t> </w:t>
      </w:r>
      <w:r>
        <w:rPr/>
        <w:t>with</w:t>
      </w:r>
      <w:r>
        <w:rPr>
          <w:spacing w:val="-5"/>
        </w:rPr>
        <w:t> </w:t>
      </w:r>
      <w:r>
        <w:rPr/>
        <w:t>the</w:t>
      </w:r>
      <w:r>
        <w:rPr>
          <w:spacing w:val="-3"/>
        </w:rPr>
        <w:t> </w:t>
      </w:r>
      <w:r>
        <w:rPr/>
        <w:t>provisions</w:t>
      </w:r>
      <w:r>
        <w:rPr>
          <w:spacing w:val="-3"/>
        </w:rPr>
        <w:t> </w:t>
      </w:r>
      <w:r>
        <w:rPr/>
        <w:t>of</w:t>
      </w:r>
      <w:r>
        <w:rPr>
          <w:spacing w:val="-3"/>
        </w:rPr>
        <w:t> </w:t>
      </w:r>
      <w:r>
        <w:rPr/>
        <w:t>the</w:t>
      </w:r>
      <w:r>
        <w:rPr>
          <w:spacing w:val="-7"/>
        </w:rPr>
        <w:t> </w:t>
      </w:r>
      <w:r>
        <w:rPr/>
        <w:t>California</w:t>
      </w:r>
      <w:r>
        <w:rPr>
          <w:spacing w:val="-3"/>
        </w:rPr>
        <w:t> </w:t>
      </w:r>
      <w:r>
        <w:rPr/>
        <w:t>Fair</w:t>
      </w:r>
      <w:r>
        <w:rPr>
          <w:spacing w:val="-3"/>
        </w:rPr>
        <w:t> </w:t>
      </w:r>
      <w:r>
        <w:rPr/>
        <w:t>Employment and</w:t>
      </w:r>
      <w:r>
        <w:rPr>
          <w:spacing w:val="2"/>
        </w:rPr>
        <w:t> </w:t>
      </w:r>
      <w:r>
        <w:rPr/>
        <w:t>Housing</w:t>
      </w:r>
      <w:r>
        <w:rPr>
          <w:spacing w:val="2"/>
        </w:rPr>
        <w:t> </w:t>
      </w:r>
      <w:r>
        <w:rPr/>
        <w:t>Act</w:t>
      </w:r>
      <w:r>
        <w:rPr>
          <w:spacing w:val="3"/>
        </w:rPr>
        <w:t> </w:t>
      </w:r>
      <w:r>
        <w:rPr/>
        <w:t>(Gov. Code,</w:t>
      </w:r>
      <w:r>
        <w:rPr>
          <w:spacing w:val="5"/>
        </w:rPr>
        <w:t> </w:t>
      </w:r>
      <w:r>
        <w:rPr/>
        <w:t>§12990.)</w:t>
      </w:r>
      <w:r>
        <w:rPr>
          <w:spacing w:val="1"/>
        </w:rPr>
        <w:t> </w:t>
      </w:r>
      <w:r>
        <w:rPr/>
        <w:t>and</w:t>
      </w:r>
      <w:r>
        <w:rPr>
          <w:spacing w:val="2"/>
        </w:rPr>
        <w:t> </w:t>
      </w:r>
      <w:r>
        <w:rPr/>
        <w:t>the</w:t>
      </w:r>
      <w:r>
        <w:rPr>
          <w:spacing w:val="2"/>
        </w:rPr>
        <w:t> </w:t>
      </w:r>
      <w:r>
        <w:rPr/>
        <w:t>applicable</w:t>
      </w:r>
      <w:r>
        <w:rPr>
          <w:spacing w:val="3"/>
        </w:rPr>
        <w:t> </w:t>
      </w:r>
      <w:r>
        <w:rPr/>
        <w:t>regulations</w:t>
      </w:r>
      <w:r>
        <w:rPr>
          <w:spacing w:val="3"/>
        </w:rPr>
        <w:t> </w:t>
      </w:r>
      <w:r>
        <w:rPr/>
        <w:t>promulgated</w:t>
      </w:r>
      <w:r>
        <w:rPr>
          <w:spacing w:val="2"/>
        </w:rPr>
        <w:t> </w:t>
      </w:r>
      <w:r>
        <w:rPr/>
        <w:t>there</w:t>
      </w:r>
      <w:r>
        <w:rPr>
          <w:spacing w:val="1"/>
        </w:rPr>
        <w:t> </w:t>
      </w:r>
      <w:r>
        <w:rPr/>
        <w:t>under</w:t>
      </w:r>
      <w:r>
        <w:rPr>
          <w:spacing w:val="2"/>
        </w:rPr>
        <w:t> </w:t>
      </w:r>
      <w:r>
        <w:rPr/>
        <w:t>(Cal.</w:t>
      </w:r>
      <w:r>
        <w:rPr>
          <w:spacing w:val="3"/>
        </w:rPr>
        <w:t> </w:t>
      </w:r>
      <w:r>
        <w:rPr/>
        <w:t>Code</w:t>
      </w:r>
      <w:r>
        <w:rPr>
          <w:spacing w:val="1"/>
        </w:rPr>
        <w:t> </w:t>
      </w:r>
      <w:r>
        <w:rPr/>
        <w:t>Regs.,</w:t>
      </w:r>
      <w:r>
        <w:rPr>
          <w:spacing w:val="2"/>
        </w:rPr>
        <w:t> </w:t>
      </w:r>
      <w:r>
        <w:rPr/>
        <w:t>tit.</w:t>
      </w:r>
      <w:r>
        <w:rPr>
          <w:spacing w:val="3"/>
        </w:rPr>
        <w:t> </w:t>
      </w:r>
      <w:r>
        <w:rPr>
          <w:spacing w:val="-5"/>
        </w:rPr>
        <w:t>2,</w:t>
      </w:r>
    </w:p>
    <w:p>
      <w:pPr>
        <w:pStyle w:val="BodyText"/>
        <w:spacing w:before="1"/>
        <w:ind w:right="356"/>
        <w:jc w:val="both"/>
      </w:pPr>
      <w:r>
        <w:rPr/>
        <w:t>§11000 et seq.).</w:t>
      </w:r>
      <w:r>
        <w:rPr>
          <w:spacing w:val="40"/>
        </w:rPr>
        <w:t> </w:t>
      </w:r>
      <w:r>
        <w:rPr/>
        <w:t>The applicable regulations of the Fair Employment and Housing are incorporated into this Agreement by reference.</w:t>
      </w:r>
      <w:r>
        <w:rPr>
          <w:spacing w:val="40"/>
        </w:rPr>
        <w:t> </w:t>
      </w:r>
      <w:r>
        <w:rPr/>
        <w:t>Consultant and its sub-consultants shall give written notice of their obligations under this clause to labor organizations with which they have a collective bargaining or other agreement.</w:t>
      </w:r>
    </w:p>
    <w:p>
      <w:pPr>
        <w:pStyle w:val="BodyText"/>
      </w:pPr>
    </w:p>
    <w:p>
      <w:pPr>
        <w:pStyle w:val="Heading3"/>
        <w:numPr>
          <w:ilvl w:val="0"/>
          <w:numId w:val="6"/>
        </w:numPr>
        <w:tabs>
          <w:tab w:pos="719" w:val="left" w:leader="none"/>
        </w:tabs>
        <w:spacing w:line="240" w:lineRule="auto" w:before="0" w:after="0"/>
        <w:ind w:left="719" w:right="0" w:hanging="719"/>
        <w:jc w:val="left"/>
        <w:rPr>
          <w:u w:val="none"/>
        </w:rPr>
      </w:pPr>
      <w:r>
        <w:rPr>
          <w:u w:val="single"/>
        </w:rPr>
        <w:t>FEDERAL</w:t>
      </w:r>
      <w:r>
        <w:rPr>
          <w:spacing w:val="-5"/>
          <w:u w:val="single"/>
        </w:rPr>
        <w:t> </w:t>
      </w:r>
      <w:r>
        <w:rPr>
          <w:u w:val="single"/>
        </w:rPr>
        <w:t>EQUAL</w:t>
      </w:r>
      <w:r>
        <w:rPr>
          <w:spacing w:val="-2"/>
          <w:u w:val="single"/>
        </w:rPr>
        <w:t> </w:t>
      </w:r>
      <w:r>
        <w:rPr>
          <w:u w:val="single"/>
        </w:rPr>
        <w:t>EMPLOYMNET</w:t>
      </w:r>
      <w:r>
        <w:rPr>
          <w:spacing w:val="-2"/>
          <w:u w:val="single"/>
        </w:rPr>
        <w:t> OPPORTUNITY</w:t>
      </w:r>
    </w:p>
    <w:p>
      <w:pPr>
        <w:pStyle w:val="BodyText"/>
        <w:ind w:right="1002"/>
        <w:jc w:val="both"/>
      </w:pPr>
      <w:r>
        <w:rPr/>
        <w:t>Except as otherwise provided under 41 CFR Part 60, this contract qualifies as a “federally assisted construction contract”</w:t>
      </w:r>
      <w:r>
        <w:rPr>
          <w:spacing w:val="-2"/>
        </w:rPr>
        <w:t> </w:t>
      </w:r>
      <w:r>
        <w:rPr/>
        <w:t>under</w:t>
      </w:r>
      <w:r>
        <w:rPr>
          <w:spacing w:val="-1"/>
        </w:rPr>
        <w:t> </w:t>
      </w:r>
      <w:r>
        <w:rPr/>
        <w:t>41</w:t>
      </w:r>
      <w:r>
        <w:rPr>
          <w:spacing w:val="-1"/>
        </w:rPr>
        <w:t> </w:t>
      </w:r>
      <w:r>
        <w:rPr/>
        <w:t>CFR</w:t>
      </w:r>
      <w:r>
        <w:rPr>
          <w:spacing w:val="1"/>
        </w:rPr>
        <w:t> </w:t>
      </w:r>
      <w:r>
        <w:rPr/>
        <w:t>60-1.3.</w:t>
      </w:r>
      <w:r>
        <w:rPr>
          <w:spacing w:val="-1"/>
        </w:rPr>
        <w:t> </w:t>
      </w:r>
      <w:r>
        <w:rPr/>
        <w:t>The</w:t>
      </w:r>
      <w:r>
        <w:rPr>
          <w:spacing w:val="-3"/>
        </w:rPr>
        <w:t> </w:t>
      </w:r>
      <w:r>
        <w:rPr/>
        <w:t>Consultant</w:t>
      </w:r>
      <w:r>
        <w:rPr>
          <w:spacing w:val="-1"/>
        </w:rPr>
        <w:t> </w:t>
      </w:r>
      <w:r>
        <w:rPr/>
        <w:t>and</w:t>
      </w:r>
      <w:r>
        <w:rPr>
          <w:spacing w:val="-1"/>
        </w:rPr>
        <w:t> </w:t>
      </w:r>
      <w:r>
        <w:rPr/>
        <w:t>its</w:t>
      </w:r>
      <w:r>
        <w:rPr>
          <w:spacing w:val="-2"/>
        </w:rPr>
        <w:t> </w:t>
      </w:r>
      <w:r>
        <w:rPr/>
        <w:t>subconsultants</w:t>
      </w:r>
      <w:r>
        <w:rPr>
          <w:spacing w:val="-2"/>
        </w:rPr>
        <w:t> </w:t>
      </w:r>
      <w:r>
        <w:rPr/>
        <w:t>shall</w:t>
      </w:r>
      <w:r>
        <w:rPr>
          <w:spacing w:val="-1"/>
        </w:rPr>
        <w:t> </w:t>
      </w:r>
      <w:r>
        <w:rPr/>
        <w:t>comply</w:t>
      </w:r>
      <w:r>
        <w:rPr>
          <w:spacing w:val="-1"/>
        </w:rPr>
        <w:t> </w:t>
      </w:r>
      <w:r>
        <w:rPr/>
        <w:t>with</w:t>
      </w:r>
      <w:r>
        <w:rPr>
          <w:spacing w:val="-1"/>
        </w:rPr>
        <w:t> </w:t>
      </w:r>
      <w:r>
        <w:rPr/>
        <w:t>Executive</w:t>
      </w:r>
      <w:r>
        <w:rPr>
          <w:spacing w:val="-2"/>
        </w:rPr>
        <w:t> </w:t>
      </w:r>
      <w:r>
        <w:rPr/>
        <w:t>Order</w:t>
      </w:r>
      <w:r>
        <w:rPr>
          <w:spacing w:val="-1"/>
        </w:rPr>
        <w:t> </w:t>
      </w:r>
      <w:r>
        <w:rPr>
          <w:spacing w:val="-2"/>
        </w:rPr>
        <w:t>11246,</w:t>
      </w:r>
    </w:p>
    <w:p>
      <w:pPr>
        <w:pStyle w:val="BodyText"/>
        <w:ind w:right="693"/>
        <w:jc w:val="both"/>
      </w:pPr>
      <w:r>
        <w:rPr/>
        <w:t>“Equal</w:t>
      </w:r>
      <w:r>
        <w:rPr>
          <w:spacing w:val="-3"/>
        </w:rPr>
        <w:t> </w:t>
      </w:r>
      <w:r>
        <w:rPr/>
        <w:t>Employment</w:t>
      </w:r>
      <w:r>
        <w:rPr>
          <w:spacing w:val="-3"/>
        </w:rPr>
        <w:t> </w:t>
      </w:r>
      <w:r>
        <w:rPr/>
        <w:t>Opportunity,”</w:t>
      </w:r>
      <w:r>
        <w:rPr>
          <w:spacing w:val="-4"/>
        </w:rPr>
        <w:t> </w:t>
      </w:r>
      <w:r>
        <w:rPr/>
        <w:t>as</w:t>
      </w:r>
      <w:r>
        <w:rPr>
          <w:spacing w:val="-4"/>
        </w:rPr>
        <w:t> </w:t>
      </w:r>
      <w:r>
        <w:rPr/>
        <w:t>amended</w:t>
      </w:r>
      <w:r>
        <w:rPr>
          <w:spacing w:val="-3"/>
        </w:rPr>
        <w:t> </w:t>
      </w:r>
      <w:r>
        <w:rPr/>
        <w:t>by</w:t>
      </w:r>
      <w:r>
        <w:rPr>
          <w:spacing w:val="-1"/>
        </w:rPr>
        <w:t> </w:t>
      </w:r>
      <w:r>
        <w:rPr/>
        <w:t>Executive</w:t>
      </w:r>
      <w:r>
        <w:rPr>
          <w:spacing w:val="-4"/>
        </w:rPr>
        <w:t> </w:t>
      </w:r>
      <w:r>
        <w:rPr/>
        <w:t>Order</w:t>
      </w:r>
      <w:r>
        <w:rPr>
          <w:spacing w:val="-3"/>
        </w:rPr>
        <w:t> </w:t>
      </w:r>
      <w:r>
        <w:rPr/>
        <w:t>11375,</w:t>
      </w:r>
      <w:r>
        <w:rPr>
          <w:spacing w:val="-1"/>
        </w:rPr>
        <w:t> </w:t>
      </w:r>
      <w:r>
        <w:rPr/>
        <w:t>and</w:t>
      </w:r>
      <w:r>
        <w:rPr>
          <w:spacing w:val="-3"/>
        </w:rPr>
        <w:t> </w:t>
      </w:r>
      <w:r>
        <w:rPr/>
        <w:t>implementing</w:t>
      </w:r>
      <w:r>
        <w:rPr>
          <w:spacing w:val="-3"/>
        </w:rPr>
        <w:t> </w:t>
      </w:r>
      <w:r>
        <w:rPr/>
        <w:t>regulations</w:t>
      </w:r>
      <w:r>
        <w:rPr>
          <w:spacing w:val="-4"/>
        </w:rPr>
        <w:t> </w:t>
      </w:r>
      <w:r>
        <w:rPr/>
        <w:t>at</w:t>
      </w:r>
      <w:r>
        <w:rPr>
          <w:spacing w:val="-3"/>
        </w:rPr>
        <w:t> </w:t>
      </w:r>
      <w:r>
        <w:rPr/>
        <w:t>41</w:t>
      </w:r>
      <w:r>
        <w:rPr>
          <w:spacing w:val="-3"/>
        </w:rPr>
        <w:t> </w:t>
      </w:r>
      <w:r>
        <w:rPr/>
        <w:t>CFR Part</w:t>
      </w:r>
      <w:r>
        <w:rPr>
          <w:spacing w:val="-3"/>
        </w:rPr>
        <w:t> </w:t>
      </w:r>
      <w:r>
        <w:rPr/>
        <w:t>60,</w:t>
      </w:r>
      <w:r>
        <w:rPr>
          <w:spacing w:val="-3"/>
        </w:rPr>
        <w:t> </w:t>
      </w:r>
      <w:r>
        <w:rPr/>
        <w:t>“Office</w:t>
      </w:r>
      <w:r>
        <w:rPr>
          <w:spacing w:val="-4"/>
        </w:rPr>
        <w:t> </w:t>
      </w:r>
      <w:r>
        <w:rPr/>
        <w:t>of</w:t>
      </w:r>
      <w:r>
        <w:rPr>
          <w:spacing w:val="-2"/>
        </w:rPr>
        <w:t> </w:t>
      </w:r>
      <w:r>
        <w:rPr/>
        <w:t>Federal</w:t>
      </w:r>
      <w:r>
        <w:rPr>
          <w:spacing w:val="-3"/>
        </w:rPr>
        <w:t> </w:t>
      </w:r>
      <w:r>
        <w:rPr/>
        <w:t>Contract</w:t>
      </w:r>
      <w:r>
        <w:rPr>
          <w:spacing w:val="-3"/>
        </w:rPr>
        <w:t> </w:t>
      </w:r>
      <w:r>
        <w:rPr/>
        <w:t>Compliance</w:t>
      </w:r>
      <w:r>
        <w:rPr>
          <w:spacing w:val="-2"/>
        </w:rPr>
        <w:t> </w:t>
      </w:r>
      <w:r>
        <w:rPr/>
        <w:t>Programs,</w:t>
      </w:r>
      <w:r>
        <w:rPr>
          <w:spacing w:val="-3"/>
        </w:rPr>
        <w:t> </w:t>
      </w:r>
      <w:r>
        <w:rPr/>
        <w:t>Equal</w:t>
      </w:r>
      <w:r>
        <w:rPr>
          <w:spacing w:val="-3"/>
        </w:rPr>
        <w:t> </w:t>
      </w:r>
      <w:r>
        <w:rPr/>
        <w:t>Employment</w:t>
      </w:r>
      <w:r>
        <w:rPr>
          <w:spacing w:val="-3"/>
        </w:rPr>
        <w:t> </w:t>
      </w:r>
      <w:r>
        <w:rPr/>
        <w:t>Opportunity,</w:t>
      </w:r>
      <w:r>
        <w:rPr>
          <w:spacing w:val="-3"/>
        </w:rPr>
        <w:t> </w:t>
      </w:r>
      <w:r>
        <w:rPr/>
        <w:t>Department</w:t>
      </w:r>
      <w:r>
        <w:rPr>
          <w:spacing w:val="-3"/>
        </w:rPr>
        <w:t> </w:t>
      </w:r>
      <w:r>
        <w:rPr/>
        <w:t>of</w:t>
      </w:r>
      <w:r>
        <w:rPr>
          <w:spacing w:val="-3"/>
        </w:rPr>
        <w:t> </w:t>
      </w:r>
      <w:r>
        <w:rPr/>
        <w:t>Labor.” During the performance of this contract, the Consultant agrees as follows:</w:t>
      </w:r>
    </w:p>
    <w:p>
      <w:pPr>
        <w:pStyle w:val="BodyText"/>
        <w:spacing w:before="1"/>
      </w:pPr>
    </w:p>
    <w:p>
      <w:pPr>
        <w:pStyle w:val="ListParagraph"/>
        <w:numPr>
          <w:ilvl w:val="1"/>
          <w:numId w:val="6"/>
        </w:numPr>
        <w:tabs>
          <w:tab w:pos="719" w:val="left" w:leader="none"/>
        </w:tabs>
        <w:spacing w:line="240" w:lineRule="auto" w:before="0" w:after="0"/>
        <w:ind w:left="0" w:right="492" w:firstLine="0"/>
        <w:jc w:val="left"/>
        <w:rPr>
          <w:sz w:val="24"/>
        </w:rPr>
      </w:pPr>
      <w:r>
        <w:rPr>
          <w:sz w:val="24"/>
        </w:rPr>
        <w:t>The</w:t>
      </w:r>
      <w:r>
        <w:rPr>
          <w:spacing w:val="-5"/>
          <w:sz w:val="24"/>
        </w:rPr>
        <w:t> </w:t>
      </w:r>
      <w:r>
        <w:rPr>
          <w:sz w:val="24"/>
        </w:rPr>
        <w:t>Consultant</w:t>
      </w:r>
      <w:r>
        <w:rPr>
          <w:spacing w:val="-3"/>
          <w:sz w:val="24"/>
        </w:rPr>
        <w:t> </w:t>
      </w:r>
      <w:r>
        <w:rPr>
          <w:sz w:val="24"/>
        </w:rPr>
        <w:t>will</w:t>
      </w:r>
      <w:r>
        <w:rPr>
          <w:spacing w:val="-3"/>
          <w:sz w:val="24"/>
        </w:rPr>
        <w:t> </w:t>
      </w:r>
      <w:r>
        <w:rPr>
          <w:sz w:val="24"/>
        </w:rPr>
        <w:t>not</w:t>
      </w:r>
      <w:r>
        <w:rPr>
          <w:spacing w:val="-3"/>
          <w:sz w:val="24"/>
        </w:rPr>
        <w:t> </w:t>
      </w:r>
      <w:r>
        <w:rPr>
          <w:sz w:val="24"/>
        </w:rPr>
        <w:t>discriminate</w:t>
      </w:r>
      <w:r>
        <w:rPr>
          <w:spacing w:val="-4"/>
          <w:sz w:val="24"/>
        </w:rPr>
        <w:t> </w:t>
      </w:r>
      <w:r>
        <w:rPr>
          <w:sz w:val="24"/>
        </w:rPr>
        <w:t>against</w:t>
      </w:r>
      <w:r>
        <w:rPr>
          <w:spacing w:val="-2"/>
          <w:sz w:val="24"/>
        </w:rPr>
        <w:t> </w:t>
      </w:r>
      <w:r>
        <w:rPr>
          <w:sz w:val="24"/>
        </w:rPr>
        <w:t>any</w:t>
      </w:r>
      <w:r>
        <w:rPr>
          <w:spacing w:val="-3"/>
          <w:sz w:val="24"/>
        </w:rPr>
        <w:t> </w:t>
      </w:r>
      <w:r>
        <w:rPr>
          <w:sz w:val="24"/>
        </w:rPr>
        <w:t>employee</w:t>
      </w:r>
      <w:r>
        <w:rPr>
          <w:spacing w:val="-4"/>
          <w:sz w:val="24"/>
        </w:rPr>
        <w:t> </w:t>
      </w:r>
      <w:r>
        <w:rPr>
          <w:sz w:val="24"/>
        </w:rPr>
        <w:t>or</w:t>
      </w:r>
      <w:r>
        <w:rPr>
          <w:spacing w:val="-3"/>
          <w:sz w:val="24"/>
        </w:rPr>
        <w:t> </w:t>
      </w:r>
      <w:r>
        <w:rPr>
          <w:sz w:val="24"/>
        </w:rPr>
        <w:t>applicant</w:t>
      </w:r>
      <w:r>
        <w:rPr>
          <w:spacing w:val="-1"/>
          <w:sz w:val="24"/>
        </w:rPr>
        <w:t> </w:t>
      </w:r>
      <w:r>
        <w:rPr>
          <w:sz w:val="24"/>
        </w:rPr>
        <w:t>for</w:t>
      </w:r>
      <w:r>
        <w:rPr>
          <w:spacing w:val="-3"/>
          <w:sz w:val="24"/>
        </w:rPr>
        <w:t> </w:t>
      </w:r>
      <w:r>
        <w:rPr>
          <w:sz w:val="24"/>
        </w:rPr>
        <w:t>employment</w:t>
      </w:r>
      <w:r>
        <w:rPr>
          <w:spacing w:val="-3"/>
          <w:sz w:val="24"/>
        </w:rPr>
        <w:t> </w:t>
      </w:r>
      <w:r>
        <w:rPr>
          <w:sz w:val="24"/>
        </w:rPr>
        <w:t>because</w:t>
      </w:r>
      <w:r>
        <w:rPr>
          <w:spacing w:val="-4"/>
          <w:sz w:val="24"/>
        </w:rPr>
        <w:t> </w:t>
      </w:r>
      <w:r>
        <w:rPr>
          <w:sz w:val="24"/>
        </w:rPr>
        <w:t>of</w:t>
      </w:r>
      <w:r>
        <w:rPr>
          <w:spacing w:val="-3"/>
          <w:sz w:val="24"/>
        </w:rPr>
        <w:t> </w:t>
      </w:r>
      <w:r>
        <w:rPr>
          <w:sz w:val="24"/>
        </w:rPr>
        <w:t>race,</w:t>
      </w:r>
      <w:r>
        <w:rPr>
          <w:spacing w:val="-1"/>
          <w:sz w:val="24"/>
        </w:rPr>
        <w:t> </w:t>
      </w:r>
      <w:r>
        <w:rPr>
          <w:sz w:val="24"/>
        </w:rPr>
        <w:t>color, religion, sex, sexual orientation, gender identity, or national origin. The Consultant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w:t>
      </w:r>
    </w:p>
    <w:p>
      <w:pPr>
        <w:pStyle w:val="BodyText"/>
        <w:ind w:right="447"/>
      </w:pPr>
      <w:r>
        <w:rPr/>
        <w:t>Employment, upgrading, demotion, or transfer; recruitment or recruitment advertising; layoff or termination; rates of pay</w:t>
      </w:r>
      <w:r>
        <w:rPr>
          <w:spacing w:val="-3"/>
        </w:rPr>
        <w:t> </w:t>
      </w:r>
      <w:r>
        <w:rPr/>
        <w:t>or</w:t>
      </w:r>
      <w:r>
        <w:rPr>
          <w:spacing w:val="-3"/>
        </w:rPr>
        <w:t> </w:t>
      </w:r>
      <w:r>
        <w:rPr/>
        <w:t>other</w:t>
      </w:r>
      <w:r>
        <w:rPr>
          <w:spacing w:val="-5"/>
        </w:rPr>
        <w:t> </w:t>
      </w:r>
      <w:r>
        <w:rPr/>
        <w:t>forms</w:t>
      </w:r>
      <w:r>
        <w:rPr>
          <w:spacing w:val="-4"/>
        </w:rPr>
        <w:t> </w:t>
      </w:r>
      <w:r>
        <w:rPr/>
        <w:t>of</w:t>
      </w:r>
      <w:r>
        <w:rPr>
          <w:spacing w:val="-4"/>
        </w:rPr>
        <w:t> </w:t>
      </w:r>
      <w:r>
        <w:rPr/>
        <w:t>compensation;</w:t>
      </w:r>
      <w:r>
        <w:rPr>
          <w:spacing w:val="-3"/>
        </w:rPr>
        <w:t> </w:t>
      </w:r>
      <w:r>
        <w:rPr/>
        <w:t>and</w:t>
      </w:r>
      <w:r>
        <w:rPr>
          <w:spacing w:val="-3"/>
        </w:rPr>
        <w:t> </w:t>
      </w:r>
      <w:r>
        <w:rPr/>
        <w:t>selection</w:t>
      </w:r>
      <w:r>
        <w:rPr>
          <w:spacing w:val="-3"/>
        </w:rPr>
        <w:t> </w:t>
      </w:r>
      <w:r>
        <w:rPr/>
        <w:t>for</w:t>
      </w:r>
      <w:r>
        <w:rPr>
          <w:spacing w:val="-5"/>
        </w:rPr>
        <w:t> </w:t>
      </w:r>
      <w:r>
        <w:rPr/>
        <w:t>training,</w:t>
      </w:r>
      <w:r>
        <w:rPr>
          <w:spacing w:val="-3"/>
        </w:rPr>
        <w:t> </w:t>
      </w:r>
      <w:r>
        <w:rPr/>
        <w:t>including</w:t>
      </w:r>
      <w:r>
        <w:rPr>
          <w:spacing w:val="-3"/>
        </w:rPr>
        <w:t> </w:t>
      </w:r>
      <w:r>
        <w:rPr/>
        <w:t>apprenticeship.</w:t>
      </w:r>
      <w:r>
        <w:rPr>
          <w:spacing w:val="-3"/>
        </w:rPr>
        <w:t> </w:t>
      </w:r>
      <w:r>
        <w:rPr/>
        <w:t>The</w:t>
      </w:r>
      <w:r>
        <w:rPr>
          <w:spacing w:val="-4"/>
        </w:rPr>
        <w:t> </w:t>
      </w:r>
      <w:r>
        <w:rPr/>
        <w:t>Consultant</w:t>
      </w:r>
      <w:r>
        <w:rPr>
          <w:spacing w:val="-3"/>
        </w:rPr>
        <w:t> </w:t>
      </w:r>
      <w:r>
        <w:rPr/>
        <w:t>agrees</w:t>
      </w:r>
      <w:r>
        <w:rPr>
          <w:spacing w:val="-4"/>
        </w:rPr>
        <w:t> </w:t>
      </w:r>
      <w:r>
        <w:rPr/>
        <w:t>to</w:t>
      </w:r>
      <w:r>
        <w:rPr>
          <w:spacing w:val="-3"/>
        </w:rPr>
        <w:t> </w:t>
      </w:r>
      <w:r>
        <w:rPr/>
        <w:t>post in conspicuous places, available to employees and applicants for employment, notices to be provided setting forth the provisions of this nondiscrimination clause.</w:t>
      </w:r>
    </w:p>
    <w:p>
      <w:pPr>
        <w:pStyle w:val="BodyText"/>
      </w:pPr>
    </w:p>
    <w:p>
      <w:pPr>
        <w:pStyle w:val="ListParagraph"/>
        <w:numPr>
          <w:ilvl w:val="1"/>
          <w:numId w:val="6"/>
        </w:numPr>
        <w:tabs>
          <w:tab w:pos="780" w:val="left" w:leader="none"/>
        </w:tabs>
        <w:spacing w:line="240" w:lineRule="auto" w:before="1" w:after="0"/>
        <w:ind w:left="0" w:right="633" w:firstLine="0"/>
        <w:jc w:val="left"/>
        <w:rPr>
          <w:sz w:val="24"/>
        </w:rPr>
      </w:pPr>
      <w:r>
        <w:rPr>
          <w:sz w:val="24"/>
        </w:rPr>
        <w:t>The Consultant will, in all solicitations or advertisements for employees placed by or on behalf of the Consultant,</w:t>
      </w:r>
      <w:r>
        <w:rPr>
          <w:spacing w:val="-3"/>
          <w:sz w:val="24"/>
        </w:rPr>
        <w:t> </w:t>
      </w:r>
      <w:r>
        <w:rPr>
          <w:sz w:val="24"/>
        </w:rPr>
        <w:t>state</w:t>
      </w:r>
      <w:r>
        <w:rPr>
          <w:spacing w:val="-3"/>
          <w:sz w:val="24"/>
        </w:rPr>
        <w:t> </w:t>
      </w:r>
      <w:r>
        <w:rPr>
          <w:sz w:val="24"/>
        </w:rPr>
        <w:t>that</w:t>
      </w:r>
      <w:r>
        <w:rPr>
          <w:spacing w:val="-3"/>
          <w:sz w:val="24"/>
        </w:rPr>
        <w:t> </w:t>
      </w:r>
      <w:r>
        <w:rPr>
          <w:sz w:val="24"/>
        </w:rPr>
        <w:t>all</w:t>
      </w:r>
      <w:r>
        <w:rPr>
          <w:spacing w:val="-3"/>
          <w:sz w:val="24"/>
        </w:rPr>
        <w:t> </w:t>
      </w:r>
      <w:r>
        <w:rPr>
          <w:sz w:val="24"/>
        </w:rPr>
        <w:t>qualified</w:t>
      </w:r>
      <w:r>
        <w:rPr>
          <w:spacing w:val="-3"/>
          <w:sz w:val="24"/>
        </w:rPr>
        <w:t> </w:t>
      </w:r>
      <w:r>
        <w:rPr>
          <w:sz w:val="24"/>
        </w:rPr>
        <w:t>applicants</w:t>
      </w:r>
      <w:r>
        <w:rPr>
          <w:spacing w:val="-4"/>
          <w:sz w:val="24"/>
        </w:rPr>
        <w:t> </w:t>
      </w:r>
      <w:r>
        <w:rPr>
          <w:sz w:val="24"/>
        </w:rPr>
        <w:t>will</w:t>
      </w:r>
      <w:r>
        <w:rPr>
          <w:spacing w:val="-3"/>
          <w:sz w:val="24"/>
        </w:rPr>
        <w:t> </w:t>
      </w:r>
      <w:r>
        <w:rPr>
          <w:sz w:val="24"/>
        </w:rPr>
        <w:t>receive</w:t>
      </w:r>
      <w:r>
        <w:rPr>
          <w:spacing w:val="-4"/>
          <w:sz w:val="24"/>
        </w:rPr>
        <w:t> </w:t>
      </w:r>
      <w:r>
        <w:rPr>
          <w:sz w:val="24"/>
        </w:rPr>
        <w:t>consideration</w:t>
      </w:r>
      <w:r>
        <w:rPr>
          <w:spacing w:val="-3"/>
          <w:sz w:val="24"/>
        </w:rPr>
        <w:t> </w:t>
      </w:r>
      <w:r>
        <w:rPr>
          <w:sz w:val="24"/>
        </w:rPr>
        <w:t>for</w:t>
      </w:r>
      <w:r>
        <w:rPr>
          <w:spacing w:val="-2"/>
          <w:sz w:val="24"/>
        </w:rPr>
        <w:t> </w:t>
      </w:r>
      <w:r>
        <w:rPr>
          <w:sz w:val="24"/>
        </w:rPr>
        <w:t>employment</w:t>
      </w:r>
      <w:r>
        <w:rPr>
          <w:spacing w:val="-3"/>
          <w:sz w:val="24"/>
        </w:rPr>
        <w:t> </w:t>
      </w:r>
      <w:r>
        <w:rPr>
          <w:sz w:val="24"/>
        </w:rPr>
        <w:t>without</w:t>
      </w:r>
      <w:r>
        <w:rPr>
          <w:spacing w:val="-3"/>
          <w:sz w:val="24"/>
        </w:rPr>
        <w:t> </w:t>
      </w:r>
      <w:r>
        <w:rPr>
          <w:sz w:val="24"/>
        </w:rPr>
        <w:t>regard</w:t>
      </w:r>
      <w:r>
        <w:rPr>
          <w:spacing w:val="-3"/>
          <w:sz w:val="24"/>
        </w:rPr>
        <w:t> </w:t>
      </w:r>
      <w:r>
        <w:rPr>
          <w:sz w:val="24"/>
        </w:rPr>
        <w:t>to</w:t>
      </w:r>
      <w:r>
        <w:rPr>
          <w:spacing w:val="-3"/>
          <w:sz w:val="24"/>
        </w:rPr>
        <w:t> </w:t>
      </w:r>
      <w:r>
        <w:rPr>
          <w:sz w:val="24"/>
        </w:rPr>
        <w:t>race,</w:t>
      </w:r>
      <w:r>
        <w:rPr>
          <w:spacing w:val="-3"/>
          <w:sz w:val="24"/>
        </w:rPr>
        <w:t> </w:t>
      </w:r>
      <w:r>
        <w:rPr>
          <w:sz w:val="24"/>
        </w:rPr>
        <w:t>color, religion, sex, sexual orientation, gender identity, or national origin.</w:t>
      </w:r>
    </w:p>
    <w:p>
      <w:pPr>
        <w:pStyle w:val="ListParagraph"/>
        <w:numPr>
          <w:ilvl w:val="1"/>
          <w:numId w:val="6"/>
        </w:numPr>
        <w:tabs>
          <w:tab w:pos="780" w:val="left" w:leader="none"/>
        </w:tabs>
        <w:spacing w:line="240" w:lineRule="auto" w:before="273" w:after="0"/>
        <w:ind w:left="0" w:right="361" w:firstLine="0"/>
        <w:jc w:val="left"/>
        <w:rPr>
          <w:sz w:val="24"/>
        </w:rPr>
      </w:pPr>
      <w:r>
        <w:rPr>
          <w:sz w:val="24"/>
        </w:rPr>
        <w:t>The Consultant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w:t>
      </w:r>
      <w:r>
        <w:rPr>
          <w:spacing w:val="-2"/>
          <w:sz w:val="24"/>
        </w:rPr>
        <w:t> </w:t>
      </w:r>
      <w:r>
        <w:rPr>
          <w:sz w:val="24"/>
        </w:rPr>
        <w:t>essential</w:t>
      </w:r>
      <w:r>
        <w:rPr>
          <w:spacing w:val="-1"/>
          <w:sz w:val="24"/>
        </w:rPr>
        <w:t> </w:t>
      </w:r>
      <w:r>
        <w:rPr>
          <w:sz w:val="24"/>
        </w:rPr>
        <w:t>job functions</w:t>
      </w:r>
      <w:r>
        <w:rPr>
          <w:spacing w:val="-2"/>
          <w:sz w:val="24"/>
        </w:rPr>
        <w:t> </w:t>
      </w:r>
      <w:r>
        <w:rPr>
          <w:sz w:val="24"/>
        </w:rPr>
        <w:t>discloses</w:t>
      </w:r>
      <w:r>
        <w:rPr>
          <w:spacing w:val="-2"/>
          <w:sz w:val="24"/>
        </w:rPr>
        <w:t> </w:t>
      </w:r>
      <w:r>
        <w:rPr>
          <w:sz w:val="24"/>
        </w:rPr>
        <w:t>the</w:t>
      </w:r>
      <w:r>
        <w:rPr>
          <w:spacing w:val="-1"/>
          <w:sz w:val="24"/>
        </w:rPr>
        <w:t> </w:t>
      </w:r>
      <w:r>
        <w:rPr>
          <w:sz w:val="24"/>
        </w:rPr>
        <w:t>compensation</w:t>
      </w:r>
      <w:r>
        <w:rPr>
          <w:spacing w:val="-1"/>
          <w:sz w:val="24"/>
        </w:rPr>
        <w:t> </w:t>
      </w:r>
      <w:r>
        <w:rPr>
          <w:sz w:val="24"/>
        </w:rPr>
        <w:t>of</w:t>
      </w:r>
      <w:r>
        <w:rPr>
          <w:spacing w:val="-2"/>
          <w:sz w:val="24"/>
        </w:rPr>
        <w:t> </w:t>
      </w:r>
      <w:r>
        <w:rPr>
          <w:sz w:val="24"/>
        </w:rPr>
        <w:t>such</w:t>
      </w:r>
      <w:r>
        <w:rPr>
          <w:spacing w:val="-1"/>
          <w:sz w:val="24"/>
        </w:rPr>
        <w:t> </w:t>
      </w:r>
      <w:r>
        <w:rPr>
          <w:sz w:val="24"/>
        </w:rPr>
        <w:t>other</w:t>
      </w:r>
      <w:r>
        <w:rPr>
          <w:spacing w:val="-3"/>
          <w:sz w:val="24"/>
        </w:rPr>
        <w:t> </w:t>
      </w:r>
      <w:r>
        <w:rPr>
          <w:sz w:val="24"/>
        </w:rPr>
        <w:t>employees</w:t>
      </w:r>
      <w:r>
        <w:rPr>
          <w:spacing w:val="-2"/>
          <w:sz w:val="24"/>
        </w:rPr>
        <w:t> </w:t>
      </w:r>
      <w:r>
        <w:rPr>
          <w:sz w:val="24"/>
        </w:rPr>
        <w:t>or</w:t>
      </w:r>
      <w:r>
        <w:rPr>
          <w:spacing w:val="-1"/>
          <w:sz w:val="24"/>
        </w:rPr>
        <w:t> </w:t>
      </w:r>
      <w:r>
        <w:rPr>
          <w:sz w:val="24"/>
        </w:rPr>
        <w:t>applicants</w:t>
      </w:r>
      <w:r>
        <w:rPr>
          <w:spacing w:val="-2"/>
          <w:sz w:val="24"/>
        </w:rPr>
        <w:t> </w:t>
      </w:r>
      <w:r>
        <w:rPr>
          <w:sz w:val="24"/>
        </w:rPr>
        <w:t>to</w:t>
      </w:r>
      <w:r>
        <w:rPr>
          <w:spacing w:val="-1"/>
          <w:sz w:val="24"/>
        </w:rPr>
        <w:t> </w:t>
      </w:r>
      <w:r>
        <w:rPr>
          <w:sz w:val="24"/>
        </w:rPr>
        <w:t>individuals</w:t>
      </w:r>
      <w:r>
        <w:rPr>
          <w:spacing w:val="-2"/>
          <w:sz w:val="24"/>
        </w:rPr>
        <w:t> </w:t>
      </w:r>
      <w:r>
        <w:rPr>
          <w:sz w:val="24"/>
        </w:rPr>
        <w:t>who do</w:t>
      </w:r>
      <w:r>
        <w:rPr>
          <w:spacing w:val="-1"/>
          <w:sz w:val="24"/>
        </w:rPr>
        <w:t> </w:t>
      </w:r>
      <w:r>
        <w:rPr>
          <w:sz w:val="24"/>
        </w:rPr>
        <w:t>not</w:t>
      </w:r>
      <w:r>
        <w:rPr>
          <w:spacing w:val="-1"/>
          <w:sz w:val="24"/>
        </w:rPr>
        <w:t> </w:t>
      </w:r>
      <w:r>
        <w:rPr>
          <w:sz w:val="24"/>
        </w:rPr>
        <w:t>otherwise</w:t>
      </w:r>
      <w:r>
        <w:rPr>
          <w:spacing w:val="-1"/>
          <w:sz w:val="24"/>
        </w:rPr>
        <w:t> </w:t>
      </w:r>
      <w:r>
        <w:rPr>
          <w:sz w:val="24"/>
        </w:rPr>
        <w:t>have access</w:t>
      </w:r>
      <w:r>
        <w:rPr>
          <w:spacing w:val="-2"/>
          <w:sz w:val="24"/>
        </w:rPr>
        <w:t> </w:t>
      </w:r>
      <w:r>
        <w:rPr>
          <w:sz w:val="24"/>
        </w:rPr>
        <w:t>to</w:t>
      </w:r>
      <w:r>
        <w:rPr>
          <w:spacing w:val="-1"/>
          <w:sz w:val="24"/>
        </w:rPr>
        <w:t> </w:t>
      </w:r>
      <w:r>
        <w:rPr>
          <w:sz w:val="24"/>
        </w:rPr>
        <w:t>such</w:t>
      </w:r>
      <w:r>
        <w:rPr>
          <w:spacing w:val="-1"/>
          <w:sz w:val="24"/>
        </w:rPr>
        <w:t> </w:t>
      </w:r>
      <w:r>
        <w:rPr>
          <w:sz w:val="24"/>
        </w:rPr>
        <w:t>information, unless</w:t>
      </w:r>
      <w:r>
        <w:rPr>
          <w:spacing w:val="-2"/>
          <w:sz w:val="24"/>
        </w:rPr>
        <w:t> </w:t>
      </w:r>
      <w:r>
        <w:rPr>
          <w:sz w:val="24"/>
        </w:rPr>
        <w:t>such</w:t>
      </w:r>
      <w:r>
        <w:rPr>
          <w:spacing w:val="-1"/>
          <w:sz w:val="24"/>
        </w:rPr>
        <w:t> </w:t>
      </w:r>
      <w:r>
        <w:rPr>
          <w:sz w:val="24"/>
        </w:rPr>
        <w:t>disclosure</w:t>
      </w:r>
      <w:r>
        <w:rPr>
          <w:spacing w:val="-3"/>
          <w:sz w:val="24"/>
        </w:rPr>
        <w:t> </w:t>
      </w:r>
      <w:r>
        <w:rPr>
          <w:sz w:val="24"/>
        </w:rPr>
        <w:t>is in</w:t>
      </w:r>
      <w:r>
        <w:rPr>
          <w:spacing w:val="-1"/>
          <w:sz w:val="24"/>
        </w:rPr>
        <w:t> </w:t>
      </w:r>
      <w:r>
        <w:rPr>
          <w:sz w:val="24"/>
        </w:rPr>
        <w:t>response</w:t>
      </w:r>
      <w:r>
        <w:rPr>
          <w:spacing w:val="-1"/>
          <w:sz w:val="24"/>
        </w:rPr>
        <w:t> </w:t>
      </w:r>
      <w:r>
        <w:rPr>
          <w:sz w:val="24"/>
        </w:rPr>
        <w:t>to</w:t>
      </w:r>
      <w:r>
        <w:rPr>
          <w:spacing w:val="-1"/>
          <w:sz w:val="24"/>
        </w:rPr>
        <w:t> </w:t>
      </w:r>
      <w:r>
        <w:rPr>
          <w:sz w:val="24"/>
        </w:rPr>
        <w:t>a</w:t>
      </w:r>
      <w:r>
        <w:rPr>
          <w:spacing w:val="-2"/>
          <w:sz w:val="24"/>
        </w:rPr>
        <w:t> </w:t>
      </w:r>
      <w:r>
        <w:rPr>
          <w:sz w:val="24"/>
        </w:rPr>
        <w:t>formal</w:t>
      </w:r>
      <w:r>
        <w:rPr>
          <w:spacing w:val="-1"/>
          <w:sz w:val="24"/>
        </w:rPr>
        <w:t> </w:t>
      </w:r>
      <w:r>
        <w:rPr>
          <w:sz w:val="24"/>
        </w:rPr>
        <w:t>complaint</w:t>
      </w:r>
      <w:r>
        <w:rPr>
          <w:spacing w:val="-1"/>
          <w:sz w:val="24"/>
        </w:rPr>
        <w:t> </w:t>
      </w:r>
      <w:r>
        <w:rPr>
          <w:sz w:val="24"/>
        </w:rPr>
        <w:t>or</w:t>
      </w:r>
      <w:r>
        <w:rPr>
          <w:spacing w:val="-1"/>
          <w:sz w:val="24"/>
        </w:rPr>
        <w:t> </w:t>
      </w:r>
      <w:r>
        <w:rPr>
          <w:sz w:val="24"/>
        </w:rPr>
        <w:t>charge, in</w:t>
      </w:r>
      <w:r>
        <w:rPr>
          <w:spacing w:val="-3"/>
          <w:sz w:val="24"/>
        </w:rPr>
        <w:t> </w:t>
      </w:r>
      <w:r>
        <w:rPr>
          <w:sz w:val="24"/>
        </w:rPr>
        <w:t>furtherance</w:t>
      </w:r>
      <w:r>
        <w:rPr>
          <w:spacing w:val="-4"/>
          <w:sz w:val="24"/>
        </w:rPr>
        <w:t> </w:t>
      </w:r>
      <w:r>
        <w:rPr>
          <w:sz w:val="24"/>
        </w:rPr>
        <w:t>of</w:t>
      </w:r>
      <w:r>
        <w:rPr>
          <w:spacing w:val="-2"/>
          <w:sz w:val="24"/>
        </w:rPr>
        <w:t> </w:t>
      </w:r>
      <w:r>
        <w:rPr>
          <w:sz w:val="24"/>
        </w:rPr>
        <w:t>an</w:t>
      </w:r>
      <w:r>
        <w:rPr>
          <w:spacing w:val="-3"/>
          <w:sz w:val="24"/>
        </w:rPr>
        <w:t> </w:t>
      </w:r>
      <w:r>
        <w:rPr>
          <w:sz w:val="24"/>
        </w:rPr>
        <w:t>investigation,</w:t>
      </w:r>
      <w:r>
        <w:rPr>
          <w:spacing w:val="-3"/>
          <w:sz w:val="24"/>
        </w:rPr>
        <w:t> </w:t>
      </w:r>
      <w:r>
        <w:rPr>
          <w:sz w:val="24"/>
        </w:rPr>
        <w:t>proceeding,</w:t>
      </w:r>
      <w:r>
        <w:rPr>
          <w:spacing w:val="-3"/>
          <w:sz w:val="24"/>
        </w:rPr>
        <w:t> </w:t>
      </w:r>
      <w:r>
        <w:rPr>
          <w:sz w:val="24"/>
        </w:rPr>
        <w:t>hearing,</w:t>
      </w:r>
      <w:r>
        <w:rPr>
          <w:spacing w:val="-3"/>
          <w:sz w:val="24"/>
        </w:rPr>
        <w:t> </w:t>
      </w:r>
      <w:r>
        <w:rPr>
          <w:sz w:val="24"/>
        </w:rPr>
        <w:t>or</w:t>
      </w:r>
      <w:r>
        <w:rPr>
          <w:spacing w:val="-3"/>
          <w:sz w:val="24"/>
        </w:rPr>
        <w:t> </w:t>
      </w:r>
      <w:r>
        <w:rPr>
          <w:sz w:val="24"/>
        </w:rPr>
        <w:t>action,</w:t>
      </w:r>
      <w:r>
        <w:rPr>
          <w:spacing w:val="-3"/>
          <w:sz w:val="24"/>
        </w:rPr>
        <w:t> </w:t>
      </w:r>
      <w:r>
        <w:rPr>
          <w:sz w:val="24"/>
        </w:rPr>
        <w:t>including</w:t>
      </w:r>
      <w:r>
        <w:rPr>
          <w:spacing w:val="-3"/>
          <w:sz w:val="24"/>
        </w:rPr>
        <w:t> </w:t>
      </w:r>
      <w:r>
        <w:rPr>
          <w:sz w:val="24"/>
        </w:rPr>
        <w:t>an</w:t>
      </w:r>
      <w:r>
        <w:rPr>
          <w:spacing w:val="-3"/>
          <w:sz w:val="24"/>
        </w:rPr>
        <w:t> </w:t>
      </w:r>
      <w:r>
        <w:rPr>
          <w:sz w:val="24"/>
        </w:rPr>
        <w:t>investigation</w:t>
      </w:r>
      <w:r>
        <w:rPr>
          <w:spacing w:val="-3"/>
          <w:sz w:val="24"/>
        </w:rPr>
        <w:t> </w:t>
      </w:r>
      <w:r>
        <w:rPr>
          <w:sz w:val="24"/>
        </w:rPr>
        <w:t>conducted</w:t>
      </w:r>
      <w:r>
        <w:rPr>
          <w:spacing w:val="-3"/>
          <w:sz w:val="24"/>
        </w:rPr>
        <w:t> </w:t>
      </w:r>
      <w:r>
        <w:rPr>
          <w:sz w:val="24"/>
        </w:rPr>
        <w:t>by</w:t>
      </w:r>
      <w:r>
        <w:rPr>
          <w:spacing w:val="-3"/>
          <w:sz w:val="24"/>
        </w:rPr>
        <w:t> </w:t>
      </w:r>
      <w:r>
        <w:rPr>
          <w:sz w:val="24"/>
        </w:rPr>
        <w:t>the</w:t>
      </w:r>
      <w:r>
        <w:rPr>
          <w:spacing w:val="-3"/>
          <w:sz w:val="24"/>
        </w:rPr>
        <w:t> </w:t>
      </w:r>
      <w:r>
        <w:rPr>
          <w:sz w:val="24"/>
        </w:rPr>
        <w:t>employer, or is consistent with the Consultant's legal duty to furnish information.</w:t>
      </w:r>
    </w:p>
    <w:p>
      <w:pPr>
        <w:pStyle w:val="BodyText"/>
        <w:spacing w:before="1"/>
      </w:pPr>
    </w:p>
    <w:p>
      <w:pPr>
        <w:pStyle w:val="ListParagraph"/>
        <w:numPr>
          <w:ilvl w:val="1"/>
          <w:numId w:val="6"/>
        </w:numPr>
        <w:tabs>
          <w:tab w:pos="780" w:val="left" w:leader="none"/>
        </w:tabs>
        <w:spacing w:line="240" w:lineRule="auto" w:before="0" w:after="0"/>
        <w:ind w:left="0" w:right="1057" w:firstLine="0"/>
        <w:jc w:val="left"/>
        <w:rPr>
          <w:sz w:val="24"/>
        </w:rPr>
      </w:pPr>
      <w:r>
        <w:rPr>
          <w:sz w:val="24"/>
        </w:rPr>
        <w:t>The Consultant will send to each labor union or representative of workers with which it has a collective bargaining</w:t>
      </w:r>
      <w:r>
        <w:rPr>
          <w:spacing w:val="-3"/>
          <w:sz w:val="24"/>
        </w:rPr>
        <w:t> </w:t>
      </w:r>
      <w:r>
        <w:rPr>
          <w:sz w:val="24"/>
        </w:rPr>
        <w:t>agreement</w:t>
      </w:r>
      <w:r>
        <w:rPr>
          <w:spacing w:val="-3"/>
          <w:sz w:val="24"/>
        </w:rPr>
        <w:t> </w:t>
      </w:r>
      <w:r>
        <w:rPr>
          <w:sz w:val="24"/>
        </w:rPr>
        <w:t>or</w:t>
      </w:r>
      <w:r>
        <w:rPr>
          <w:spacing w:val="-2"/>
          <w:sz w:val="24"/>
        </w:rPr>
        <w:t> </w:t>
      </w:r>
      <w:r>
        <w:rPr>
          <w:sz w:val="24"/>
        </w:rPr>
        <w:t>other</w:t>
      </w:r>
      <w:r>
        <w:rPr>
          <w:spacing w:val="-5"/>
          <w:sz w:val="24"/>
        </w:rPr>
        <w:t> </w:t>
      </w:r>
      <w:r>
        <w:rPr>
          <w:sz w:val="24"/>
        </w:rPr>
        <w:t>contract</w:t>
      </w:r>
      <w:r>
        <w:rPr>
          <w:spacing w:val="-3"/>
          <w:sz w:val="24"/>
        </w:rPr>
        <w:t> </w:t>
      </w:r>
      <w:r>
        <w:rPr>
          <w:sz w:val="24"/>
        </w:rPr>
        <w:t>or</w:t>
      </w:r>
      <w:r>
        <w:rPr>
          <w:spacing w:val="-3"/>
          <w:sz w:val="24"/>
        </w:rPr>
        <w:t> </w:t>
      </w:r>
      <w:r>
        <w:rPr>
          <w:sz w:val="24"/>
        </w:rPr>
        <w:t>understanding,</w:t>
      </w:r>
      <w:r>
        <w:rPr>
          <w:spacing w:val="-3"/>
          <w:sz w:val="24"/>
        </w:rPr>
        <w:t> </w:t>
      </w:r>
      <w:r>
        <w:rPr>
          <w:sz w:val="24"/>
        </w:rPr>
        <w:t>a</w:t>
      </w:r>
      <w:r>
        <w:rPr>
          <w:spacing w:val="-3"/>
          <w:sz w:val="24"/>
        </w:rPr>
        <w:t> </w:t>
      </w:r>
      <w:r>
        <w:rPr>
          <w:sz w:val="24"/>
        </w:rPr>
        <w:t>notice</w:t>
      </w:r>
      <w:r>
        <w:rPr>
          <w:spacing w:val="-5"/>
          <w:sz w:val="24"/>
        </w:rPr>
        <w:t> </w:t>
      </w:r>
      <w:r>
        <w:rPr>
          <w:sz w:val="24"/>
        </w:rPr>
        <w:t>to</w:t>
      </w:r>
      <w:r>
        <w:rPr>
          <w:spacing w:val="-3"/>
          <w:sz w:val="24"/>
        </w:rPr>
        <w:t> </w:t>
      </w:r>
      <w:r>
        <w:rPr>
          <w:sz w:val="24"/>
        </w:rPr>
        <w:t>be</w:t>
      </w:r>
      <w:r>
        <w:rPr>
          <w:spacing w:val="-3"/>
          <w:sz w:val="24"/>
        </w:rPr>
        <w:t> </w:t>
      </w:r>
      <w:r>
        <w:rPr>
          <w:sz w:val="24"/>
        </w:rPr>
        <w:t>provided</w:t>
      </w:r>
      <w:r>
        <w:rPr>
          <w:spacing w:val="-3"/>
          <w:sz w:val="24"/>
        </w:rPr>
        <w:t> </w:t>
      </w:r>
      <w:r>
        <w:rPr>
          <w:sz w:val="24"/>
        </w:rPr>
        <w:t>advising</w:t>
      </w:r>
      <w:r>
        <w:rPr>
          <w:spacing w:val="-3"/>
          <w:sz w:val="24"/>
        </w:rPr>
        <w:t> </w:t>
      </w:r>
      <w:r>
        <w:rPr>
          <w:sz w:val="24"/>
        </w:rPr>
        <w:t>the</w:t>
      </w:r>
      <w:r>
        <w:rPr>
          <w:spacing w:val="-3"/>
          <w:sz w:val="24"/>
        </w:rPr>
        <w:t> </w:t>
      </w:r>
      <w:r>
        <w:rPr>
          <w:sz w:val="24"/>
        </w:rPr>
        <w:t>said</w:t>
      </w:r>
      <w:r>
        <w:rPr>
          <w:spacing w:val="-3"/>
          <w:sz w:val="24"/>
        </w:rPr>
        <w:t> </w:t>
      </w:r>
      <w:r>
        <w:rPr>
          <w:sz w:val="24"/>
        </w:rPr>
        <w:t>labor</w:t>
      </w:r>
      <w:r>
        <w:rPr>
          <w:spacing w:val="-3"/>
          <w:sz w:val="24"/>
        </w:rPr>
        <w:t> </w:t>
      </w:r>
      <w:r>
        <w:rPr>
          <w:sz w:val="24"/>
        </w:rPr>
        <w:t>union</w:t>
      </w:r>
      <w:r>
        <w:rPr>
          <w:spacing w:val="-3"/>
          <w:sz w:val="24"/>
        </w:rPr>
        <w:t> </w:t>
      </w:r>
      <w:r>
        <w:rPr>
          <w:sz w:val="24"/>
        </w:rPr>
        <w:t>or</w:t>
      </w:r>
    </w:p>
    <w:p>
      <w:pPr>
        <w:pStyle w:val="ListParagraph"/>
        <w:spacing w:after="0" w:line="240" w:lineRule="auto"/>
        <w:jc w:val="left"/>
        <w:rPr>
          <w:sz w:val="24"/>
        </w:rPr>
        <w:sectPr>
          <w:pgSz w:w="12240" w:h="15840"/>
          <w:pgMar w:header="629" w:footer="0" w:top="1160" w:bottom="0" w:left="360" w:right="0"/>
        </w:sectPr>
      </w:pPr>
    </w:p>
    <w:p>
      <w:pPr>
        <w:pStyle w:val="BodyText"/>
      </w:pPr>
    </w:p>
    <w:p>
      <w:pPr>
        <w:pStyle w:val="BodyText"/>
      </w:pPr>
      <w:r>
        <w:rPr/>
        <w:t>workers'</w:t>
      </w:r>
      <w:r>
        <w:rPr>
          <w:spacing w:val="-4"/>
        </w:rPr>
        <w:t> </w:t>
      </w:r>
      <w:r>
        <w:rPr/>
        <w:t>representatives</w:t>
      </w:r>
      <w:r>
        <w:rPr>
          <w:spacing w:val="-2"/>
        </w:rPr>
        <w:t> </w:t>
      </w:r>
      <w:r>
        <w:rPr/>
        <w:t>of</w:t>
      </w:r>
      <w:r>
        <w:rPr>
          <w:spacing w:val="-3"/>
        </w:rPr>
        <w:t> </w:t>
      </w:r>
      <w:r>
        <w:rPr/>
        <w:t>the</w:t>
      </w:r>
      <w:r>
        <w:rPr>
          <w:spacing w:val="-5"/>
        </w:rPr>
        <w:t> </w:t>
      </w:r>
      <w:r>
        <w:rPr/>
        <w:t>Consultant's</w:t>
      </w:r>
      <w:r>
        <w:rPr>
          <w:spacing w:val="-4"/>
        </w:rPr>
        <w:t> </w:t>
      </w:r>
      <w:r>
        <w:rPr/>
        <w:t>commitments</w:t>
      </w:r>
      <w:r>
        <w:rPr>
          <w:spacing w:val="-4"/>
        </w:rPr>
        <w:t> </w:t>
      </w:r>
      <w:r>
        <w:rPr/>
        <w:t>under</w:t>
      </w:r>
      <w:r>
        <w:rPr>
          <w:spacing w:val="-3"/>
        </w:rPr>
        <w:t> </w:t>
      </w:r>
      <w:r>
        <w:rPr/>
        <w:t>this section</w:t>
      </w:r>
      <w:r>
        <w:rPr>
          <w:spacing w:val="-3"/>
        </w:rPr>
        <w:t> </w:t>
      </w:r>
      <w:r>
        <w:rPr/>
        <w:t>and</w:t>
      </w:r>
      <w:r>
        <w:rPr>
          <w:spacing w:val="-3"/>
        </w:rPr>
        <w:t> </w:t>
      </w:r>
      <w:r>
        <w:rPr/>
        <w:t>shall</w:t>
      </w:r>
      <w:r>
        <w:rPr>
          <w:spacing w:val="-3"/>
        </w:rPr>
        <w:t> </w:t>
      </w:r>
      <w:r>
        <w:rPr/>
        <w:t>post</w:t>
      </w:r>
      <w:r>
        <w:rPr>
          <w:spacing w:val="-3"/>
        </w:rPr>
        <w:t> </w:t>
      </w:r>
      <w:r>
        <w:rPr/>
        <w:t>copies</w:t>
      </w:r>
      <w:r>
        <w:rPr>
          <w:spacing w:val="-4"/>
        </w:rPr>
        <w:t> </w:t>
      </w:r>
      <w:r>
        <w:rPr/>
        <w:t>of</w:t>
      </w:r>
      <w:r>
        <w:rPr>
          <w:spacing w:val="-2"/>
        </w:rPr>
        <w:t> </w:t>
      </w:r>
      <w:r>
        <w:rPr/>
        <w:t>the</w:t>
      </w:r>
      <w:r>
        <w:rPr>
          <w:spacing w:val="-3"/>
        </w:rPr>
        <w:t> </w:t>
      </w:r>
      <w:r>
        <w:rPr/>
        <w:t>notice</w:t>
      </w:r>
      <w:r>
        <w:rPr>
          <w:spacing w:val="-5"/>
        </w:rPr>
        <w:t> </w:t>
      </w:r>
      <w:r>
        <w:rPr/>
        <w:t>in conspicuous places available to employees and applicants for employment.</w:t>
      </w:r>
    </w:p>
    <w:p>
      <w:pPr>
        <w:pStyle w:val="BodyText"/>
      </w:pPr>
    </w:p>
    <w:p>
      <w:pPr>
        <w:pStyle w:val="ListParagraph"/>
        <w:numPr>
          <w:ilvl w:val="1"/>
          <w:numId w:val="6"/>
        </w:numPr>
        <w:tabs>
          <w:tab w:pos="719" w:val="left" w:leader="none"/>
        </w:tabs>
        <w:spacing w:line="240" w:lineRule="auto" w:before="0" w:after="0"/>
        <w:ind w:left="0" w:right="740" w:firstLine="0"/>
        <w:jc w:val="left"/>
        <w:rPr>
          <w:sz w:val="24"/>
        </w:rPr>
      </w:pPr>
      <w:r>
        <w:rPr>
          <w:sz w:val="24"/>
        </w:rPr>
        <w:t>The</w:t>
      </w:r>
      <w:r>
        <w:rPr>
          <w:spacing w:val="-4"/>
          <w:sz w:val="24"/>
        </w:rPr>
        <w:t> </w:t>
      </w:r>
      <w:r>
        <w:rPr>
          <w:sz w:val="24"/>
        </w:rPr>
        <w:t>Consultant</w:t>
      </w:r>
      <w:r>
        <w:rPr>
          <w:spacing w:val="-2"/>
          <w:sz w:val="24"/>
        </w:rPr>
        <w:t> </w:t>
      </w:r>
      <w:r>
        <w:rPr>
          <w:sz w:val="24"/>
        </w:rPr>
        <w:t>will</w:t>
      </w:r>
      <w:r>
        <w:rPr>
          <w:spacing w:val="-2"/>
          <w:sz w:val="24"/>
        </w:rPr>
        <w:t> </w:t>
      </w:r>
      <w:r>
        <w:rPr>
          <w:sz w:val="24"/>
        </w:rPr>
        <w:t>comply</w:t>
      </w:r>
      <w:r>
        <w:rPr>
          <w:spacing w:val="-2"/>
          <w:sz w:val="24"/>
        </w:rPr>
        <w:t> </w:t>
      </w:r>
      <w:r>
        <w:rPr>
          <w:sz w:val="24"/>
        </w:rPr>
        <w:t>with</w:t>
      </w:r>
      <w:r>
        <w:rPr>
          <w:spacing w:val="-2"/>
          <w:sz w:val="24"/>
        </w:rPr>
        <w:t> </w:t>
      </w:r>
      <w:r>
        <w:rPr>
          <w:sz w:val="24"/>
        </w:rPr>
        <w:t>all</w:t>
      </w:r>
      <w:r>
        <w:rPr>
          <w:spacing w:val="-2"/>
          <w:sz w:val="24"/>
        </w:rPr>
        <w:t> </w:t>
      </w:r>
      <w:r>
        <w:rPr>
          <w:sz w:val="24"/>
        </w:rPr>
        <w:t>provisions</w:t>
      </w:r>
      <w:r>
        <w:rPr>
          <w:spacing w:val="-3"/>
          <w:sz w:val="24"/>
        </w:rPr>
        <w:t> </w:t>
      </w:r>
      <w:r>
        <w:rPr>
          <w:sz w:val="24"/>
        </w:rPr>
        <w:t>of</w:t>
      </w:r>
      <w:r>
        <w:rPr>
          <w:spacing w:val="-2"/>
          <w:sz w:val="24"/>
        </w:rPr>
        <w:t> </w:t>
      </w:r>
      <w:r>
        <w:rPr>
          <w:sz w:val="24"/>
        </w:rPr>
        <w:t>Executive</w:t>
      </w:r>
      <w:r>
        <w:rPr>
          <w:spacing w:val="-3"/>
          <w:sz w:val="24"/>
        </w:rPr>
        <w:t> </w:t>
      </w:r>
      <w:r>
        <w:rPr>
          <w:sz w:val="24"/>
        </w:rPr>
        <w:t>Order</w:t>
      </w:r>
      <w:r>
        <w:rPr>
          <w:spacing w:val="-2"/>
          <w:sz w:val="24"/>
        </w:rPr>
        <w:t> </w:t>
      </w:r>
      <w:r>
        <w:rPr>
          <w:sz w:val="24"/>
        </w:rPr>
        <w:t>11246 of</w:t>
      </w:r>
      <w:r>
        <w:rPr>
          <w:spacing w:val="-2"/>
          <w:sz w:val="24"/>
        </w:rPr>
        <w:t> </w:t>
      </w:r>
      <w:r>
        <w:rPr>
          <w:sz w:val="24"/>
        </w:rPr>
        <w:t>September</w:t>
      </w:r>
      <w:r>
        <w:rPr>
          <w:spacing w:val="-4"/>
          <w:sz w:val="24"/>
        </w:rPr>
        <w:t> </w:t>
      </w:r>
      <w:r>
        <w:rPr>
          <w:sz w:val="24"/>
        </w:rPr>
        <w:t>24,</w:t>
      </w:r>
      <w:r>
        <w:rPr>
          <w:spacing w:val="-2"/>
          <w:sz w:val="24"/>
        </w:rPr>
        <w:t> </w:t>
      </w:r>
      <w:r>
        <w:rPr>
          <w:sz w:val="24"/>
        </w:rPr>
        <w:t>1965,</w:t>
      </w:r>
      <w:r>
        <w:rPr>
          <w:spacing w:val="-2"/>
          <w:sz w:val="24"/>
        </w:rPr>
        <w:t> </w:t>
      </w:r>
      <w:r>
        <w:rPr>
          <w:sz w:val="24"/>
        </w:rPr>
        <w:t>and</w:t>
      </w:r>
      <w:r>
        <w:rPr>
          <w:spacing w:val="-2"/>
          <w:sz w:val="24"/>
        </w:rPr>
        <w:t> </w:t>
      </w:r>
      <w:r>
        <w:rPr>
          <w:sz w:val="24"/>
        </w:rPr>
        <w:t>of</w:t>
      </w:r>
      <w:r>
        <w:rPr>
          <w:spacing w:val="-3"/>
          <w:sz w:val="24"/>
        </w:rPr>
        <w:t> </w:t>
      </w:r>
      <w:r>
        <w:rPr>
          <w:sz w:val="24"/>
        </w:rPr>
        <w:t>the rules, regulations, and relevant orders of the Secretary of Labor.</w:t>
      </w:r>
    </w:p>
    <w:p>
      <w:pPr>
        <w:pStyle w:val="BodyText"/>
      </w:pPr>
    </w:p>
    <w:p>
      <w:pPr>
        <w:pStyle w:val="ListParagraph"/>
        <w:numPr>
          <w:ilvl w:val="1"/>
          <w:numId w:val="6"/>
        </w:numPr>
        <w:tabs>
          <w:tab w:pos="780" w:val="left" w:leader="none"/>
        </w:tabs>
        <w:spacing w:line="240" w:lineRule="auto" w:before="0" w:after="0"/>
        <w:ind w:left="0" w:right="596" w:firstLine="0"/>
        <w:jc w:val="both"/>
        <w:rPr>
          <w:sz w:val="24"/>
        </w:rPr>
      </w:pPr>
      <w:r>
        <w:rPr>
          <w:sz w:val="24"/>
        </w:rPr>
        <w:t>The Consultant will furnish all information and reports required by Executive Order 11246 of September 24, 1965,</w:t>
      </w:r>
      <w:r>
        <w:rPr>
          <w:spacing w:val="-2"/>
          <w:sz w:val="24"/>
        </w:rPr>
        <w:t> </w:t>
      </w:r>
      <w:r>
        <w:rPr>
          <w:sz w:val="24"/>
        </w:rPr>
        <w:t>and</w:t>
      </w:r>
      <w:r>
        <w:rPr>
          <w:spacing w:val="-2"/>
          <w:sz w:val="24"/>
        </w:rPr>
        <w:t> </w:t>
      </w:r>
      <w:r>
        <w:rPr>
          <w:sz w:val="24"/>
        </w:rPr>
        <w:t>by</w:t>
      </w:r>
      <w:r>
        <w:rPr>
          <w:spacing w:val="-2"/>
          <w:sz w:val="24"/>
        </w:rPr>
        <w:t> </w:t>
      </w:r>
      <w:r>
        <w:rPr>
          <w:sz w:val="24"/>
        </w:rPr>
        <w:t>rules,</w:t>
      </w:r>
      <w:r>
        <w:rPr>
          <w:spacing w:val="-2"/>
          <w:sz w:val="24"/>
        </w:rPr>
        <w:t> </w:t>
      </w:r>
      <w:r>
        <w:rPr>
          <w:sz w:val="24"/>
        </w:rPr>
        <w:t>regulations,</w:t>
      </w:r>
      <w:r>
        <w:rPr>
          <w:spacing w:val="-2"/>
          <w:sz w:val="24"/>
        </w:rPr>
        <w:t> </w:t>
      </w:r>
      <w:r>
        <w:rPr>
          <w:sz w:val="24"/>
        </w:rPr>
        <w:t>and</w:t>
      </w:r>
      <w:r>
        <w:rPr>
          <w:spacing w:val="-2"/>
          <w:sz w:val="24"/>
        </w:rPr>
        <w:t> </w:t>
      </w:r>
      <w:r>
        <w:rPr>
          <w:sz w:val="24"/>
        </w:rPr>
        <w:t>orders</w:t>
      </w:r>
      <w:r>
        <w:rPr>
          <w:spacing w:val="-3"/>
          <w:sz w:val="24"/>
        </w:rPr>
        <w:t> </w:t>
      </w:r>
      <w:r>
        <w:rPr>
          <w:sz w:val="24"/>
        </w:rPr>
        <w:t>of</w:t>
      </w:r>
      <w:r>
        <w:rPr>
          <w:spacing w:val="-2"/>
          <w:sz w:val="24"/>
        </w:rPr>
        <w:t> </w:t>
      </w:r>
      <w:r>
        <w:rPr>
          <w:sz w:val="24"/>
        </w:rPr>
        <w:t>the</w:t>
      </w:r>
      <w:r>
        <w:rPr>
          <w:spacing w:val="-1"/>
          <w:sz w:val="24"/>
        </w:rPr>
        <w:t> </w:t>
      </w:r>
      <w:r>
        <w:rPr>
          <w:sz w:val="24"/>
        </w:rPr>
        <w:t>Secretary</w:t>
      </w:r>
      <w:r>
        <w:rPr>
          <w:spacing w:val="-2"/>
          <w:sz w:val="24"/>
        </w:rPr>
        <w:t> </w:t>
      </w:r>
      <w:r>
        <w:rPr>
          <w:sz w:val="24"/>
        </w:rPr>
        <w:t>of</w:t>
      </w:r>
      <w:r>
        <w:rPr>
          <w:spacing w:val="-4"/>
          <w:sz w:val="24"/>
        </w:rPr>
        <w:t> </w:t>
      </w:r>
      <w:r>
        <w:rPr>
          <w:sz w:val="24"/>
        </w:rPr>
        <w:t>Labor,</w:t>
      </w:r>
      <w:r>
        <w:rPr>
          <w:spacing w:val="-2"/>
          <w:sz w:val="24"/>
        </w:rPr>
        <w:t> </w:t>
      </w:r>
      <w:r>
        <w:rPr>
          <w:sz w:val="24"/>
        </w:rPr>
        <w:t>or</w:t>
      </w:r>
      <w:r>
        <w:rPr>
          <w:spacing w:val="-4"/>
          <w:sz w:val="24"/>
        </w:rPr>
        <w:t> </w:t>
      </w:r>
      <w:r>
        <w:rPr>
          <w:sz w:val="24"/>
        </w:rPr>
        <w:t>pursuant</w:t>
      </w:r>
      <w:r>
        <w:rPr>
          <w:spacing w:val="-2"/>
          <w:sz w:val="24"/>
        </w:rPr>
        <w:t> </w:t>
      </w:r>
      <w:r>
        <w:rPr>
          <w:sz w:val="24"/>
        </w:rPr>
        <w:t>thereto,</w:t>
      </w:r>
      <w:r>
        <w:rPr>
          <w:spacing w:val="-2"/>
          <w:sz w:val="24"/>
        </w:rPr>
        <w:t> </w:t>
      </w:r>
      <w:r>
        <w:rPr>
          <w:sz w:val="24"/>
        </w:rPr>
        <w:t>and</w:t>
      </w:r>
      <w:r>
        <w:rPr>
          <w:spacing w:val="-1"/>
          <w:sz w:val="24"/>
        </w:rPr>
        <w:t> </w:t>
      </w:r>
      <w:r>
        <w:rPr>
          <w:sz w:val="24"/>
        </w:rPr>
        <w:t>will</w:t>
      </w:r>
      <w:r>
        <w:rPr>
          <w:spacing w:val="-2"/>
          <w:sz w:val="24"/>
        </w:rPr>
        <w:t> </w:t>
      </w:r>
      <w:r>
        <w:rPr>
          <w:sz w:val="24"/>
        </w:rPr>
        <w:t>permit</w:t>
      </w:r>
      <w:r>
        <w:rPr>
          <w:spacing w:val="-2"/>
          <w:sz w:val="24"/>
        </w:rPr>
        <w:t> </w:t>
      </w:r>
      <w:r>
        <w:rPr>
          <w:sz w:val="24"/>
        </w:rPr>
        <w:t>access</w:t>
      </w:r>
      <w:r>
        <w:rPr>
          <w:spacing w:val="-3"/>
          <w:sz w:val="24"/>
        </w:rPr>
        <w:t> </w:t>
      </w:r>
      <w:r>
        <w:rPr>
          <w:sz w:val="24"/>
        </w:rPr>
        <w:t>to</w:t>
      </w:r>
      <w:r>
        <w:rPr>
          <w:spacing w:val="-2"/>
          <w:sz w:val="24"/>
        </w:rPr>
        <w:t> </w:t>
      </w:r>
      <w:r>
        <w:rPr>
          <w:sz w:val="24"/>
        </w:rPr>
        <w:t>its books, records, and accounts by the administering agency and the Secretary of Labor for purposes of investigation to ascertain compliance with such rules, regulations, and orders.</w:t>
      </w:r>
    </w:p>
    <w:p>
      <w:pPr>
        <w:pStyle w:val="BodyText"/>
      </w:pPr>
    </w:p>
    <w:p>
      <w:pPr>
        <w:pStyle w:val="ListParagraph"/>
        <w:numPr>
          <w:ilvl w:val="1"/>
          <w:numId w:val="6"/>
        </w:numPr>
        <w:tabs>
          <w:tab w:pos="780" w:val="left" w:leader="none"/>
        </w:tabs>
        <w:spacing w:line="240" w:lineRule="auto" w:before="0" w:after="0"/>
        <w:ind w:left="0" w:right="465" w:firstLine="0"/>
        <w:jc w:val="left"/>
        <w:rPr>
          <w:sz w:val="24"/>
        </w:rPr>
      </w:pPr>
      <w:r>
        <w:rPr>
          <w:sz w:val="24"/>
        </w:rPr>
        <w:t>In the event of the Consultant's noncompliance with the nondiscrimination</w:t>
      </w:r>
      <w:r>
        <w:rPr>
          <w:spacing w:val="-1"/>
          <w:sz w:val="24"/>
        </w:rPr>
        <w:t> </w:t>
      </w:r>
      <w:r>
        <w:rPr>
          <w:sz w:val="24"/>
        </w:rPr>
        <w:t>clauses of this contract or with any of</w:t>
      </w:r>
      <w:r>
        <w:rPr>
          <w:spacing w:val="-2"/>
          <w:sz w:val="24"/>
        </w:rPr>
        <w:t> </w:t>
      </w:r>
      <w:r>
        <w:rPr>
          <w:sz w:val="24"/>
        </w:rPr>
        <w:t>the</w:t>
      </w:r>
      <w:r>
        <w:rPr>
          <w:spacing w:val="-4"/>
          <w:sz w:val="24"/>
        </w:rPr>
        <w:t> </w:t>
      </w:r>
      <w:r>
        <w:rPr>
          <w:sz w:val="24"/>
        </w:rPr>
        <w:t>said</w:t>
      </w:r>
      <w:r>
        <w:rPr>
          <w:spacing w:val="-2"/>
          <w:sz w:val="24"/>
        </w:rPr>
        <w:t> </w:t>
      </w:r>
      <w:r>
        <w:rPr>
          <w:sz w:val="24"/>
        </w:rPr>
        <w:t>rules,</w:t>
      </w:r>
      <w:r>
        <w:rPr>
          <w:spacing w:val="-2"/>
          <w:sz w:val="24"/>
        </w:rPr>
        <w:t> </w:t>
      </w:r>
      <w:r>
        <w:rPr>
          <w:sz w:val="24"/>
        </w:rPr>
        <w:t>regulations,</w:t>
      </w:r>
      <w:r>
        <w:rPr>
          <w:spacing w:val="-2"/>
          <w:sz w:val="24"/>
        </w:rPr>
        <w:t> </w:t>
      </w:r>
      <w:r>
        <w:rPr>
          <w:sz w:val="24"/>
        </w:rPr>
        <w:t>or</w:t>
      </w:r>
      <w:r>
        <w:rPr>
          <w:spacing w:val="-2"/>
          <w:sz w:val="24"/>
        </w:rPr>
        <w:t> </w:t>
      </w:r>
      <w:r>
        <w:rPr>
          <w:sz w:val="24"/>
        </w:rPr>
        <w:t>orders,</w:t>
      </w:r>
      <w:r>
        <w:rPr>
          <w:spacing w:val="-2"/>
          <w:sz w:val="24"/>
        </w:rPr>
        <w:t> </w:t>
      </w:r>
      <w:r>
        <w:rPr>
          <w:sz w:val="24"/>
        </w:rPr>
        <w:t>this</w:t>
      </w:r>
      <w:r>
        <w:rPr>
          <w:spacing w:val="-2"/>
          <w:sz w:val="24"/>
        </w:rPr>
        <w:t> </w:t>
      </w:r>
      <w:r>
        <w:rPr>
          <w:sz w:val="24"/>
        </w:rPr>
        <w:t>contract</w:t>
      </w:r>
      <w:r>
        <w:rPr>
          <w:spacing w:val="-2"/>
          <w:sz w:val="24"/>
        </w:rPr>
        <w:t> </w:t>
      </w:r>
      <w:r>
        <w:rPr>
          <w:sz w:val="24"/>
        </w:rPr>
        <w:t>may</w:t>
      </w:r>
      <w:r>
        <w:rPr>
          <w:spacing w:val="-2"/>
          <w:sz w:val="24"/>
        </w:rPr>
        <w:t> </w:t>
      </w:r>
      <w:r>
        <w:rPr>
          <w:sz w:val="24"/>
        </w:rPr>
        <w:t>be</w:t>
      </w:r>
      <w:r>
        <w:rPr>
          <w:spacing w:val="-3"/>
          <w:sz w:val="24"/>
        </w:rPr>
        <w:t> </w:t>
      </w:r>
      <w:r>
        <w:rPr>
          <w:sz w:val="24"/>
        </w:rPr>
        <w:t>canceled,</w:t>
      </w:r>
      <w:r>
        <w:rPr>
          <w:spacing w:val="-2"/>
          <w:sz w:val="24"/>
        </w:rPr>
        <w:t> </w:t>
      </w:r>
      <w:r>
        <w:rPr>
          <w:sz w:val="24"/>
        </w:rPr>
        <w:t>terminated,</w:t>
      </w:r>
      <w:r>
        <w:rPr>
          <w:spacing w:val="-2"/>
          <w:sz w:val="24"/>
        </w:rPr>
        <w:t> </w:t>
      </w:r>
      <w:r>
        <w:rPr>
          <w:sz w:val="24"/>
        </w:rPr>
        <w:t>or</w:t>
      </w:r>
      <w:r>
        <w:rPr>
          <w:spacing w:val="-3"/>
          <w:sz w:val="24"/>
        </w:rPr>
        <w:t> </w:t>
      </w:r>
      <w:r>
        <w:rPr>
          <w:sz w:val="24"/>
        </w:rPr>
        <w:t>suspended</w:t>
      </w:r>
      <w:r>
        <w:rPr>
          <w:spacing w:val="-2"/>
          <w:sz w:val="24"/>
        </w:rPr>
        <w:t> </w:t>
      </w:r>
      <w:r>
        <w:rPr>
          <w:sz w:val="24"/>
        </w:rPr>
        <w:t>in</w:t>
      </w:r>
      <w:r>
        <w:rPr>
          <w:spacing w:val="-2"/>
          <w:sz w:val="24"/>
        </w:rPr>
        <w:t> </w:t>
      </w:r>
      <w:r>
        <w:rPr>
          <w:sz w:val="24"/>
        </w:rPr>
        <w:t>whole</w:t>
      </w:r>
      <w:r>
        <w:rPr>
          <w:spacing w:val="-2"/>
          <w:sz w:val="24"/>
        </w:rPr>
        <w:t> </w:t>
      </w:r>
      <w:r>
        <w:rPr>
          <w:sz w:val="24"/>
        </w:rPr>
        <w:t>or</w:t>
      </w:r>
      <w:r>
        <w:rPr>
          <w:spacing w:val="-4"/>
          <w:sz w:val="24"/>
        </w:rPr>
        <w:t> </w:t>
      </w:r>
      <w:r>
        <w:rPr>
          <w:sz w:val="24"/>
        </w:rPr>
        <w:t>in</w:t>
      </w:r>
      <w:r>
        <w:rPr>
          <w:spacing w:val="-2"/>
          <w:sz w:val="24"/>
        </w:rPr>
        <w:t> </w:t>
      </w:r>
      <w:r>
        <w:rPr>
          <w:sz w:val="24"/>
        </w:rPr>
        <w:t>part</w:t>
      </w:r>
      <w:r>
        <w:rPr>
          <w:spacing w:val="-2"/>
          <w:sz w:val="24"/>
        </w:rPr>
        <w:t> </w:t>
      </w:r>
      <w:r>
        <w:rPr>
          <w:sz w:val="24"/>
        </w:rPr>
        <w:t>and the</w:t>
      </w:r>
      <w:r>
        <w:rPr>
          <w:spacing w:val="-1"/>
          <w:sz w:val="24"/>
        </w:rPr>
        <w:t> </w:t>
      </w:r>
      <w:r>
        <w:rPr>
          <w:sz w:val="24"/>
        </w:rPr>
        <w:t>Consultant</w:t>
      </w:r>
      <w:r>
        <w:rPr>
          <w:spacing w:val="-1"/>
          <w:sz w:val="24"/>
        </w:rPr>
        <w:t> </w:t>
      </w:r>
      <w:r>
        <w:rPr>
          <w:sz w:val="24"/>
        </w:rPr>
        <w:t>may</w:t>
      </w:r>
      <w:r>
        <w:rPr>
          <w:spacing w:val="-1"/>
          <w:sz w:val="24"/>
        </w:rPr>
        <w:t> </w:t>
      </w:r>
      <w:r>
        <w:rPr>
          <w:sz w:val="24"/>
        </w:rPr>
        <w:t>be</w:t>
      </w:r>
      <w:r>
        <w:rPr>
          <w:spacing w:val="-3"/>
          <w:sz w:val="24"/>
        </w:rPr>
        <w:t> </w:t>
      </w:r>
      <w:r>
        <w:rPr>
          <w:sz w:val="24"/>
        </w:rPr>
        <w:t>declared</w:t>
      </w:r>
      <w:r>
        <w:rPr>
          <w:spacing w:val="-1"/>
          <w:sz w:val="24"/>
        </w:rPr>
        <w:t> </w:t>
      </w:r>
      <w:r>
        <w:rPr>
          <w:sz w:val="24"/>
        </w:rPr>
        <w:t>ineligible</w:t>
      </w:r>
      <w:r>
        <w:rPr>
          <w:spacing w:val="-1"/>
          <w:sz w:val="24"/>
        </w:rPr>
        <w:t> </w:t>
      </w:r>
      <w:r>
        <w:rPr>
          <w:sz w:val="24"/>
        </w:rPr>
        <w:t>for</w:t>
      </w:r>
      <w:r>
        <w:rPr>
          <w:spacing w:val="-1"/>
          <w:sz w:val="24"/>
        </w:rPr>
        <w:t> </w:t>
      </w:r>
      <w:r>
        <w:rPr>
          <w:sz w:val="24"/>
        </w:rPr>
        <w:t>further</w:t>
      </w:r>
      <w:r>
        <w:rPr>
          <w:spacing w:val="-1"/>
          <w:sz w:val="24"/>
        </w:rPr>
        <w:t> </w:t>
      </w:r>
      <w:r>
        <w:rPr>
          <w:sz w:val="24"/>
        </w:rPr>
        <w:t>Government</w:t>
      </w:r>
      <w:r>
        <w:rPr>
          <w:spacing w:val="-1"/>
          <w:sz w:val="24"/>
        </w:rPr>
        <w:t> </w:t>
      </w:r>
      <w:r>
        <w:rPr>
          <w:sz w:val="24"/>
        </w:rPr>
        <w:t>contracts or</w:t>
      </w:r>
      <w:r>
        <w:rPr>
          <w:spacing w:val="-1"/>
          <w:sz w:val="24"/>
        </w:rPr>
        <w:t> </w:t>
      </w:r>
      <w:r>
        <w:rPr>
          <w:sz w:val="24"/>
        </w:rPr>
        <w:t>federally</w:t>
      </w:r>
      <w:r>
        <w:rPr>
          <w:spacing w:val="-1"/>
          <w:sz w:val="24"/>
        </w:rPr>
        <w:t> </w:t>
      </w:r>
      <w:r>
        <w:rPr>
          <w:sz w:val="24"/>
        </w:rPr>
        <w:t>assisted</w:t>
      </w:r>
      <w:r>
        <w:rPr>
          <w:spacing w:val="-1"/>
          <w:sz w:val="24"/>
        </w:rPr>
        <w:t> </w:t>
      </w:r>
      <w:r>
        <w:rPr>
          <w:sz w:val="24"/>
        </w:rPr>
        <w:t>construction</w:t>
      </w:r>
      <w:r>
        <w:rPr>
          <w:spacing w:val="-1"/>
          <w:sz w:val="24"/>
        </w:rPr>
        <w:t> </w:t>
      </w:r>
      <w:r>
        <w:rPr>
          <w:sz w:val="24"/>
        </w:rPr>
        <w:t>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pPr>
        <w:pStyle w:val="BodyText"/>
        <w:spacing w:before="1"/>
      </w:pPr>
    </w:p>
    <w:p>
      <w:pPr>
        <w:pStyle w:val="ListParagraph"/>
        <w:numPr>
          <w:ilvl w:val="1"/>
          <w:numId w:val="6"/>
        </w:numPr>
        <w:tabs>
          <w:tab w:pos="780" w:val="left" w:leader="none"/>
        </w:tabs>
        <w:spacing w:line="240" w:lineRule="auto" w:before="0" w:after="0"/>
        <w:ind w:left="0" w:right="456" w:firstLine="0"/>
        <w:jc w:val="left"/>
        <w:rPr>
          <w:sz w:val="24"/>
        </w:rPr>
      </w:pPr>
      <w:r>
        <w:rPr>
          <w:sz w:val="24"/>
        </w:rPr>
        <w:t>The Consultant will include the portion of the sentence immediately preceding paragraph 3.1 and the provisions of paragraphs 3.1 through 3.8 in every subcontract or purchase order unless</w:t>
      </w:r>
      <w:r>
        <w:rPr>
          <w:spacing w:val="-1"/>
          <w:sz w:val="24"/>
        </w:rPr>
        <w:t> </w:t>
      </w:r>
      <w:r>
        <w:rPr>
          <w:sz w:val="24"/>
        </w:rPr>
        <w:t>exempted by rules, regulations, or</w:t>
      </w:r>
      <w:r>
        <w:rPr>
          <w:spacing w:val="-2"/>
          <w:sz w:val="24"/>
        </w:rPr>
        <w:t> </w:t>
      </w:r>
      <w:r>
        <w:rPr>
          <w:sz w:val="24"/>
        </w:rPr>
        <w:t>orders</w:t>
      </w:r>
      <w:r>
        <w:rPr>
          <w:spacing w:val="-3"/>
          <w:sz w:val="24"/>
        </w:rPr>
        <w:t> </w:t>
      </w:r>
      <w:r>
        <w:rPr>
          <w:sz w:val="24"/>
        </w:rPr>
        <w:t>of</w:t>
      </w:r>
      <w:r>
        <w:rPr>
          <w:spacing w:val="-2"/>
          <w:sz w:val="24"/>
        </w:rPr>
        <w:t> </w:t>
      </w:r>
      <w:r>
        <w:rPr>
          <w:sz w:val="24"/>
        </w:rPr>
        <w:t>the</w:t>
      </w:r>
      <w:r>
        <w:rPr>
          <w:spacing w:val="-4"/>
          <w:sz w:val="24"/>
        </w:rPr>
        <w:t> </w:t>
      </w:r>
      <w:r>
        <w:rPr>
          <w:sz w:val="24"/>
        </w:rPr>
        <w:t>Secretary of</w:t>
      </w:r>
      <w:r>
        <w:rPr>
          <w:spacing w:val="-2"/>
          <w:sz w:val="24"/>
        </w:rPr>
        <w:t> </w:t>
      </w:r>
      <w:r>
        <w:rPr>
          <w:sz w:val="24"/>
        </w:rPr>
        <w:t>Labor</w:t>
      </w:r>
      <w:r>
        <w:rPr>
          <w:spacing w:val="-2"/>
          <w:sz w:val="24"/>
        </w:rPr>
        <w:t> </w:t>
      </w:r>
      <w:r>
        <w:rPr>
          <w:sz w:val="24"/>
        </w:rPr>
        <w:t>issued</w:t>
      </w:r>
      <w:r>
        <w:rPr>
          <w:spacing w:val="-2"/>
          <w:sz w:val="24"/>
        </w:rPr>
        <w:t> </w:t>
      </w:r>
      <w:r>
        <w:rPr>
          <w:sz w:val="24"/>
        </w:rPr>
        <w:t>pursuant to</w:t>
      </w:r>
      <w:r>
        <w:rPr>
          <w:spacing w:val="-2"/>
          <w:sz w:val="24"/>
        </w:rPr>
        <w:t> </w:t>
      </w:r>
      <w:r>
        <w:rPr>
          <w:sz w:val="24"/>
        </w:rPr>
        <w:t>section</w:t>
      </w:r>
      <w:r>
        <w:rPr>
          <w:spacing w:val="-2"/>
          <w:sz w:val="24"/>
        </w:rPr>
        <w:t> </w:t>
      </w:r>
      <w:r>
        <w:rPr>
          <w:sz w:val="24"/>
        </w:rPr>
        <w:t>204</w:t>
      </w:r>
      <w:r>
        <w:rPr>
          <w:spacing w:val="-2"/>
          <w:sz w:val="24"/>
        </w:rPr>
        <w:t> </w:t>
      </w:r>
      <w:r>
        <w:rPr>
          <w:sz w:val="24"/>
        </w:rPr>
        <w:t>of</w:t>
      </w:r>
      <w:r>
        <w:rPr>
          <w:spacing w:val="-3"/>
          <w:sz w:val="24"/>
        </w:rPr>
        <w:t> </w:t>
      </w:r>
      <w:r>
        <w:rPr>
          <w:sz w:val="24"/>
        </w:rPr>
        <w:t>Executive</w:t>
      </w:r>
      <w:r>
        <w:rPr>
          <w:spacing w:val="-2"/>
          <w:sz w:val="24"/>
        </w:rPr>
        <w:t> </w:t>
      </w:r>
      <w:r>
        <w:rPr>
          <w:sz w:val="24"/>
        </w:rPr>
        <w:t>Order</w:t>
      </w:r>
      <w:r>
        <w:rPr>
          <w:spacing w:val="-2"/>
          <w:sz w:val="24"/>
        </w:rPr>
        <w:t> </w:t>
      </w:r>
      <w:r>
        <w:rPr>
          <w:sz w:val="24"/>
        </w:rPr>
        <w:t>11246</w:t>
      </w:r>
      <w:r>
        <w:rPr>
          <w:spacing w:val="-2"/>
          <w:sz w:val="24"/>
        </w:rPr>
        <w:t> </w:t>
      </w:r>
      <w:r>
        <w:rPr>
          <w:sz w:val="24"/>
        </w:rPr>
        <w:t>of</w:t>
      </w:r>
      <w:r>
        <w:rPr>
          <w:spacing w:val="-2"/>
          <w:sz w:val="24"/>
        </w:rPr>
        <w:t> </w:t>
      </w:r>
      <w:r>
        <w:rPr>
          <w:sz w:val="24"/>
        </w:rPr>
        <w:t>September</w:t>
      </w:r>
      <w:r>
        <w:rPr>
          <w:spacing w:val="-4"/>
          <w:sz w:val="24"/>
        </w:rPr>
        <w:t> </w:t>
      </w:r>
      <w:r>
        <w:rPr>
          <w:sz w:val="24"/>
        </w:rPr>
        <w:t>24,</w:t>
      </w:r>
      <w:r>
        <w:rPr>
          <w:spacing w:val="-2"/>
          <w:sz w:val="24"/>
        </w:rPr>
        <w:t> </w:t>
      </w:r>
      <w:r>
        <w:rPr>
          <w:sz w:val="24"/>
        </w:rPr>
        <w:t>1965,</w:t>
      </w:r>
      <w:r>
        <w:rPr>
          <w:spacing w:val="-2"/>
          <w:sz w:val="24"/>
        </w:rPr>
        <w:t> </w:t>
      </w:r>
      <w:r>
        <w:rPr>
          <w:sz w:val="24"/>
        </w:rPr>
        <w:t>so that such provisions will be binding upon each subcontractor or vendor. The Consultant will take such action with respect to any subcontract or purchase order as the administering agency may direct as a means of enforcing such provisions, including sanctions for noncompliance:</w:t>
      </w:r>
    </w:p>
    <w:p>
      <w:pPr>
        <w:pStyle w:val="BodyText"/>
        <w:spacing w:before="1"/>
        <w:ind w:right="447"/>
      </w:pPr>
      <w:r>
        <w:rPr/>
        <w:t>Provided, however, that in the event a Consultant becomes involved in, or is threatened with, litigation with a subcontractor</w:t>
      </w:r>
      <w:r>
        <w:rPr>
          <w:spacing w:val="-3"/>
        </w:rPr>
        <w:t> </w:t>
      </w:r>
      <w:r>
        <w:rPr/>
        <w:t>or</w:t>
      </w:r>
      <w:r>
        <w:rPr>
          <w:spacing w:val="-3"/>
        </w:rPr>
        <w:t> </w:t>
      </w:r>
      <w:r>
        <w:rPr/>
        <w:t>vendor</w:t>
      </w:r>
      <w:r>
        <w:rPr>
          <w:spacing w:val="-2"/>
        </w:rPr>
        <w:t> </w:t>
      </w:r>
      <w:r>
        <w:rPr/>
        <w:t>as</w:t>
      </w:r>
      <w:r>
        <w:rPr>
          <w:spacing w:val="-4"/>
        </w:rPr>
        <w:t> </w:t>
      </w:r>
      <w:r>
        <w:rPr/>
        <w:t>a</w:t>
      </w:r>
      <w:r>
        <w:rPr>
          <w:spacing w:val="-4"/>
        </w:rPr>
        <w:t> </w:t>
      </w:r>
      <w:r>
        <w:rPr/>
        <w:t>result</w:t>
      </w:r>
      <w:r>
        <w:rPr>
          <w:spacing w:val="-2"/>
        </w:rPr>
        <w:t> </w:t>
      </w:r>
      <w:r>
        <w:rPr/>
        <w:t>of</w:t>
      </w:r>
      <w:r>
        <w:rPr>
          <w:spacing w:val="-3"/>
        </w:rPr>
        <w:t> </w:t>
      </w:r>
      <w:r>
        <w:rPr/>
        <w:t>such</w:t>
      </w:r>
      <w:r>
        <w:rPr>
          <w:spacing w:val="-3"/>
        </w:rPr>
        <w:t> </w:t>
      </w:r>
      <w:r>
        <w:rPr/>
        <w:t>direction</w:t>
      </w:r>
      <w:r>
        <w:rPr>
          <w:spacing w:val="-3"/>
        </w:rPr>
        <w:t> </w:t>
      </w:r>
      <w:r>
        <w:rPr/>
        <w:t>by</w:t>
      </w:r>
      <w:r>
        <w:rPr>
          <w:spacing w:val="-3"/>
        </w:rPr>
        <w:t> </w:t>
      </w:r>
      <w:r>
        <w:rPr/>
        <w:t>the</w:t>
      </w:r>
      <w:r>
        <w:rPr>
          <w:spacing w:val="-3"/>
        </w:rPr>
        <w:t> </w:t>
      </w:r>
      <w:r>
        <w:rPr/>
        <w:t>administering</w:t>
      </w:r>
      <w:r>
        <w:rPr>
          <w:spacing w:val="-3"/>
        </w:rPr>
        <w:t> </w:t>
      </w:r>
      <w:r>
        <w:rPr/>
        <w:t>agency,</w:t>
      </w:r>
      <w:r>
        <w:rPr>
          <w:spacing w:val="-3"/>
        </w:rPr>
        <w:t> </w:t>
      </w:r>
      <w:r>
        <w:rPr/>
        <w:t>the</w:t>
      </w:r>
      <w:r>
        <w:rPr>
          <w:spacing w:val="-3"/>
        </w:rPr>
        <w:t> </w:t>
      </w:r>
      <w:r>
        <w:rPr/>
        <w:t>Consultant</w:t>
      </w:r>
      <w:r>
        <w:rPr>
          <w:spacing w:val="-3"/>
        </w:rPr>
        <w:t> </w:t>
      </w:r>
      <w:r>
        <w:rPr/>
        <w:t>may</w:t>
      </w:r>
      <w:r>
        <w:rPr>
          <w:spacing w:val="-3"/>
        </w:rPr>
        <w:t> </w:t>
      </w:r>
      <w:r>
        <w:rPr/>
        <w:t>request</w:t>
      </w:r>
      <w:r>
        <w:rPr>
          <w:spacing w:val="-3"/>
        </w:rPr>
        <w:t> </w:t>
      </w:r>
      <w:r>
        <w:rPr/>
        <w:t>the United States to enter into such litigation to protect the interests of the United States.</w:t>
      </w:r>
    </w:p>
    <w:p>
      <w:pPr>
        <w:pStyle w:val="BodyText"/>
      </w:pPr>
      <w:r>
        <w:rPr/>
        <w:t>The Consultant further agrees that it will be bound by the above equal opportunity clause with respect to its own employment</w:t>
      </w:r>
      <w:r>
        <w:rPr>
          <w:spacing w:val="-3"/>
        </w:rPr>
        <w:t> </w:t>
      </w:r>
      <w:r>
        <w:rPr/>
        <w:t>practices</w:t>
      </w:r>
      <w:r>
        <w:rPr>
          <w:spacing w:val="-1"/>
        </w:rPr>
        <w:t> </w:t>
      </w:r>
      <w:r>
        <w:rPr/>
        <w:t>when</w:t>
      </w:r>
      <w:r>
        <w:rPr>
          <w:spacing w:val="-3"/>
        </w:rPr>
        <w:t> </w:t>
      </w:r>
      <w:r>
        <w:rPr/>
        <w:t>it</w:t>
      </w:r>
      <w:r>
        <w:rPr>
          <w:spacing w:val="-3"/>
        </w:rPr>
        <w:t> </w:t>
      </w:r>
      <w:r>
        <w:rPr/>
        <w:t>participates</w:t>
      </w:r>
      <w:r>
        <w:rPr>
          <w:spacing w:val="-4"/>
        </w:rPr>
        <w:t> </w:t>
      </w:r>
      <w:r>
        <w:rPr/>
        <w:t>in</w:t>
      </w:r>
      <w:r>
        <w:rPr>
          <w:spacing w:val="-3"/>
        </w:rPr>
        <w:t> </w:t>
      </w:r>
      <w:r>
        <w:rPr/>
        <w:t>federally</w:t>
      </w:r>
      <w:r>
        <w:rPr>
          <w:spacing w:val="-3"/>
        </w:rPr>
        <w:t> </w:t>
      </w:r>
      <w:r>
        <w:rPr/>
        <w:t>assisted</w:t>
      </w:r>
      <w:r>
        <w:rPr>
          <w:spacing w:val="-3"/>
        </w:rPr>
        <w:t> </w:t>
      </w:r>
      <w:r>
        <w:rPr/>
        <w:t>construction</w:t>
      </w:r>
      <w:r>
        <w:rPr>
          <w:spacing w:val="-3"/>
        </w:rPr>
        <w:t> </w:t>
      </w:r>
      <w:r>
        <w:rPr/>
        <w:t>work:</w:t>
      </w:r>
      <w:r>
        <w:rPr>
          <w:spacing w:val="-3"/>
        </w:rPr>
        <w:t> </w:t>
      </w:r>
      <w:r>
        <w:rPr/>
        <w:t>Provided,</w:t>
      </w:r>
      <w:r>
        <w:rPr>
          <w:spacing w:val="-3"/>
        </w:rPr>
        <w:t> </w:t>
      </w:r>
      <w:r>
        <w:rPr/>
        <w:t>That</w:t>
      </w:r>
      <w:r>
        <w:rPr>
          <w:spacing w:val="-3"/>
        </w:rPr>
        <w:t> </w:t>
      </w:r>
      <w:r>
        <w:rPr/>
        <w:t>if</w:t>
      </w:r>
      <w:r>
        <w:rPr>
          <w:spacing w:val="-2"/>
        </w:rPr>
        <w:t> </w:t>
      </w:r>
      <w:r>
        <w:rPr/>
        <w:t>the</w:t>
      </w:r>
      <w:r>
        <w:rPr>
          <w:spacing w:val="-3"/>
        </w:rPr>
        <w:t> </w:t>
      </w:r>
      <w:r>
        <w:rPr/>
        <w:t>Consultant</w:t>
      </w:r>
      <w:r>
        <w:rPr>
          <w:spacing w:val="-3"/>
        </w:rPr>
        <w:t> </w:t>
      </w:r>
      <w:r>
        <w:rPr/>
        <w:t>so participating is a State or local government, the above equal opportunity clause is not applicable to any agency, instrumentality or subdivision of such government which does not participate in work on or under the contract.</w:t>
      </w:r>
    </w:p>
    <w:p>
      <w:pPr>
        <w:pStyle w:val="BodyText"/>
        <w:ind w:right="447"/>
      </w:pPr>
      <w:r>
        <w:rPr/>
        <w:t>The Consultant agrees that it will assist and cooperate actively with the administering agency and the Secretary of Labor</w:t>
      </w:r>
      <w:r>
        <w:rPr>
          <w:spacing w:val="-3"/>
        </w:rPr>
        <w:t> </w:t>
      </w:r>
      <w:r>
        <w:rPr/>
        <w:t>in</w:t>
      </w:r>
      <w:r>
        <w:rPr>
          <w:spacing w:val="-3"/>
        </w:rPr>
        <w:t> </w:t>
      </w:r>
      <w:r>
        <w:rPr/>
        <w:t>obtaining</w:t>
      </w:r>
      <w:r>
        <w:rPr>
          <w:spacing w:val="-3"/>
        </w:rPr>
        <w:t> </w:t>
      </w:r>
      <w:r>
        <w:rPr/>
        <w:t>the</w:t>
      </w:r>
      <w:r>
        <w:rPr>
          <w:spacing w:val="-3"/>
        </w:rPr>
        <w:t> </w:t>
      </w:r>
      <w:r>
        <w:rPr/>
        <w:t>compliance</w:t>
      </w:r>
      <w:r>
        <w:rPr>
          <w:spacing w:val="-4"/>
        </w:rPr>
        <w:t> </w:t>
      </w:r>
      <w:r>
        <w:rPr/>
        <w:t>of</w:t>
      </w:r>
      <w:r>
        <w:rPr>
          <w:spacing w:val="-3"/>
        </w:rPr>
        <w:t> </w:t>
      </w:r>
      <w:r>
        <w:rPr/>
        <w:t>contractors</w:t>
      </w:r>
      <w:r>
        <w:rPr>
          <w:spacing w:val="-1"/>
        </w:rPr>
        <w:t> </w:t>
      </w:r>
      <w:r>
        <w:rPr/>
        <w:t>and</w:t>
      </w:r>
      <w:r>
        <w:rPr>
          <w:spacing w:val="-3"/>
        </w:rPr>
        <w:t> </w:t>
      </w:r>
      <w:r>
        <w:rPr/>
        <w:t>subcontractors</w:t>
      </w:r>
      <w:r>
        <w:rPr>
          <w:spacing w:val="-4"/>
        </w:rPr>
        <w:t> </w:t>
      </w:r>
      <w:r>
        <w:rPr/>
        <w:t>with</w:t>
      </w:r>
      <w:r>
        <w:rPr>
          <w:spacing w:val="-3"/>
        </w:rPr>
        <w:t> </w:t>
      </w:r>
      <w:r>
        <w:rPr/>
        <w:t>the</w:t>
      </w:r>
      <w:r>
        <w:rPr>
          <w:spacing w:val="-4"/>
        </w:rPr>
        <w:t> </w:t>
      </w:r>
      <w:r>
        <w:rPr/>
        <w:t>equal</w:t>
      </w:r>
      <w:r>
        <w:rPr>
          <w:spacing w:val="-3"/>
        </w:rPr>
        <w:t> </w:t>
      </w:r>
      <w:r>
        <w:rPr/>
        <w:t>opportunity</w:t>
      </w:r>
      <w:r>
        <w:rPr>
          <w:spacing w:val="-3"/>
        </w:rPr>
        <w:t> </w:t>
      </w:r>
      <w:r>
        <w:rPr/>
        <w:t>clause</w:t>
      </w:r>
      <w:r>
        <w:rPr>
          <w:spacing w:val="-4"/>
        </w:rPr>
        <w:t> </w:t>
      </w:r>
      <w:r>
        <w:rPr/>
        <w:t>and</w:t>
      </w:r>
      <w:r>
        <w:rPr>
          <w:spacing w:val="-3"/>
        </w:rPr>
        <w:t> </w:t>
      </w:r>
      <w:r>
        <w:rPr/>
        <w:t>the</w:t>
      </w:r>
      <w:r>
        <w:rPr>
          <w:spacing w:val="-3"/>
        </w:rPr>
        <w:t> </w:t>
      </w:r>
      <w:r>
        <w:rPr/>
        <w:t>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w:t>
      </w:r>
      <w:r>
        <w:rPr>
          <w:spacing w:val="-2"/>
        </w:rPr>
        <w:t>compliance.</w:t>
      </w:r>
    </w:p>
    <w:p>
      <w:pPr>
        <w:pStyle w:val="BodyText"/>
        <w:spacing w:before="1"/>
        <w:ind w:right="376"/>
        <w:rPr>
          <w:b/>
        </w:rPr>
      </w:pPr>
      <w:r>
        <w:rPr>
          <w:b/>
        </w:rPr>
        <mc:AlternateContent>
          <mc:Choice Requires="wps">
            <w:drawing>
              <wp:anchor distT="0" distB="0" distL="0" distR="0" allowOverlap="1" layoutInCell="1" locked="0" behindDoc="0" simplePos="0" relativeHeight="15731200">
                <wp:simplePos x="0" y="0"/>
                <wp:positionH relativeFrom="page">
                  <wp:posOffset>7059168</wp:posOffset>
                </wp:positionH>
                <wp:positionV relativeFrom="paragraph">
                  <wp:posOffset>1735389</wp:posOffset>
                </wp:positionV>
                <wp:extent cx="40005" cy="1524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0005" cy="15240"/>
                        </a:xfrm>
                        <a:custGeom>
                          <a:avLst/>
                          <a:gdLst/>
                          <a:ahLst/>
                          <a:cxnLst/>
                          <a:rect l="l" t="t" r="r" b="b"/>
                          <a:pathLst>
                            <a:path w="40005" h="15240">
                              <a:moveTo>
                                <a:pt x="39624" y="0"/>
                              </a:moveTo>
                              <a:lnTo>
                                <a:pt x="0" y="0"/>
                              </a:lnTo>
                              <a:lnTo>
                                <a:pt x="0" y="15240"/>
                              </a:lnTo>
                              <a:lnTo>
                                <a:pt x="39624" y="1524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5.840027pt;margin-top:136.644821pt;width:3.12pt;height:1.2pt;mso-position-horizontal-relative:page;mso-position-vertical-relative:paragraph;z-index:15731200" id="docshape14" filled="true" fillcolor="#000000" stroked="false">
                <v:fill type="solid"/>
                <w10:wrap type="none"/>
              </v:rect>
            </w:pict>
          </mc:Fallback>
        </mc:AlternateContent>
      </w:r>
      <w:r>
        <w:rPr/>
        <w:t>The Consultant further agrees that it will refrain from entering into any contract or contract modification subject to Executive Order 11246 of September 24, 1965, with a contractor debarred from, or who has not demonstrated</w:t>
      </w:r>
      <w:r>
        <w:rPr>
          <w:spacing w:val="40"/>
        </w:rPr>
        <w:t> </w:t>
      </w:r>
      <w:r>
        <w:rPr/>
        <w:t>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Consultant agrees that if it fails or refuses to comply with these undertakings, the administering</w:t>
      </w:r>
      <w:r>
        <w:rPr>
          <w:spacing w:val="-2"/>
        </w:rPr>
        <w:t> </w:t>
      </w:r>
      <w:r>
        <w:rPr/>
        <w:t>agency</w:t>
      </w:r>
      <w:r>
        <w:rPr>
          <w:spacing w:val="-2"/>
        </w:rPr>
        <w:t> </w:t>
      </w:r>
      <w:r>
        <w:rPr/>
        <w:t>may</w:t>
      </w:r>
      <w:r>
        <w:rPr>
          <w:spacing w:val="-2"/>
        </w:rPr>
        <w:t> </w:t>
      </w:r>
      <w:r>
        <w:rPr/>
        <w:t>take</w:t>
      </w:r>
      <w:r>
        <w:rPr>
          <w:spacing w:val="-4"/>
        </w:rPr>
        <w:t> </w:t>
      </w:r>
      <w:r>
        <w:rPr/>
        <w:t>any</w:t>
      </w:r>
      <w:r>
        <w:rPr>
          <w:spacing w:val="-2"/>
        </w:rPr>
        <w:t> </w:t>
      </w:r>
      <w:r>
        <w:rPr/>
        <w:t>or</w:t>
      </w:r>
      <w:r>
        <w:rPr>
          <w:spacing w:val="-1"/>
        </w:rPr>
        <w:t> </w:t>
      </w:r>
      <w:r>
        <w:rPr/>
        <w:t>all</w:t>
      </w:r>
      <w:r>
        <w:rPr>
          <w:spacing w:val="-2"/>
        </w:rPr>
        <w:t> </w:t>
      </w:r>
      <w:r>
        <w:rPr/>
        <w:t>of</w:t>
      </w:r>
      <w:r>
        <w:rPr>
          <w:spacing w:val="-2"/>
        </w:rPr>
        <w:t> </w:t>
      </w:r>
      <w:r>
        <w:rPr/>
        <w:t>the</w:t>
      </w:r>
      <w:r>
        <w:rPr>
          <w:spacing w:val="-4"/>
        </w:rPr>
        <w:t> </w:t>
      </w:r>
      <w:r>
        <w:rPr/>
        <w:t>following</w:t>
      </w:r>
      <w:r>
        <w:rPr>
          <w:spacing w:val="-2"/>
        </w:rPr>
        <w:t> </w:t>
      </w:r>
      <w:r>
        <w:rPr/>
        <w:t>actions:</w:t>
      </w:r>
      <w:r>
        <w:rPr>
          <w:spacing w:val="-2"/>
        </w:rPr>
        <w:t> </w:t>
      </w:r>
      <w:r>
        <w:rPr/>
        <w:t>Cancel,</w:t>
      </w:r>
      <w:r>
        <w:rPr>
          <w:spacing w:val="-2"/>
        </w:rPr>
        <w:t> </w:t>
      </w:r>
      <w:r>
        <w:rPr/>
        <w:t>terminate,</w:t>
      </w:r>
      <w:r>
        <w:rPr>
          <w:spacing w:val="-2"/>
        </w:rPr>
        <w:t> </w:t>
      </w:r>
      <w:r>
        <w:rPr/>
        <w:t>or</w:t>
      </w:r>
      <w:r>
        <w:rPr>
          <w:spacing w:val="-4"/>
        </w:rPr>
        <w:t> </w:t>
      </w:r>
      <w:r>
        <w:rPr/>
        <w:t>suspend</w:t>
      </w:r>
      <w:r>
        <w:rPr>
          <w:spacing w:val="-2"/>
        </w:rPr>
        <w:t> </w:t>
      </w:r>
      <w:r>
        <w:rPr/>
        <w:t>in whole</w:t>
      </w:r>
      <w:r>
        <w:rPr>
          <w:spacing w:val="-3"/>
        </w:rPr>
        <w:t> </w:t>
      </w:r>
      <w:r>
        <w:rPr/>
        <w:t>or</w:t>
      </w:r>
      <w:r>
        <w:rPr>
          <w:spacing w:val="-2"/>
        </w:rPr>
        <w:t> </w:t>
      </w:r>
      <w:r>
        <w:rPr/>
        <w:t>in</w:t>
      </w:r>
      <w:r>
        <w:rPr>
          <w:spacing w:val="-2"/>
        </w:rPr>
        <w:t> </w:t>
      </w:r>
      <w:r>
        <w:rPr/>
        <w:t>part</w:t>
      </w:r>
      <w:r>
        <w:rPr>
          <w:spacing w:val="-2"/>
        </w:rPr>
        <w:t> </w:t>
      </w:r>
      <w:r>
        <w:rPr/>
        <w:t>this grant (contract, loan, insurance, guarantee); refrain from extending any further assistance to the Consultant under the program with respect to which the failure or refund occurred until satisfactory assurance of future compliance has been received from such Consultant; and refer the case to the Department of Justice for appropriate legal proceedings</w:t>
      </w:r>
      <w:r>
        <w:rPr>
          <w:b/>
        </w:rPr>
        <w:t>.</w:t>
      </w:r>
    </w:p>
    <w:p>
      <w:pPr>
        <w:pStyle w:val="Heading3"/>
        <w:numPr>
          <w:ilvl w:val="0"/>
          <w:numId w:val="6"/>
        </w:numPr>
        <w:tabs>
          <w:tab w:pos="719" w:val="left" w:leader="none"/>
        </w:tabs>
        <w:spacing w:line="240" w:lineRule="auto" w:before="274" w:after="0"/>
        <w:ind w:left="719" w:right="0" w:hanging="719"/>
        <w:jc w:val="left"/>
        <w:rPr>
          <w:u w:val="none"/>
        </w:rPr>
      </w:pPr>
      <w:r>
        <w:rPr>
          <w:u w:val="single"/>
        </w:rPr>
        <w:t>DAVIS-BACON</w:t>
      </w:r>
      <w:r>
        <w:rPr>
          <w:spacing w:val="-6"/>
          <w:u w:val="single"/>
        </w:rPr>
        <w:t> </w:t>
      </w:r>
      <w:r>
        <w:rPr>
          <w:u w:val="single"/>
        </w:rPr>
        <w:t>ACT</w:t>
      </w:r>
      <w:r>
        <w:rPr>
          <w:spacing w:val="-1"/>
          <w:u w:val="single"/>
        </w:rPr>
        <w:t> </w:t>
      </w:r>
      <w:r>
        <w:rPr>
          <w:u w:val="single"/>
        </w:rPr>
        <w:t>AND</w:t>
      </w:r>
      <w:r>
        <w:rPr>
          <w:spacing w:val="-4"/>
          <w:u w:val="single"/>
        </w:rPr>
        <w:t> </w:t>
      </w:r>
      <w:r>
        <w:rPr>
          <w:u w:val="single"/>
        </w:rPr>
        <w:t>COPELAND</w:t>
      </w:r>
      <w:r>
        <w:rPr>
          <w:spacing w:val="-4"/>
          <w:u w:val="single"/>
        </w:rPr>
        <w:t> </w:t>
      </w:r>
      <w:r>
        <w:rPr>
          <w:u w:val="single"/>
        </w:rPr>
        <w:t>ANTI-KICKBACK</w:t>
      </w:r>
      <w:r>
        <w:rPr>
          <w:spacing w:val="-2"/>
          <w:u w:val="single"/>
        </w:rPr>
        <w:t> </w:t>
      </w:r>
      <w:r>
        <w:rPr>
          <w:spacing w:val="-4"/>
          <w:u w:val="single"/>
        </w:rPr>
        <w:t>ACT.</w:t>
      </w:r>
    </w:p>
    <w:p>
      <w:pPr>
        <w:pStyle w:val="Heading3"/>
        <w:spacing w:after="0" w:line="240" w:lineRule="auto"/>
        <w:jc w:val="left"/>
        <w:sectPr>
          <w:pgSz w:w="12240" w:h="15840"/>
          <w:pgMar w:header="629" w:footer="0" w:top="1160" w:bottom="280" w:left="360" w:right="0"/>
        </w:sectPr>
      </w:pPr>
    </w:p>
    <w:p>
      <w:pPr>
        <w:pStyle w:val="BodyText"/>
        <w:rPr>
          <w:b/>
        </w:rPr>
      </w:pPr>
    </w:p>
    <w:p>
      <w:pPr>
        <w:pStyle w:val="ListParagraph"/>
        <w:numPr>
          <w:ilvl w:val="1"/>
          <w:numId w:val="6"/>
        </w:numPr>
        <w:tabs>
          <w:tab w:pos="719" w:val="left" w:leader="none"/>
          <w:tab w:pos="2160" w:val="left" w:leader="none"/>
          <w:tab w:pos="4320" w:val="left" w:leader="none"/>
        </w:tabs>
        <w:spacing w:line="240" w:lineRule="auto" w:before="0" w:after="0"/>
        <w:ind w:left="0" w:right="466" w:firstLine="0"/>
        <w:jc w:val="left"/>
        <w:rPr>
          <w:sz w:val="24"/>
        </w:rPr>
      </w:pPr>
      <w:r>
        <w:rPr>
          <w:sz w:val="24"/>
        </w:rPr>
        <w:t>For all prime construction contracts exceeding $2,000, the Consultant shall comply with the Davis-Bacon Act (40 U.S.C. 3141-3144, 3146-3148) and its regulations (29 CFR Part 5), ensuring laborers and mechanics are paid prevailing wages as determined by the</w:t>
        <w:tab/>
        <w:t>Secretary of Labor, at least weekly. The Consultant shall include the current prevailing</w:t>
        <w:tab/>
        <w:t>wage</w:t>
      </w:r>
      <w:r>
        <w:rPr>
          <w:spacing w:val="-5"/>
          <w:sz w:val="24"/>
        </w:rPr>
        <w:t> </w:t>
      </w:r>
      <w:r>
        <w:rPr>
          <w:sz w:val="24"/>
        </w:rPr>
        <w:t>determination</w:t>
      </w:r>
      <w:r>
        <w:rPr>
          <w:spacing w:val="-4"/>
          <w:sz w:val="24"/>
        </w:rPr>
        <w:t> </w:t>
      </w:r>
      <w:r>
        <w:rPr>
          <w:sz w:val="24"/>
        </w:rPr>
        <w:t>in</w:t>
      </w:r>
      <w:r>
        <w:rPr>
          <w:spacing w:val="-4"/>
          <w:sz w:val="24"/>
        </w:rPr>
        <w:t> </w:t>
      </w:r>
      <w:r>
        <w:rPr>
          <w:sz w:val="24"/>
        </w:rPr>
        <w:t>solicitations</w:t>
      </w:r>
      <w:r>
        <w:rPr>
          <w:spacing w:val="-5"/>
          <w:sz w:val="24"/>
        </w:rPr>
        <w:t> </w:t>
      </w:r>
      <w:r>
        <w:rPr>
          <w:sz w:val="24"/>
        </w:rPr>
        <w:t>and</w:t>
      </w:r>
      <w:r>
        <w:rPr>
          <w:spacing w:val="-4"/>
          <w:sz w:val="24"/>
        </w:rPr>
        <w:t> </w:t>
      </w:r>
      <w:r>
        <w:rPr>
          <w:sz w:val="24"/>
        </w:rPr>
        <w:t>ensure</w:t>
      </w:r>
      <w:r>
        <w:rPr>
          <w:spacing w:val="-6"/>
          <w:sz w:val="24"/>
        </w:rPr>
        <w:t> </w:t>
      </w:r>
      <w:r>
        <w:rPr>
          <w:sz w:val="24"/>
        </w:rPr>
        <w:t>subcontractors</w:t>
      </w:r>
      <w:r>
        <w:rPr>
          <w:spacing w:val="-2"/>
          <w:sz w:val="24"/>
        </w:rPr>
        <w:t> </w:t>
      </w:r>
      <w:r>
        <w:rPr>
          <w:sz w:val="24"/>
        </w:rPr>
        <w:t>comply.</w:t>
      </w:r>
      <w:r>
        <w:rPr>
          <w:spacing w:val="-4"/>
          <w:sz w:val="24"/>
        </w:rPr>
        <w:t> </w:t>
      </w:r>
      <w:r>
        <w:rPr>
          <w:sz w:val="24"/>
        </w:rPr>
        <w:t>The</w:t>
      </w:r>
      <w:r>
        <w:rPr>
          <w:spacing w:val="-3"/>
          <w:sz w:val="24"/>
        </w:rPr>
        <w:t> </w:t>
      </w:r>
      <w:r>
        <w:rPr>
          <w:sz w:val="24"/>
        </w:rPr>
        <w:t>Consultant</w:t>
      </w:r>
      <w:r>
        <w:rPr>
          <w:spacing w:val="-4"/>
          <w:sz w:val="24"/>
        </w:rPr>
        <w:t> </w:t>
      </w:r>
      <w:r>
        <w:rPr>
          <w:sz w:val="24"/>
        </w:rPr>
        <w:t>shall</w:t>
      </w:r>
      <w:r>
        <w:rPr>
          <w:spacing w:val="-4"/>
          <w:sz w:val="24"/>
        </w:rPr>
        <w:t> </w:t>
      </w:r>
      <w:r>
        <w:rPr>
          <w:sz w:val="24"/>
        </w:rPr>
        <w:t>also comply with the Copeland Anti-Kickback Act (40 U.S.C. 3145) and its regulations (29 CFR Part 3), prohibiting inducement of employees to give up any part of their compensation. The Consultant shall report all suspected or reported violations to the District, which will report to the Federal awarding agency.</w:t>
      </w:r>
    </w:p>
    <w:p>
      <w:pPr>
        <w:pStyle w:val="BodyText"/>
      </w:pPr>
    </w:p>
    <w:p>
      <w:pPr>
        <w:pStyle w:val="Heading3"/>
        <w:numPr>
          <w:ilvl w:val="0"/>
          <w:numId w:val="6"/>
        </w:numPr>
        <w:tabs>
          <w:tab w:pos="719" w:val="left" w:leader="none"/>
        </w:tabs>
        <w:spacing w:line="240" w:lineRule="auto" w:before="0" w:after="0"/>
        <w:ind w:left="719" w:right="0" w:hanging="719"/>
        <w:jc w:val="left"/>
        <w:rPr>
          <w:u w:val="none"/>
        </w:rPr>
      </w:pPr>
      <w:r>
        <w:rPr>
          <w:u w:val="single"/>
        </w:rPr>
        <w:t>CONTRACT</w:t>
      </w:r>
      <w:r>
        <w:rPr>
          <w:spacing w:val="-6"/>
          <w:u w:val="single"/>
        </w:rPr>
        <w:t> </w:t>
      </w:r>
      <w:r>
        <w:rPr>
          <w:u w:val="single"/>
        </w:rPr>
        <w:t>HOURS</w:t>
      </w:r>
      <w:r>
        <w:rPr>
          <w:spacing w:val="-5"/>
          <w:u w:val="single"/>
        </w:rPr>
        <w:t> </w:t>
      </w:r>
      <w:r>
        <w:rPr>
          <w:u w:val="single"/>
        </w:rPr>
        <w:t>AND</w:t>
      </w:r>
      <w:r>
        <w:rPr>
          <w:spacing w:val="-4"/>
          <w:u w:val="single"/>
        </w:rPr>
        <w:t> </w:t>
      </w:r>
      <w:r>
        <w:rPr>
          <w:u w:val="single"/>
        </w:rPr>
        <w:t>SAFETY</w:t>
      </w:r>
      <w:r>
        <w:rPr>
          <w:spacing w:val="-5"/>
          <w:u w:val="single"/>
        </w:rPr>
        <w:t> </w:t>
      </w:r>
      <w:r>
        <w:rPr>
          <w:u w:val="single"/>
        </w:rPr>
        <w:t>STANDARDS</w:t>
      </w:r>
      <w:r>
        <w:rPr>
          <w:spacing w:val="-3"/>
          <w:u w:val="single"/>
        </w:rPr>
        <w:t> </w:t>
      </w:r>
      <w:r>
        <w:rPr>
          <w:spacing w:val="-5"/>
          <w:u w:val="single"/>
        </w:rPr>
        <w:t>ACT</w:t>
      </w:r>
    </w:p>
    <w:p>
      <w:pPr>
        <w:pStyle w:val="BodyText"/>
        <w:rPr>
          <w:b/>
        </w:rPr>
      </w:pPr>
    </w:p>
    <w:p>
      <w:pPr>
        <w:pStyle w:val="ListParagraph"/>
        <w:numPr>
          <w:ilvl w:val="1"/>
          <w:numId w:val="6"/>
        </w:numPr>
        <w:tabs>
          <w:tab w:pos="719" w:val="left" w:leader="none"/>
          <w:tab w:pos="1440" w:val="left" w:leader="none"/>
          <w:tab w:pos="6481" w:val="left" w:leader="none"/>
        </w:tabs>
        <w:spacing w:line="240" w:lineRule="auto" w:before="0" w:after="0"/>
        <w:ind w:left="0" w:right="461" w:firstLine="0"/>
        <w:jc w:val="left"/>
        <w:rPr>
          <w:sz w:val="24"/>
        </w:rPr>
      </w:pPr>
      <w:r>
        <w:rPr>
          <w:sz w:val="24"/>
        </w:rPr>
        <w:t>For all contracts exceeding $100,000 that involve the employment of mechanics or laborers, the Consultant shall comply with 40 U.S.C. 3702 and 3704, as supplemented by Department of Labor regulations (29 CFR Part 5). The</w:t>
      </w:r>
      <w:r>
        <w:rPr>
          <w:spacing w:val="-4"/>
          <w:sz w:val="24"/>
        </w:rPr>
        <w:t> </w:t>
      </w:r>
      <w:r>
        <w:rPr>
          <w:sz w:val="24"/>
        </w:rPr>
        <w:t>Consultant</w:t>
      </w:r>
      <w:r>
        <w:rPr>
          <w:spacing w:val="-2"/>
          <w:sz w:val="24"/>
        </w:rPr>
        <w:t> </w:t>
      </w:r>
      <w:r>
        <w:rPr>
          <w:sz w:val="24"/>
        </w:rPr>
        <w:t>shall</w:t>
      </w:r>
      <w:r>
        <w:rPr>
          <w:spacing w:val="-2"/>
          <w:sz w:val="24"/>
        </w:rPr>
        <w:t> </w:t>
      </w:r>
      <w:r>
        <w:rPr>
          <w:sz w:val="24"/>
        </w:rPr>
        <w:t>ensure</w:t>
      </w:r>
      <w:r>
        <w:rPr>
          <w:spacing w:val="-4"/>
          <w:sz w:val="24"/>
        </w:rPr>
        <w:t> </w:t>
      </w:r>
      <w:r>
        <w:rPr>
          <w:sz w:val="24"/>
        </w:rPr>
        <w:t>that</w:t>
      </w:r>
      <w:r>
        <w:rPr>
          <w:spacing w:val="-2"/>
          <w:sz w:val="24"/>
        </w:rPr>
        <w:t> </w:t>
      </w:r>
      <w:r>
        <w:rPr>
          <w:sz w:val="24"/>
        </w:rPr>
        <w:t>each</w:t>
      </w:r>
      <w:r>
        <w:rPr>
          <w:spacing w:val="-2"/>
          <w:sz w:val="24"/>
        </w:rPr>
        <w:t> </w:t>
      </w:r>
      <w:r>
        <w:rPr>
          <w:sz w:val="24"/>
        </w:rPr>
        <w:t>mechanic</w:t>
      </w:r>
      <w:r>
        <w:rPr>
          <w:spacing w:val="-2"/>
          <w:sz w:val="24"/>
        </w:rPr>
        <w:t> </w:t>
      </w:r>
      <w:r>
        <w:rPr>
          <w:sz w:val="24"/>
        </w:rPr>
        <w:t>and</w:t>
      </w:r>
      <w:r>
        <w:rPr>
          <w:spacing w:val="-2"/>
          <w:sz w:val="24"/>
        </w:rPr>
        <w:t> </w:t>
      </w:r>
      <w:r>
        <w:rPr>
          <w:sz w:val="24"/>
        </w:rPr>
        <w:t>laborer</w:t>
      </w:r>
      <w:r>
        <w:rPr>
          <w:spacing w:val="-2"/>
          <w:sz w:val="24"/>
        </w:rPr>
        <w:t> </w:t>
      </w:r>
      <w:r>
        <w:rPr>
          <w:sz w:val="24"/>
        </w:rPr>
        <w:t>is</w:t>
      </w:r>
      <w:r>
        <w:rPr>
          <w:spacing w:val="-3"/>
          <w:sz w:val="24"/>
        </w:rPr>
        <w:t> </w:t>
      </w:r>
      <w:r>
        <w:rPr>
          <w:sz w:val="24"/>
        </w:rPr>
        <w:t>paid</w:t>
      </w:r>
      <w:r>
        <w:rPr>
          <w:spacing w:val="-2"/>
          <w:sz w:val="24"/>
        </w:rPr>
        <w:t> </w:t>
      </w:r>
      <w:r>
        <w:rPr>
          <w:sz w:val="24"/>
        </w:rPr>
        <w:t>wages computed</w:t>
      </w:r>
      <w:r>
        <w:rPr>
          <w:spacing w:val="-2"/>
          <w:sz w:val="24"/>
        </w:rPr>
        <w:t> </w:t>
      </w:r>
      <w:r>
        <w:rPr>
          <w:sz w:val="24"/>
        </w:rPr>
        <w:t>on</w:t>
      </w:r>
      <w:r>
        <w:rPr>
          <w:spacing w:val="-2"/>
          <w:sz w:val="24"/>
        </w:rPr>
        <w:t> </w:t>
      </w:r>
      <w:r>
        <w:rPr>
          <w:sz w:val="24"/>
        </w:rPr>
        <w:t>a</w:t>
      </w:r>
      <w:r>
        <w:rPr>
          <w:spacing w:val="-3"/>
          <w:sz w:val="24"/>
        </w:rPr>
        <w:t> </w:t>
      </w:r>
      <w:r>
        <w:rPr>
          <w:sz w:val="24"/>
        </w:rPr>
        <w:t>standard</w:t>
      </w:r>
      <w:r>
        <w:rPr>
          <w:spacing w:val="-1"/>
          <w:sz w:val="24"/>
        </w:rPr>
        <w:t> </w:t>
      </w:r>
      <w:r>
        <w:rPr>
          <w:sz w:val="24"/>
        </w:rPr>
        <w:t>40-hour</w:t>
      </w:r>
      <w:r>
        <w:rPr>
          <w:spacing w:val="-3"/>
          <w:sz w:val="24"/>
        </w:rPr>
        <w:t> </w:t>
      </w:r>
      <w:r>
        <w:rPr>
          <w:sz w:val="24"/>
        </w:rPr>
        <w:t>work</w:t>
      </w:r>
      <w:r>
        <w:rPr>
          <w:spacing w:val="-2"/>
          <w:sz w:val="24"/>
        </w:rPr>
        <w:t> </w:t>
      </w:r>
      <w:r>
        <w:rPr>
          <w:sz w:val="24"/>
        </w:rPr>
        <w:t>week, with overtime compensated at not less than one and a half times the basic rate of pay for all hours worked in excess of 40 hours per week. No laborer or mechanic shall be required to</w:t>
        <w:tab/>
        <w:t>work in surroundings or under conditions that are unsanitary, hazardous, or dangerous.</w:t>
      </w:r>
      <w:r>
        <w:rPr>
          <w:spacing w:val="36"/>
          <w:sz w:val="24"/>
        </w:rPr>
        <w:t> </w:t>
      </w:r>
      <w:r>
        <w:rPr>
          <w:sz w:val="24"/>
        </w:rPr>
        <w:t>These requirements do not apply to purchases of supplies, materials, or articles </w:t>
      </w:r>
      <w:r>
        <w:rPr>
          <w:spacing w:val="-2"/>
          <w:sz w:val="24"/>
        </w:rPr>
        <w:t>ordinarily</w:t>
      </w:r>
      <w:r>
        <w:rPr>
          <w:sz w:val="24"/>
        </w:rPr>
        <w:tab/>
        <w:t>available on the open market, or to contracts for transportation or transmission of</w:t>
      </w:r>
      <w:r>
        <w:rPr>
          <w:spacing w:val="40"/>
          <w:sz w:val="24"/>
        </w:rPr>
        <w:t> </w:t>
      </w:r>
      <w:r>
        <w:rPr>
          <w:sz w:val="24"/>
        </w:rPr>
        <w:t>intelligence. The Consultant shall ensure all subcontractors comply with these provisions.</w:t>
      </w:r>
    </w:p>
    <w:p>
      <w:pPr>
        <w:pStyle w:val="BodyText"/>
        <w:spacing w:before="1"/>
      </w:pPr>
    </w:p>
    <w:p>
      <w:pPr>
        <w:pStyle w:val="Heading3"/>
        <w:numPr>
          <w:ilvl w:val="0"/>
          <w:numId w:val="6"/>
        </w:numPr>
        <w:tabs>
          <w:tab w:pos="719" w:val="left" w:leader="none"/>
        </w:tabs>
        <w:spacing w:line="240" w:lineRule="auto" w:before="0" w:after="0"/>
        <w:ind w:left="719" w:right="0" w:hanging="719"/>
        <w:jc w:val="left"/>
        <w:rPr>
          <w:u w:val="none"/>
        </w:rPr>
      </w:pPr>
      <w:r>
        <w:rPr>
          <w:u w:val="single"/>
        </w:rPr>
        <w:t>BYRD</w:t>
      </w:r>
      <w:r>
        <w:rPr>
          <w:spacing w:val="-4"/>
          <w:u w:val="single"/>
        </w:rPr>
        <w:t> </w:t>
      </w:r>
      <w:r>
        <w:rPr>
          <w:u w:val="single"/>
        </w:rPr>
        <w:t>ANTILOBBYING</w:t>
      </w:r>
      <w:r>
        <w:rPr>
          <w:spacing w:val="-3"/>
          <w:u w:val="single"/>
        </w:rPr>
        <w:t> </w:t>
      </w:r>
      <w:r>
        <w:rPr>
          <w:spacing w:val="-2"/>
          <w:u w:val="single"/>
        </w:rPr>
        <w:t>AMENDMENT</w:t>
      </w:r>
    </w:p>
    <w:p>
      <w:pPr>
        <w:pStyle w:val="BodyText"/>
        <w:rPr>
          <w:b/>
        </w:rPr>
      </w:pPr>
    </w:p>
    <w:p>
      <w:pPr>
        <w:pStyle w:val="ListParagraph"/>
        <w:numPr>
          <w:ilvl w:val="1"/>
          <w:numId w:val="6"/>
        </w:numPr>
        <w:tabs>
          <w:tab w:pos="719" w:val="left" w:leader="none"/>
          <w:tab w:pos="4320" w:val="left" w:leader="none"/>
          <w:tab w:pos="7201" w:val="left" w:leader="none"/>
          <w:tab w:pos="7981" w:val="left" w:leader="none"/>
        </w:tabs>
        <w:spacing w:line="240" w:lineRule="auto" w:before="0" w:after="0"/>
        <w:ind w:left="0" w:right="368" w:firstLine="0"/>
        <w:jc w:val="left"/>
        <w:rPr>
          <w:sz w:val="24"/>
        </w:rPr>
      </w:pPr>
      <w:r>
        <w:rPr>
          <w:sz w:val="24"/>
        </w:rPr>
        <w:t>For this contract exceeding $100,000, the Consultant certifies that it will not and has not used Federal appropriated funds to pay any person or organization for influencing or attempt</w:t>
        <w:tab/>
        <w:t>to influence an officer or employee of any agency, a member of Congress,</w:t>
        <w:tab/>
        <w:t>officer</w:t>
      </w:r>
      <w:r>
        <w:rPr>
          <w:spacing w:val="-4"/>
          <w:sz w:val="24"/>
        </w:rPr>
        <w:t> </w:t>
      </w:r>
      <w:r>
        <w:rPr>
          <w:sz w:val="24"/>
        </w:rPr>
        <w:t>or</w:t>
      </w:r>
      <w:r>
        <w:rPr>
          <w:spacing w:val="-4"/>
          <w:sz w:val="24"/>
        </w:rPr>
        <w:t> </w:t>
      </w:r>
      <w:r>
        <w:rPr>
          <w:sz w:val="24"/>
        </w:rPr>
        <w:t>employee</w:t>
      </w:r>
      <w:r>
        <w:rPr>
          <w:spacing w:val="-5"/>
          <w:sz w:val="24"/>
        </w:rPr>
        <w:t> </w:t>
      </w:r>
      <w:r>
        <w:rPr>
          <w:sz w:val="24"/>
        </w:rPr>
        <w:t>of</w:t>
      </w:r>
      <w:r>
        <w:rPr>
          <w:spacing w:val="-4"/>
          <w:sz w:val="24"/>
        </w:rPr>
        <w:t> </w:t>
      </w:r>
      <w:r>
        <w:rPr>
          <w:sz w:val="24"/>
        </w:rPr>
        <w:t>Congress,</w:t>
      </w:r>
      <w:r>
        <w:rPr>
          <w:spacing w:val="-4"/>
          <w:sz w:val="24"/>
        </w:rPr>
        <w:t> </w:t>
      </w:r>
      <w:r>
        <w:rPr>
          <w:sz w:val="24"/>
        </w:rPr>
        <w:t>or</w:t>
      </w:r>
      <w:r>
        <w:rPr>
          <w:spacing w:val="-4"/>
          <w:sz w:val="24"/>
        </w:rPr>
        <w:t> </w:t>
      </w:r>
      <w:r>
        <w:rPr>
          <w:sz w:val="24"/>
        </w:rPr>
        <w:t>an</w:t>
      </w:r>
      <w:r>
        <w:rPr>
          <w:spacing w:val="-2"/>
          <w:sz w:val="24"/>
        </w:rPr>
        <w:t> </w:t>
      </w:r>
      <w:r>
        <w:rPr>
          <w:sz w:val="24"/>
        </w:rPr>
        <w:t>employee</w:t>
      </w:r>
      <w:r>
        <w:rPr>
          <w:spacing w:val="-3"/>
          <w:sz w:val="24"/>
        </w:rPr>
        <w:t> </w:t>
      </w:r>
      <w:r>
        <w:rPr>
          <w:sz w:val="24"/>
        </w:rPr>
        <w:t>of</w:t>
      </w:r>
      <w:r>
        <w:rPr>
          <w:spacing w:val="-4"/>
          <w:sz w:val="24"/>
        </w:rPr>
        <w:t> </w:t>
      </w:r>
      <w:r>
        <w:rPr>
          <w:sz w:val="24"/>
        </w:rPr>
        <w:t>a</w:t>
      </w:r>
      <w:r>
        <w:rPr>
          <w:spacing w:val="-6"/>
          <w:sz w:val="24"/>
        </w:rPr>
        <w:t> </w:t>
      </w:r>
      <w:r>
        <w:rPr>
          <w:sz w:val="24"/>
        </w:rPr>
        <w:t>member</w:t>
      </w:r>
      <w:r>
        <w:rPr>
          <w:spacing w:val="-4"/>
          <w:sz w:val="24"/>
        </w:rPr>
        <w:t> </w:t>
      </w:r>
      <w:r>
        <w:rPr>
          <w:sz w:val="24"/>
        </w:rPr>
        <w:t>of</w:t>
      </w:r>
      <w:r>
        <w:rPr>
          <w:spacing w:val="-4"/>
          <w:sz w:val="24"/>
        </w:rPr>
        <w:t> </w:t>
      </w:r>
      <w:r>
        <w:rPr>
          <w:sz w:val="24"/>
        </w:rPr>
        <w:t>Congress in connection</w:t>
      </w:r>
      <w:r>
        <w:rPr>
          <w:spacing w:val="80"/>
          <w:sz w:val="24"/>
        </w:rPr>
        <w:t> </w:t>
      </w:r>
      <w:r>
        <w:rPr>
          <w:sz w:val="24"/>
        </w:rPr>
        <w:t>with obtaining any Federal contract, grant, or other award covered by 31 U.S.C. 1352. The Consultant shall disclose any lobbying with non-Federal funds that takes place in</w:t>
        <w:tab/>
        <w:t>connection with obtaining any Federal award,</w:t>
      </w:r>
      <w:r>
        <w:rPr>
          <w:spacing w:val="-1"/>
          <w:sz w:val="24"/>
        </w:rPr>
        <w:t> </w:t>
      </w:r>
      <w:r>
        <w:rPr>
          <w:sz w:val="24"/>
        </w:rPr>
        <w:t>using</w:t>
      </w:r>
      <w:r>
        <w:rPr>
          <w:spacing w:val="-1"/>
          <w:sz w:val="24"/>
        </w:rPr>
        <w:t> </w:t>
      </w:r>
      <w:r>
        <w:rPr>
          <w:sz w:val="24"/>
        </w:rPr>
        <w:t>Standard</w:t>
      </w:r>
      <w:r>
        <w:rPr>
          <w:spacing w:val="-1"/>
          <w:sz w:val="24"/>
        </w:rPr>
        <w:t> </w:t>
      </w:r>
      <w:r>
        <w:rPr>
          <w:sz w:val="24"/>
        </w:rPr>
        <w:t>Form-LLL,</w:t>
      </w:r>
      <w:r>
        <w:rPr>
          <w:spacing w:val="-2"/>
          <w:sz w:val="24"/>
        </w:rPr>
        <w:t> </w:t>
      </w:r>
      <w:r>
        <w:rPr>
          <w:sz w:val="24"/>
        </w:rPr>
        <w:t>“Disclosure</w:t>
      </w:r>
      <w:r>
        <w:rPr>
          <w:spacing w:val="-2"/>
          <w:sz w:val="24"/>
        </w:rPr>
        <w:t> </w:t>
      </w:r>
      <w:r>
        <w:rPr>
          <w:sz w:val="24"/>
        </w:rPr>
        <w:t>Form</w:t>
      </w:r>
      <w:r>
        <w:rPr>
          <w:spacing w:val="-1"/>
          <w:sz w:val="24"/>
        </w:rPr>
        <w:t> </w:t>
      </w:r>
      <w:r>
        <w:rPr>
          <w:sz w:val="24"/>
        </w:rPr>
        <w:t>to</w:t>
      </w:r>
      <w:r>
        <w:rPr>
          <w:spacing w:val="-1"/>
          <w:sz w:val="24"/>
        </w:rPr>
        <w:t> </w:t>
      </w:r>
      <w:r>
        <w:rPr>
          <w:sz w:val="24"/>
        </w:rPr>
        <w:t>Report</w:t>
      </w:r>
      <w:r>
        <w:rPr>
          <w:spacing w:val="-1"/>
          <w:sz w:val="24"/>
        </w:rPr>
        <w:t> </w:t>
      </w:r>
      <w:r>
        <w:rPr>
          <w:sz w:val="24"/>
        </w:rPr>
        <w:t>Lobbying,”</w:t>
      </w:r>
      <w:r>
        <w:rPr>
          <w:spacing w:val="-2"/>
          <w:sz w:val="24"/>
        </w:rPr>
        <w:t> </w:t>
      </w:r>
      <w:r>
        <w:rPr>
          <w:sz w:val="24"/>
        </w:rPr>
        <w:t>and</w:t>
      </w:r>
      <w:r>
        <w:rPr>
          <w:spacing w:val="-1"/>
          <w:sz w:val="24"/>
        </w:rPr>
        <w:t> </w:t>
      </w:r>
      <w:r>
        <w:rPr>
          <w:sz w:val="24"/>
        </w:rPr>
        <w:t>forward</w:t>
      </w:r>
      <w:r>
        <w:rPr>
          <w:spacing w:val="-1"/>
          <w:sz w:val="24"/>
        </w:rPr>
        <w:t> </w:t>
      </w:r>
      <w:r>
        <w:rPr>
          <w:sz w:val="24"/>
        </w:rPr>
        <w:t>such</w:t>
      </w:r>
      <w:r>
        <w:rPr>
          <w:spacing w:val="-1"/>
          <w:sz w:val="24"/>
        </w:rPr>
        <w:t> </w:t>
      </w:r>
      <w:r>
        <w:rPr>
          <w:sz w:val="24"/>
        </w:rPr>
        <w:t>disclosures</w:t>
      </w:r>
      <w:r>
        <w:rPr>
          <w:spacing w:val="-2"/>
          <w:sz w:val="24"/>
        </w:rPr>
        <w:t> </w:t>
      </w:r>
      <w:r>
        <w:rPr>
          <w:sz w:val="24"/>
        </w:rPr>
        <w:t>to</w:t>
      </w:r>
      <w:r>
        <w:rPr>
          <w:spacing w:val="-1"/>
          <w:sz w:val="24"/>
        </w:rPr>
        <w:t> </w:t>
      </w:r>
      <w:r>
        <w:rPr>
          <w:sz w:val="24"/>
        </w:rPr>
        <w:t>the</w:t>
      </w:r>
      <w:r>
        <w:rPr>
          <w:spacing w:val="-2"/>
          <w:sz w:val="24"/>
        </w:rPr>
        <w:t> </w:t>
      </w:r>
      <w:r>
        <w:rPr>
          <w:sz w:val="24"/>
        </w:rPr>
        <w:t>District.</w:t>
      </w:r>
    </w:p>
    <w:p>
      <w:pPr>
        <w:pStyle w:val="BodyText"/>
        <w:spacing w:before="1"/>
        <w:ind w:left="720" w:right="1476" w:hanging="720"/>
      </w:pPr>
      <w:r>
        <w:rPr/>
        <w:t>The</w:t>
      </w:r>
      <w:r>
        <w:rPr>
          <w:spacing w:val="-5"/>
        </w:rPr>
        <w:t> </w:t>
      </w:r>
      <w:r>
        <w:rPr/>
        <w:t>Consultant</w:t>
      </w:r>
      <w:r>
        <w:rPr>
          <w:spacing w:val="-3"/>
        </w:rPr>
        <w:t> </w:t>
      </w:r>
      <w:r>
        <w:rPr/>
        <w:t>shall</w:t>
      </w:r>
      <w:r>
        <w:rPr>
          <w:spacing w:val="-3"/>
        </w:rPr>
        <w:t> </w:t>
      </w:r>
      <w:r>
        <w:rPr/>
        <w:t>ensure</w:t>
      </w:r>
      <w:r>
        <w:rPr>
          <w:spacing w:val="-5"/>
        </w:rPr>
        <w:t> </w:t>
      </w:r>
      <w:r>
        <w:rPr/>
        <w:t>that</w:t>
      </w:r>
      <w:r>
        <w:rPr>
          <w:spacing w:val="-3"/>
        </w:rPr>
        <w:t> </w:t>
      </w:r>
      <w:r>
        <w:rPr/>
        <w:t>these</w:t>
      </w:r>
      <w:r>
        <w:rPr>
          <w:spacing w:val="-5"/>
        </w:rPr>
        <w:t> </w:t>
      </w:r>
      <w:r>
        <w:rPr/>
        <w:t>requirements</w:t>
      </w:r>
      <w:r>
        <w:rPr>
          <w:spacing w:val="-4"/>
        </w:rPr>
        <w:t> </w:t>
      </w:r>
      <w:r>
        <w:rPr/>
        <w:t>are</w:t>
      </w:r>
      <w:r>
        <w:rPr>
          <w:spacing w:val="-4"/>
        </w:rPr>
        <w:t> </w:t>
      </w:r>
      <w:r>
        <w:rPr/>
        <w:t>included</w:t>
      </w:r>
      <w:r>
        <w:rPr>
          <w:spacing w:val="-3"/>
        </w:rPr>
        <w:t> </w:t>
      </w:r>
      <w:r>
        <w:rPr/>
        <w:t>in</w:t>
      </w:r>
      <w:r>
        <w:rPr>
          <w:spacing w:val="-3"/>
        </w:rPr>
        <w:t> </w:t>
      </w:r>
      <w:r>
        <w:rPr/>
        <w:t>all</w:t>
      </w:r>
      <w:r>
        <w:rPr>
          <w:spacing w:val="-3"/>
        </w:rPr>
        <w:t> </w:t>
      </w:r>
      <w:r>
        <w:rPr/>
        <w:t>subcontracts</w:t>
      </w:r>
      <w:r>
        <w:rPr>
          <w:spacing w:val="-4"/>
        </w:rPr>
        <w:t> </w:t>
      </w:r>
      <w:r>
        <w:rPr/>
        <w:t>and</w:t>
      </w:r>
      <w:r>
        <w:rPr>
          <w:spacing w:val="-3"/>
        </w:rPr>
        <w:t> </w:t>
      </w:r>
      <w:r>
        <w:rPr/>
        <w:t>that</w:t>
      </w:r>
      <w:r>
        <w:rPr>
          <w:spacing w:val="-3"/>
        </w:rPr>
        <w:t> </w:t>
      </w:r>
      <w:r>
        <w:rPr/>
        <w:t>subcontractors </w:t>
      </w:r>
      <w:r>
        <w:rPr>
          <w:spacing w:val="-2"/>
        </w:rPr>
        <w:t>comply.</w:t>
      </w:r>
    </w:p>
    <w:p>
      <w:pPr>
        <w:pStyle w:val="BodyText"/>
      </w:pPr>
    </w:p>
    <w:p>
      <w:pPr>
        <w:pStyle w:val="Heading3"/>
        <w:numPr>
          <w:ilvl w:val="0"/>
          <w:numId w:val="6"/>
        </w:numPr>
        <w:tabs>
          <w:tab w:pos="719" w:val="left" w:leader="none"/>
        </w:tabs>
        <w:spacing w:line="240" w:lineRule="auto" w:before="0" w:after="0"/>
        <w:ind w:left="719" w:right="0" w:hanging="719"/>
        <w:jc w:val="left"/>
        <w:rPr>
          <w:u w:val="none"/>
        </w:rPr>
      </w:pPr>
      <w:r>
        <w:rPr>
          <w:u w:val="single"/>
        </w:rPr>
        <w:t>PROCUREMENT</w:t>
      </w:r>
      <w:r>
        <w:rPr>
          <w:spacing w:val="-5"/>
          <w:u w:val="single"/>
        </w:rPr>
        <w:t> </w:t>
      </w:r>
      <w:r>
        <w:rPr>
          <w:u w:val="single"/>
        </w:rPr>
        <w:t>OF</w:t>
      </w:r>
      <w:r>
        <w:rPr>
          <w:spacing w:val="-5"/>
          <w:u w:val="single"/>
        </w:rPr>
        <w:t> </w:t>
      </w:r>
      <w:r>
        <w:rPr>
          <w:u w:val="single"/>
        </w:rPr>
        <w:t>RECOVERED</w:t>
      </w:r>
      <w:r>
        <w:rPr>
          <w:spacing w:val="-5"/>
          <w:u w:val="single"/>
        </w:rPr>
        <w:t> </w:t>
      </w:r>
      <w:r>
        <w:rPr>
          <w:spacing w:val="-2"/>
          <w:u w:val="single"/>
        </w:rPr>
        <w:t>MATERIALS</w:t>
      </w:r>
    </w:p>
    <w:p>
      <w:pPr>
        <w:pStyle w:val="BodyText"/>
        <w:rPr>
          <w:b/>
        </w:rPr>
      </w:pPr>
    </w:p>
    <w:p>
      <w:pPr>
        <w:pStyle w:val="ListParagraph"/>
        <w:numPr>
          <w:ilvl w:val="1"/>
          <w:numId w:val="6"/>
        </w:numPr>
        <w:tabs>
          <w:tab w:pos="719" w:val="left" w:leader="none"/>
        </w:tabs>
        <w:spacing w:line="240" w:lineRule="auto" w:before="0" w:after="0"/>
        <w:ind w:left="0" w:right="469" w:firstLine="0"/>
        <w:jc w:val="left"/>
        <w:rPr>
          <w:sz w:val="24"/>
        </w:rPr>
      </w:pPr>
      <w:r>
        <w:rPr>
          <w:sz w:val="24"/>
        </w:rPr>
        <w:t>The Consultant, as a contractor to a State of California (“State”) or agency of a political subdivision, shall comply with section 6002 of the Solid Waste Disposal Act, as amended by the Resource Conservation and Recovery Act (42 U.S.C. 6962), and EPA guidelines (40 CFR Part 247). For items exceeding $10,000 or where the quantity acquired in the preceding fiscal year exceeded $10,000, the Consultant shall procure designated items containing the highest percentage of recovered materials practicable, consistent with maintaining a satisfactory level of competition. The Consultant shall establish an affirmative procurement program for recovered materials and procure solid waste management</w:t>
      </w:r>
      <w:r>
        <w:rPr>
          <w:spacing w:val="-3"/>
          <w:sz w:val="24"/>
        </w:rPr>
        <w:t> </w:t>
      </w:r>
      <w:r>
        <w:rPr>
          <w:sz w:val="24"/>
        </w:rPr>
        <w:t>services</w:t>
      </w:r>
      <w:r>
        <w:rPr>
          <w:spacing w:val="-4"/>
          <w:sz w:val="24"/>
        </w:rPr>
        <w:t> </w:t>
      </w:r>
      <w:r>
        <w:rPr>
          <w:sz w:val="24"/>
        </w:rPr>
        <w:t>that</w:t>
      </w:r>
      <w:r>
        <w:rPr>
          <w:spacing w:val="-3"/>
          <w:sz w:val="24"/>
        </w:rPr>
        <w:t> </w:t>
      </w:r>
      <w:r>
        <w:rPr>
          <w:sz w:val="24"/>
        </w:rPr>
        <w:t>maximize</w:t>
      </w:r>
      <w:r>
        <w:rPr>
          <w:spacing w:val="-5"/>
          <w:sz w:val="24"/>
        </w:rPr>
        <w:t> </w:t>
      </w:r>
      <w:r>
        <w:rPr>
          <w:sz w:val="24"/>
        </w:rPr>
        <w:t>energy</w:t>
      </w:r>
      <w:r>
        <w:rPr>
          <w:spacing w:val="-2"/>
          <w:sz w:val="24"/>
        </w:rPr>
        <w:t> </w:t>
      </w:r>
      <w:r>
        <w:rPr>
          <w:sz w:val="24"/>
        </w:rPr>
        <w:t>and</w:t>
      </w:r>
      <w:r>
        <w:rPr>
          <w:spacing w:val="-3"/>
          <w:sz w:val="24"/>
        </w:rPr>
        <w:t> </w:t>
      </w:r>
      <w:r>
        <w:rPr>
          <w:sz w:val="24"/>
        </w:rPr>
        <w:t>resource</w:t>
      </w:r>
      <w:r>
        <w:rPr>
          <w:spacing w:val="-4"/>
          <w:sz w:val="24"/>
        </w:rPr>
        <w:t> </w:t>
      </w:r>
      <w:r>
        <w:rPr>
          <w:sz w:val="24"/>
        </w:rPr>
        <w:t>recovery.</w:t>
      </w:r>
      <w:r>
        <w:rPr>
          <w:spacing w:val="-3"/>
          <w:sz w:val="24"/>
        </w:rPr>
        <w:t> </w:t>
      </w:r>
      <w:r>
        <w:rPr>
          <w:sz w:val="24"/>
        </w:rPr>
        <w:t>The</w:t>
      </w:r>
      <w:r>
        <w:rPr>
          <w:spacing w:val="-4"/>
          <w:sz w:val="24"/>
        </w:rPr>
        <w:t> </w:t>
      </w:r>
      <w:r>
        <w:rPr>
          <w:sz w:val="24"/>
        </w:rPr>
        <w:t>Consultant</w:t>
      </w:r>
      <w:r>
        <w:rPr>
          <w:spacing w:val="-3"/>
          <w:sz w:val="24"/>
        </w:rPr>
        <w:t> </w:t>
      </w:r>
      <w:r>
        <w:rPr>
          <w:sz w:val="24"/>
        </w:rPr>
        <w:t>shall</w:t>
      </w:r>
      <w:r>
        <w:rPr>
          <w:spacing w:val="-3"/>
          <w:sz w:val="24"/>
        </w:rPr>
        <w:t> </w:t>
      </w:r>
      <w:r>
        <w:rPr>
          <w:sz w:val="24"/>
        </w:rPr>
        <w:t>ensure</w:t>
      </w:r>
      <w:r>
        <w:rPr>
          <w:spacing w:val="-5"/>
          <w:sz w:val="24"/>
        </w:rPr>
        <w:t> </w:t>
      </w:r>
      <w:r>
        <w:rPr>
          <w:sz w:val="24"/>
        </w:rPr>
        <w:t>subcontractors</w:t>
      </w:r>
      <w:r>
        <w:rPr>
          <w:spacing w:val="-1"/>
          <w:sz w:val="24"/>
        </w:rPr>
        <w:t> </w:t>
      </w:r>
      <w:r>
        <w:rPr>
          <w:sz w:val="24"/>
        </w:rPr>
        <w:t>comply with these requirements.</w:t>
      </w:r>
    </w:p>
    <w:p>
      <w:pPr>
        <w:pStyle w:val="Heading3"/>
        <w:numPr>
          <w:ilvl w:val="0"/>
          <w:numId w:val="6"/>
        </w:numPr>
        <w:tabs>
          <w:tab w:pos="719" w:val="left" w:leader="none"/>
        </w:tabs>
        <w:spacing w:line="240" w:lineRule="auto" w:before="274" w:after="0"/>
        <w:ind w:left="0" w:right="1328" w:firstLine="0"/>
        <w:jc w:val="left"/>
        <w:rPr>
          <w:u w:val="none"/>
        </w:rPr>
      </w:pPr>
      <w:r>
        <w:rPr>
          <w:u w:val="single"/>
        </w:rPr>
        <w:t>PROHIBITION</w:t>
      </w:r>
      <w:r>
        <w:rPr>
          <w:spacing w:val="-5"/>
          <w:u w:val="single"/>
        </w:rPr>
        <w:t> </w:t>
      </w:r>
      <w:r>
        <w:rPr>
          <w:u w:val="single"/>
        </w:rPr>
        <w:t>ON</w:t>
      </w:r>
      <w:r>
        <w:rPr>
          <w:spacing w:val="-5"/>
          <w:u w:val="single"/>
        </w:rPr>
        <w:t> </w:t>
      </w:r>
      <w:r>
        <w:rPr>
          <w:u w:val="single"/>
        </w:rPr>
        <w:t>CERTAIN</w:t>
      </w:r>
      <w:r>
        <w:rPr>
          <w:spacing w:val="-5"/>
          <w:u w:val="single"/>
        </w:rPr>
        <w:t> </w:t>
      </w:r>
      <w:r>
        <w:rPr>
          <w:u w:val="single"/>
        </w:rPr>
        <w:t>TELECOMMUNICATIONS</w:t>
      </w:r>
      <w:r>
        <w:rPr>
          <w:spacing w:val="-4"/>
          <w:u w:val="single"/>
        </w:rPr>
        <w:t> </w:t>
      </w:r>
      <w:r>
        <w:rPr>
          <w:u w:val="single"/>
        </w:rPr>
        <w:t>AND</w:t>
      </w:r>
      <w:r>
        <w:rPr>
          <w:spacing w:val="-5"/>
          <w:u w:val="single"/>
        </w:rPr>
        <w:t> </w:t>
      </w:r>
      <w:r>
        <w:rPr>
          <w:u w:val="single"/>
        </w:rPr>
        <w:t>VIDEO </w:t>
      </w:r>
      <w:r>
        <w:rPr>
          <w:spacing w:val="74"/>
          <w:u w:val="none"/>
        </w:rPr>
        <w:t> </w:t>
      </w:r>
      <w:r>
        <w:rPr>
          <w:u w:val="single"/>
        </w:rPr>
        <w:t>SURVEILLANCE</w:t>
      </w:r>
      <w:r>
        <w:rPr>
          <w:u w:val="none"/>
        </w:rPr>
        <w:t> </w:t>
      </w:r>
      <w:r>
        <w:rPr>
          <w:u w:val="single"/>
        </w:rPr>
        <w:t>SERVICE OR EQUIPMENT</w:t>
      </w:r>
    </w:p>
    <w:p>
      <w:pPr>
        <w:pStyle w:val="BodyText"/>
        <w:rPr>
          <w:b/>
        </w:rPr>
      </w:pPr>
    </w:p>
    <w:p>
      <w:pPr>
        <w:pStyle w:val="ListParagraph"/>
        <w:numPr>
          <w:ilvl w:val="1"/>
          <w:numId w:val="6"/>
        </w:numPr>
        <w:tabs>
          <w:tab w:pos="719" w:val="left" w:leader="none"/>
        </w:tabs>
        <w:spacing w:line="240" w:lineRule="auto" w:before="0" w:after="0"/>
        <w:ind w:left="0" w:right="610" w:firstLine="0"/>
        <w:jc w:val="left"/>
        <w:rPr>
          <w:sz w:val="24"/>
        </w:rPr>
      </w:pPr>
      <w:r>
        <w:rPr>
          <w:sz w:val="24"/>
        </w:rPr>
        <w:t>The</w:t>
      </w:r>
      <w:r>
        <w:rPr>
          <w:spacing w:val="-5"/>
          <w:sz w:val="24"/>
        </w:rPr>
        <w:t> </w:t>
      </w:r>
      <w:r>
        <w:rPr>
          <w:sz w:val="24"/>
        </w:rPr>
        <w:t>Consultant</w:t>
      </w:r>
      <w:r>
        <w:rPr>
          <w:spacing w:val="-3"/>
          <w:sz w:val="24"/>
        </w:rPr>
        <w:t> </w:t>
      </w:r>
      <w:r>
        <w:rPr>
          <w:sz w:val="24"/>
        </w:rPr>
        <w:t>is</w:t>
      </w:r>
      <w:r>
        <w:rPr>
          <w:spacing w:val="-3"/>
          <w:sz w:val="24"/>
        </w:rPr>
        <w:t> </w:t>
      </w:r>
      <w:r>
        <w:rPr>
          <w:sz w:val="24"/>
        </w:rPr>
        <w:t>prohibited</w:t>
      </w:r>
      <w:r>
        <w:rPr>
          <w:spacing w:val="-3"/>
          <w:sz w:val="24"/>
        </w:rPr>
        <w:t> </w:t>
      </w:r>
      <w:r>
        <w:rPr>
          <w:sz w:val="24"/>
        </w:rPr>
        <w:t>from</w:t>
      </w:r>
      <w:r>
        <w:rPr>
          <w:spacing w:val="-3"/>
          <w:sz w:val="24"/>
        </w:rPr>
        <w:t> </w:t>
      </w:r>
      <w:r>
        <w:rPr>
          <w:sz w:val="24"/>
        </w:rPr>
        <w:t>using</w:t>
      </w:r>
      <w:r>
        <w:rPr>
          <w:spacing w:val="-3"/>
          <w:sz w:val="24"/>
        </w:rPr>
        <w:t> </w:t>
      </w:r>
      <w:r>
        <w:rPr>
          <w:sz w:val="24"/>
        </w:rPr>
        <w:t>any</w:t>
      </w:r>
      <w:r>
        <w:rPr>
          <w:spacing w:val="-3"/>
          <w:sz w:val="24"/>
        </w:rPr>
        <w:t> </w:t>
      </w:r>
      <w:r>
        <w:rPr>
          <w:sz w:val="24"/>
        </w:rPr>
        <w:t>federal</w:t>
      </w:r>
      <w:r>
        <w:rPr>
          <w:spacing w:val="-3"/>
          <w:sz w:val="24"/>
        </w:rPr>
        <w:t> </w:t>
      </w:r>
      <w:r>
        <w:rPr>
          <w:sz w:val="24"/>
        </w:rPr>
        <w:t>funds</w:t>
      </w:r>
      <w:r>
        <w:rPr>
          <w:spacing w:val="-4"/>
          <w:sz w:val="24"/>
        </w:rPr>
        <w:t> </w:t>
      </w:r>
      <w:r>
        <w:rPr>
          <w:sz w:val="24"/>
        </w:rPr>
        <w:t>under</w:t>
      </w:r>
      <w:r>
        <w:rPr>
          <w:spacing w:val="-3"/>
          <w:sz w:val="24"/>
        </w:rPr>
        <w:t> </w:t>
      </w:r>
      <w:r>
        <w:rPr>
          <w:sz w:val="24"/>
        </w:rPr>
        <w:t>this</w:t>
      </w:r>
      <w:r>
        <w:rPr>
          <w:spacing w:val="-4"/>
          <w:sz w:val="24"/>
        </w:rPr>
        <w:t> </w:t>
      </w:r>
      <w:r>
        <w:rPr>
          <w:sz w:val="24"/>
        </w:rPr>
        <w:t>Agreement</w:t>
      </w:r>
      <w:r>
        <w:rPr>
          <w:spacing w:val="-3"/>
          <w:sz w:val="24"/>
        </w:rPr>
        <w:t> </w:t>
      </w:r>
      <w:r>
        <w:rPr>
          <w:sz w:val="24"/>
        </w:rPr>
        <w:t>to</w:t>
      </w:r>
      <w:r>
        <w:rPr>
          <w:spacing w:val="-3"/>
          <w:sz w:val="24"/>
        </w:rPr>
        <w:t> </w:t>
      </w:r>
      <w:r>
        <w:rPr>
          <w:sz w:val="24"/>
        </w:rPr>
        <w:t>procure,</w:t>
      </w:r>
      <w:r>
        <w:rPr>
          <w:spacing w:val="-3"/>
          <w:sz w:val="24"/>
        </w:rPr>
        <w:t> </w:t>
      </w:r>
      <w:r>
        <w:rPr>
          <w:sz w:val="24"/>
        </w:rPr>
        <w:t>obtain,</w:t>
      </w:r>
      <w:r>
        <w:rPr>
          <w:spacing w:val="-1"/>
          <w:sz w:val="24"/>
        </w:rPr>
        <w:t> </w:t>
      </w:r>
      <w:r>
        <w:rPr>
          <w:sz w:val="24"/>
        </w:rPr>
        <w:t>extend,</w:t>
      </w:r>
      <w:r>
        <w:rPr>
          <w:spacing w:val="-3"/>
          <w:sz w:val="24"/>
        </w:rPr>
        <w:t> </w:t>
      </w:r>
      <w:r>
        <w:rPr>
          <w:sz w:val="24"/>
        </w:rPr>
        <w:t>or renew</w:t>
      </w:r>
      <w:r>
        <w:rPr>
          <w:spacing w:val="-1"/>
          <w:sz w:val="24"/>
        </w:rPr>
        <w:t> </w:t>
      </w:r>
      <w:r>
        <w:rPr>
          <w:sz w:val="24"/>
        </w:rPr>
        <w:t>contracts</w:t>
      </w:r>
      <w:r>
        <w:rPr>
          <w:spacing w:val="-3"/>
          <w:sz w:val="24"/>
        </w:rPr>
        <w:t> </w:t>
      </w:r>
      <w:r>
        <w:rPr>
          <w:sz w:val="24"/>
        </w:rPr>
        <w:t>for</w:t>
      </w:r>
      <w:r>
        <w:rPr>
          <w:spacing w:val="-3"/>
          <w:sz w:val="24"/>
        </w:rPr>
        <w:t> </w:t>
      </w:r>
      <w:r>
        <w:rPr>
          <w:sz w:val="24"/>
        </w:rPr>
        <w:t>covered</w:t>
      </w:r>
      <w:r>
        <w:rPr>
          <w:spacing w:val="-2"/>
          <w:sz w:val="24"/>
        </w:rPr>
        <w:t> </w:t>
      </w:r>
      <w:r>
        <w:rPr>
          <w:sz w:val="24"/>
        </w:rPr>
        <w:t>telecommunications</w:t>
      </w:r>
      <w:r>
        <w:rPr>
          <w:spacing w:val="-3"/>
          <w:sz w:val="24"/>
        </w:rPr>
        <w:t> </w:t>
      </w:r>
      <w:r>
        <w:rPr>
          <w:sz w:val="24"/>
        </w:rPr>
        <w:t>equipment</w:t>
      </w:r>
      <w:r>
        <w:rPr>
          <w:spacing w:val="-2"/>
          <w:sz w:val="24"/>
        </w:rPr>
        <w:t> </w:t>
      </w:r>
      <w:r>
        <w:rPr>
          <w:sz w:val="24"/>
        </w:rPr>
        <w:t>or</w:t>
      </w:r>
      <w:r>
        <w:rPr>
          <w:spacing w:val="-2"/>
          <w:sz w:val="24"/>
        </w:rPr>
        <w:t> </w:t>
      </w:r>
      <w:r>
        <w:rPr>
          <w:sz w:val="24"/>
        </w:rPr>
        <w:t>services, as</w:t>
      </w:r>
      <w:r>
        <w:rPr>
          <w:spacing w:val="-3"/>
          <w:sz w:val="24"/>
        </w:rPr>
        <w:t> </w:t>
      </w:r>
      <w:r>
        <w:rPr>
          <w:sz w:val="24"/>
        </w:rPr>
        <w:t>defined</w:t>
      </w:r>
      <w:r>
        <w:rPr>
          <w:spacing w:val="-2"/>
          <w:sz w:val="24"/>
        </w:rPr>
        <w:t> </w:t>
      </w:r>
      <w:r>
        <w:rPr>
          <w:sz w:val="24"/>
        </w:rPr>
        <w:t>in</w:t>
      </w:r>
      <w:r>
        <w:rPr>
          <w:spacing w:val="-2"/>
          <w:sz w:val="24"/>
        </w:rPr>
        <w:t> </w:t>
      </w:r>
      <w:r>
        <w:rPr>
          <w:sz w:val="24"/>
        </w:rPr>
        <w:t>section</w:t>
      </w:r>
      <w:r>
        <w:rPr>
          <w:spacing w:val="-2"/>
          <w:sz w:val="24"/>
        </w:rPr>
        <w:t> </w:t>
      </w:r>
      <w:r>
        <w:rPr>
          <w:sz w:val="24"/>
        </w:rPr>
        <w:t>889</w:t>
      </w:r>
      <w:r>
        <w:rPr>
          <w:spacing w:val="-2"/>
          <w:sz w:val="24"/>
        </w:rPr>
        <w:t> </w:t>
      </w:r>
      <w:r>
        <w:rPr>
          <w:sz w:val="24"/>
        </w:rPr>
        <w:t>of</w:t>
      </w:r>
      <w:r>
        <w:rPr>
          <w:spacing w:val="-1"/>
          <w:sz w:val="24"/>
        </w:rPr>
        <w:t> </w:t>
      </w:r>
      <w:r>
        <w:rPr>
          <w:sz w:val="24"/>
        </w:rPr>
        <w:t>Public</w:t>
      </w:r>
      <w:r>
        <w:rPr>
          <w:spacing w:val="-3"/>
          <w:sz w:val="24"/>
        </w:rPr>
        <w:t> </w:t>
      </w:r>
      <w:r>
        <w:rPr>
          <w:sz w:val="24"/>
        </w:rPr>
        <w:t>Law</w:t>
      </w:r>
      <w:r>
        <w:rPr>
          <w:spacing w:val="-3"/>
          <w:sz w:val="24"/>
        </w:rPr>
        <w:t> </w:t>
      </w:r>
      <w:r>
        <w:rPr>
          <w:sz w:val="24"/>
        </w:rPr>
        <w:t>115-</w:t>
      </w:r>
    </w:p>
    <w:p>
      <w:pPr>
        <w:pStyle w:val="BodyText"/>
        <w:tabs>
          <w:tab w:pos="2880" w:val="left" w:leader="none"/>
          <w:tab w:pos="7921" w:val="left" w:leader="none"/>
        </w:tabs>
        <w:ind w:right="503"/>
      </w:pPr>
      <w:r>
        <w:rPr/>
        <w:t>232. Covered equipment or</w:t>
        <w:tab/>
        <w:t>services include those produced or provided by Huawei Technologies Company, ZTE Corporation, Hytera Communications Corporation, Hangzhou Hikvision Digital</w:t>
        <w:tab/>
        <w:t>Technology Company, Dahua Technology</w:t>
      </w:r>
      <w:r>
        <w:rPr>
          <w:spacing w:val="-3"/>
        </w:rPr>
        <w:t> </w:t>
      </w:r>
      <w:r>
        <w:rPr/>
        <w:t>Company</w:t>
      </w:r>
      <w:r>
        <w:rPr>
          <w:spacing w:val="-3"/>
        </w:rPr>
        <w:t> </w:t>
      </w:r>
      <w:r>
        <w:rPr/>
        <w:t>(or</w:t>
      </w:r>
      <w:r>
        <w:rPr>
          <w:spacing w:val="-3"/>
        </w:rPr>
        <w:t> </w:t>
      </w:r>
      <w:r>
        <w:rPr/>
        <w:t>their</w:t>
      </w:r>
      <w:r>
        <w:rPr>
          <w:spacing w:val="-3"/>
        </w:rPr>
        <w:t> </w:t>
      </w:r>
      <w:r>
        <w:rPr/>
        <w:t>subsidiaries/affiliates),</w:t>
      </w:r>
      <w:r>
        <w:rPr>
          <w:spacing w:val="-3"/>
        </w:rPr>
        <w:t> </w:t>
      </w:r>
      <w:r>
        <w:rPr/>
        <w:t>or</w:t>
      </w:r>
      <w:r>
        <w:rPr>
          <w:spacing w:val="-5"/>
        </w:rPr>
        <w:t> </w:t>
      </w:r>
      <w:r>
        <w:rPr/>
        <w:t>any</w:t>
      </w:r>
      <w:r>
        <w:rPr>
          <w:spacing w:val="-3"/>
        </w:rPr>
        <w:t> </w:t>
      </w:r>
      <w:r>
        <w:rPr/>
        <w:t>entity</w:t>
      </w:r>
      <w:r>
        <w:rPr>
          <w:spacing w:val="-3"/>
        </w:rPr>
        <w:t> </w:t>
      </w:r>
      <w:r>
        <w:rPr/>
        <w:t>owned or</w:t>
      </w:r>
      <w:r>
        <w:rPr>
          <w:spacing w:val="-3"/>
        </w:rPr>
        <w:t> </w:t>
      </w:r>
      <w:r>
        <w:rPr/>
        <w:t>controlled</w:t>
      </w:r>
      <w:r>
        <w:rPr>
          <w:spacing w:val="-3"/>
        </w:rPr>
        <w:t> </w:t>
      </w:r>
      <w:r>
        <w:rPr/>
        <w:t>by</w:t>
      </w:r>
      <w:r>
        <w:rPr>
          <w:spacing w:val="-3"/>
        </w:rPr>
        <w:t> </w:t>
      </w:r>
      <w:r>
        <w:rPr/>
        <w:t>a</w:t>
      </w:r>
      <w:r>
        <w:rPr>
          <w:spacing w:val="-2"/>
        </w:rPr>
        <w:t> </w:t>
      </w:r>
      <w:r>
        <w:rPr/>
        <w:t>covered</w:t>
      </w:r>
      <w:r>
        <w:rPr>
          <w:spacing w:val="-3"/>
        </w:rPr>
        <w:t> </w:t>
      </w:r>
      <w:r>
        <w:rPr/>
        <w:t>foreign</w:t>
      </w:r>
      <w:r>
        <w:rPr>
          <w:spacing w:val="-3"/>
        </w:rPr>
        <w:t> </w:t>
      </w:r>
      <w:r>
        <w:rPr/>
        <w:t>country, as determined by the Secretary of Defense or other federal authorities. The Consultant shall ensure that no covered</w:t>
      </w:r>
    </w:p>
    <w:p>
      <w:pPr>
        <w:pStyle w:val="BodyText"/>
        <w:spacing w:after="0"/>
        <w:sectPr>
          <w:pgSz w:w="12240" w:h="15840"/>
          <w:pgMar w:header="629" w:footer="0" w:top="1160" w:bottom="280" w:left="360" w:right="0"/>
        </w:sectPr>
      </w:pPr>
    </w:p>
    <w:p>
      <w:pPr>
        <w:pStyle w:val="BodyText"/>
      </w:pPr>
    </w:p>
    <w:p>
      <w:pPr>
        <w:pStyle w:val="BodyText"/>
        <w:ind w:right="447"/>
      </w:pPr>
      <w:r>
        <w:rPr/>
        <w:t>equipment</w:t>
      </w:r>
      <w:r>
        <w:rPr>
          <w:spacing w:val="-2"/>
        </w:rPr>
        <w:t> </w:t>
      </w:r>
      <w:r>
        <w:rPr/>
        <w:t>or</w:t>
      </w:r>
      <w:r>
        <w:rPr>
          <w:spacing w:val="-2"/>
        </w:rPr>
        <w:t> </w:t>
      </w:r>
      <w:r>
        <w:rPr/>
        <w:t>services</w:t>
      </w:r>
      <w:r>
        <w:rPr>
          <w:spacing w:val="-3"/>
        </w:rPr>
        <w:t> </w:t>
      </w:r>
      <w:r>
        <w:rPr/>
        <w:t>are</w:t>
      </w:r>
      <w:r>
        <w:rPr>
          <w:spacing w:val="-3"/>
        </w:rPr>
        <w:t> </w:t>
      </w:r>
      <w:r>
        <w:rPr/>
        <w:t>used</w:t>
      </w:r>
      <w:r>
        <w:rPr>
          <w:spacing w:val="-2"/>
        </w:rPr>
        <w:t> </w:t>
      </w:r>
      <w:r>
        <w:rPr/>
        <w:t>as</w:t>
      </w:r>
      <w:r>
        <w:rPr>
          <w:spacing w:val="-3"/>
        </w:rPr>
        <w:t> </w:t>
      </w:r>
      <w:r>
        <w:rPr/>
        <w:t>a</w:t>
      </w:r>
      <w:r>
        <w:rPr>
          <w:spacing w:val="-3"/>
        </w:rPr>
        <w:t> </w:t>
      </w:r>
      <w:r>
        <w:rPr/>
        <w:t>substantial</w:t>
      </w:r>
      <w:r>
        <w:rPr>
          <w:spacing w:val="-2"/>
        </w:rPr>
        <w:t> </w:t>
      </w:r>
      <w:r>
        <w:rPr/>
        <w:t>or</w:t>
      </w:r>
      <w:r>
        <w:rPr>
          <w:spacing w:val="-2"/>
        </w:rPr>
        <w:t> </w:t>
      </w:r>
      <w:r>
        <w:rPr/>
        <w:t>essential</w:t>
      </w:r>
      <w:r>
        <w:rPr>
          <w:spacing w:val="-2"/>
        </w:rPr>
        <w:t> </w:t>
      </w:r>
      <w:r>
        <w:rPr/>
        <w:t>component</w:t>
      </w:r>
      <w:r>
        <w:rPr>
          <w:spacing w:val="-2"/>
        </w:rPr>
        <w:t> </w:t>
      </w:r>
      <w:r>
        <w:rPr/>
        <w:t>of</w:t>
      </w:r>
      <w:r>
        <w:rPr>
          <w:spacing w:val="-3"/>
        </w:rPr>
        <w:t> </w:t>
      </w:r>
      <w:r>
        <w:rPr/>
        <w:t>any</w:t>
      </w:r>
      <w:r>
        <w:rPr>
          <w:spacing w:val="-2"/>
        </w:rPr>
        <w:t> </w:t>
      </w:r>
      <w:r>
        <w:rPr/>
        <w:t>system</w:t>
      </w:r>
      <w:r>
        <w:rPr>
          <w:spacing w:val="-2"/>
        </w:rPr>
        <w:t> </w:t>
      </w:r>
      <w:r>
        <w:rPr/>
        <w:t>or</w:t>
      </w:r>
      <w:r>
        <w:rPr>
          <w:spacing w:val="-2"/>
        </w:rPr>
        <w:t> </w:t>
      </w:r>
      <w:r>
        <w:rPr/>
        <w:t>critical</w:t>
      </w:r>
      <w:r>
        <w:rPr>
          <w:spacing w:val="-2"/>
        </w:rPr>
        <w:t> </w:t>
      </w:r>
      <w:r>
        <w:rPr/>
        <w:t>technology</w:t>
      </w:r>
      <w:r>
        <w:rPr>
          <w:spacing w:val="-3"/>
        </w:rPr>
        <w:t> </w:t>
      </w:r>
      <w:r>
        <w:rPr/>
        <w:t>in</w:t>
      </w:r>
      <w:r>
        <w:rPr>
          <w:spacing w:val="-2"/>
        </w:rPr>
        <w:t> </w:t>
      </w:r>
      <w:r>
        <w:rPr/>
        <w:t>this project. The Consultant shall ensure subcontractors comply with these prohibitions.</w:t>
      </w:r>
    </w:p>
    <w:p>
      <w:pPr>
        <w:pStyle w:val="BodyText"/>
      </w:pPr>
    </w:p>
    <w:p>
      <w:pPr>
        <w:pStyle w:val="BodyText"/>
      </w:pPr>
    </w:p>
    <w:p>
      <w:pPr>
        <w:pStyle w:val="BodyText"/>
      </w:pPr>
    </w:p>
    <w:p>
      <w:pPr>
        <w:pStyle w:val="BodyText"/>
      </w:pPr>
    </w:p>
    <w:p>
      <w:pPr>
        <w:pStyle w:val="Heading3"/>
        <w:numPr>
          <w:ilvl w:val="0"/>
          <w:numId w:val="6"/>
        </w:numPr>
        <w:tabs>
          <w:tab w:pos="240" w:val="left" w:leader="none"/>
        </w:tabs>
        <w:spacing w:line="240" w:lineRule="auto" w:before="0" w:after="0"/>
        <w:ind w:left="240" w:right="0" w:hanging="240"/>
        <w:jc w:val="left"/>
        <w:rPr>
          <w:u w:val="none"/>
        </w:rPr>
      </w:pPr>
      <w:r>
        <w:rPr>
          <w:u w:val="single"/>
        </w:rPr>
        <w:t>DOMESTIC</w:t>
      </w:r>
      <w:r>
        <w:rPr>
          <w:spacing w:val="-5"/>
          <w:u w:val="single"/>
        </w:rPr>
        <w:t> </w:t>
      </w:r>
      <w:r>
        <w:rPr>
          <w:u w:val="single"/>
        </w:rPr>
        <w:t>PREFERENCES</w:t>
      </w:r>
      <w:r>
        <w:rPr>
          <w:spacing w:val="-5"/>
          <w:u w:val="single"/>
        </w:rPr>
        <w:t> </w:t>
      </w:r>
      <w:r>
        <w:rPr>
          <w:u w:val="single"/>
        </w:rPr>
        <w:t>FOR</w:t>
      </w:r>
      <w:r>
        <w:rPr>
          <w:spacing w:val="-4"/>
          <w:u w:val="single"/>
        </w:rPr>
        <w:t> </w:t>
      </w:r>
      <w:r>
        <w:rPr>
          <w:spacing w:val="-2"/>
          <w:u w:val="single"/>
        </w:rPr>
        <w:t>PROCUREMENTS</w:t>
      </w:r>
    </w:p>
    <w:p>
      <w:pPr>
        <w:pStyle w:val="BodyText"/>
        <w:rPr>
          <w:b/>
        </w:rPr>
      </w:pPr>
    </w:p>
    <w:p>
      <w:pPr>
        <w:pStyle w:val="ListParagraph"/>
        <w:numPr>
          <w:ilvl w:val="1"/>
          <w:numId w:val="6"/>
        </w:numPr>
        <w:tabs>
          <w:tab w:pos="719" w:val="left" w:leader="none"/>
          <w:tab w:pos="1440" w:val="left" w:leader="none"/>
          <w:tab w:pos="7201" w:val="left" w:leader="none"/>
        </w:tabs>
        <w:spacing w:line="240" w:lineRule="auto" w:before="0" w:after="0"/>
        <w:ind w:left="0" w:right="481" w:firstLine="0"/>
        <w:jc w:val="left"/>
        <w:rPr>
          <w:sz w:val="24"/>
        </w:rPr>
      </w:pPr>
      <w:r>
        <w:rPr>
          <w:sz w:val="24"/>
        </w:rPr>
        <w:t>To the greatest extent practicable and consistent with law, the Consultant shall provide a preference for the purchase, acquisition, or use of goods, products, or materials produced</w:t>
        <w:tab/>
        <w:t>in the United States, including but not limited</w:t>
      </w:r>
      <w:r>
        <w:rPr>
          <w:spacing w:val="-2"/>
          <w:sz w:val="24"/>
        </w:rPr>
        <w:t> </w:t>
      </w:r>
      <w:r>
        <w:rPr>
          <w:sz w:val="24"/>
        </w:rPr>
        <w:t>to</w:t>
      </w:r>
      <w:r>
        <w:rPr>
          <w:spacing w:val="-2"/>
          <w:sz w:val="24"/>
        </w:rPr>
        <w:t> </w:t>
      </w:r>
      <w:r>
        <w:rPr>
          <w:sz w:val="24"/>
        </w:rPr>
        <w:t>iron,</w:t>
      </w:r>
      <w:r>
        <w:rPr>
          <w:spacing w:val="-2"/>
          <w:sz w:val="24"/>
        </w:rPr>
        <w:t> </w:t>
      </w:r>
      <w:r>
        <w:rPr>
          <w:sz w:val="24"/>
        </w:rPr>
        <w:t>aluminum,</w:t>
      </w:r>
      <w:r>
        <w:rPr>
          <w:spacing w:val="-2"/>
          <w:sz w:val="24"/>
        </w:rPr>
        <w:t> </w:t>
      </w:r>
      <w:r>
        <w:rPr>
          <w:sz w:val="24"/>
        </w:rPr>
        <w:t>steel,</w:t>
      </w:r>
      <w:r>
        <w:rPr>
          <w:spacing w:val="-2"/>
          <w:sz w:val="24"/>
        </w:rPr>
        <w:t> </w:t>
      </w:r>
      <w:r>
        <w:rPr>
          <w:sz w:val="24"/>
        </w:rPr>
        <w:t>cement,</w:t>
      </w:r>
      <w:r>
        <w:rPr>
          <w:spacing w:val="-2"/>
          <w:sz w:val="24"/>
        </w:rPr>
        <w:t> </w:t>
      </w:r>
      <w:r>
        <w:rPr>
          <w:sz w:val="24"/>
        </w:rPr>
        <w:t>and</w:t>
      </w:r>
      <w:r>
        <w:rPr>
          <w:spacing w:val="-2"/>
          <w:sz w:val="24"/>
        </w:rPr>
        <w:t> </w:t>
      </w:r>
      <w:r>
        <w:rPr>
          <w:sz w:val="24"/>
        </w:rPr>
        <w:t>other</w:t>
      </w:r>
      <w:r>
        <w:rPr>
          <w:spacing w:val="-2"/>
          <w:sz w:val="24"/>
        </w:rPr>
        <w:t> </w:t>
      </w:r>
      <w:r>
        <w:rPr>
          <w:sz w:val="24"/>
        </w:rPr>
        <w:t>manufactured</w:t>
      </w:r>
      <w:r>
        <w:rPr>
          <w:spacing w:val="-2"/>
          <w:sz w:val="24"/>
        </w:rPr>
        <w:t> </w:t>
      </w:r>
      <w:r>
        <w:rPr>
          <w:sz w:val="24"/>
        </w:rPr>
        <w:t>products,</w:t>
      </w:r>
      <w:r>
        <w:rPr>
          <w:spacing w:val="-2"/>
          <w:sz w:val="24"/>
        </w:rPr>
        <w:t> </w:t>
      </w:r>
      <w:r>
        <w:rPr>
          <w:sz w:val="24"/>
        </w:rPr>
        <w:t>as</w:t>
      </w:r>
      <w:r>
        <w:rPr>
          <w:spacing w:val="-3"/>
          <w:sz w:val="24"/>
        </w:rPr>
        <w:t> </w:t>
      </w:r>
      <w:r>
        <w:rPr>
          <w:sz w:val="24"/>
        </w:rPr>
        <w:t>defined</w:t>
      </w:r>
      <w:r>
        <w:rPr>
          <w:spacing w:val="-2"/>
          <w:sz w:val="24"/>
        </w:rPr>
        <w:t> </w:t>
      </w:r>
      <w:r>
        <w:rPr>
          <w:sz w:val="24"/>
        </w:rPr>
        <w:t>in</w:t>
      </w:r>
      <w:r>
        <w:rPr>
          <w:spacing w:val="-2"/>
          <w:sz w:val="24"/>
        </w:rPr>
        <w:t> </w:t>
      </w:r>
      <w:r>
        <w:rPr>
          <w:sz w:val="24"/>
        </w:rPr>
        <w:t>2</w:t>
      </w:r>
      <w:r>
        <w:rPr>
          <w:spacing w:val="-2"/>
          <w:sz w:val="24"/>
        </w:rPr>
        <w:t> </w:t>
      </w:r>
      <w:r>
        <w:rPr>
          <w:sz w:val="24"/>
        </w:rPr>
        <w:t>CFR</w:t>
      </w:r>
      <w:r>
        <w:rPr>
          <w:spacing w:val="-2"/>
          <w:sz w:val="24"/>
        </w:rPr>
        <w:t> </w:t>
      </w:r>
      <w:r>
        <w:rPr>
          <w:sz w:val="24"/>
        </w:rPr>
        <w:t>184.</w:t>
      </w:r>
      <w:r>
        <w:rPr>
          <w:spacing w:val="-2"/>
          <w:sz w:val="24"/>
        </w:rPr>
        <w:t> </w:t>
      </w:r>
      <w:r>
        <w:rPr>
          <w:sz w:val="24"/>
        </w:rPr>
        <w:t>For</w:t>
      </w:r>
      <w:r>
        <w:rPr>
          <w:spacing w:val="-2"/>
          <w:sz w:val="24"/>
        </w:rPr>
        <w:t> </w:t>
      </w:r>
      <w:r>
        <w:rPr>
          <w:sz w:val="24"/>
        </w:rPr>
        <w:t>iron</w:t>
      </w:r>
      <w:r>
        <w:rPr>
          <w:spacing w:val="-2"/>
          <w:sz w:val="24"/>
        </w:rPr>
        <w:t> </w:t>
      </w:r>
      <w:r>
        <w:rPr>
          <w:sz w:val="24"/>
        </w:rPr>
        <w:t>and</w:t>
      </w:r>
      <w:r>
        <w:rPr>
          <w:spacing w:val="-2"/>
          <w:sz w:val="24"/>
        </w:rPr>
        <w:t> </w:t>
      </w:r>
      <w:r>
        <w:rPr>
          <w:sz w:val="24"/>
        </w:rPr>
        <w:t>steel products, all</w:t>
        <w:tab/>
        <w:t>manufacturing processes, from initial melting to coating application, must occur in the United States. The</w:t>
      </w:r>
      <w:r>
        <w:rPr>
          <w:spacing w:val="-4"/>
          <w:sz w:val="24"/>
        </w:rPr>
        <w:t> </w:t>
      </w:r>
      <w:r>
        <w:rPr>
          <w:sz w:val="24"/>
        </w:rPr>
        <w:t>Consultant</w:t>
      </w:r>
      <w:r>
        <w:rPr>
          <w:spacing w:val="-2"/>
          <w:sz w:val="24"/>
        </w:rPr>
        <w:t> </w:t>
      </w:r>
      <w:r>
        <w:rPr>
          <w:sz w:val="24"/>
        </w:rPr>
        <w:t>shall</w:t>
      </w:r>
      <w:r>
        <w:rPr>
          <w:spacing w:val="-3"/>
          <w:sz w:val="24"/>
        </w:rPr>
        <w:t> </w:t>
      </w:r>
      <w:r>
        <w:rPr>
          <w:sz w:val="24"/>
        </w:rPr>
        <w:t>include</w:t>
      </w:r>
      <w:r>
        <w:rPr>
          <w:spacing w:val="-3"/>
          <w:sz w:val="24"/>
        </w:rPr>
        <w:t> </w:t>
      </w:r>
      <w:r>
        <w:rPr>
          <w:sz w:val="24"/>
        </w:rPr>
        <w:t>this</w:t>
      </w:r>
      <w:r>
        <w:rPr>
          <w:spacing w:val="-3"/>
          <w:sz w:val="24"/>
        </w:rPr>
        <w:t> </w:t>
      </w:r>
      <w:r>
        <w:rPr>
          <w:sz w:val="24"/>
        </w:rPr>
        <w:t>requirement</w:t>
      </w:r>
      <w:r>
        <w:rPr>
          <w:spacing w:val="-2"/>
          <w:sz w:val="24"/>
        </w:rPr>
        <w:t> </w:t>
      </w:r>
      <w:r>
        <w:rPr>
          <w:sz w:val="24"/>
        </w:rPr>
        <w:t>in</w:t>
      </w:r>
      <w:r>
        <w:rPr>
          <w:spacing w:val="-3"/>
          <w:sz w:val="24"/>
        </w:rPr>
        <w:t> </w:t>
      </w:r>
      <w:r>
        <w:rPr>
          <w:sz w:val="24"/>
        </w:rPr>
        <w:t>all</w:t>
      </w:r>
      <w:r>
        <w:rPr>
          <w:spacing w:val="-1"/>
          <w:sz w:val="24"/>
        </w:rPr>
        <w:t> </w:t>
      </w:r>
      <w:r>
        <w:rPr>
          <w:sz w:val="24"/>
        </w:rPr>
        <w:t>subcontracts</w:t>
      </w:r>
      <w:r>
        <w:rPr>
          <w:spacing w:val="-3"/>
          <w:sz w:val="24"/>
        </w:rPr>
        <w:t> </w:t>
      </w:r>
      <w:r>
        <w:rPr>
          <w:sz w:val="24"/>
        </w:rPr>
        <w:t>and</w:t>
      </w:r>
      <w:r>
        <w:rPr>
          <w:spacing w:val="-2"/>
          <w:sz w:val="24"/>
        </w:rPr>
        <w:t> </w:t>
      </w:r>
      <w:r>
        <w:rPr>
          <w:sz w:val="24"/>
        </w:rPr>
        <w:t>purchase</w:t>
      </w:r>
      <w:r>
        <w:rPr>
          <w:spacing w:val="-3"/>
          <w:sz w:val="24"/>
        </w:rPr>
        <w:t> </w:t>
      </w:r>
      <w:r>
        <w:rPr>
          <w:sz w:val="24"/>
        </w:rPr>
        <w:t>orders</w:t>
      </w:r>
      <w:r>
        <w:rPr>
          <w:spacing w:val="-3"/>
          <w:sz w:val="24"/>
        </w:rPr>
        <w:t> </w:t>
      </w:r>
      <w:r>
        <w:rPr>
          <w:sz w:val="24"/>
        </w:rPr>
        <w:t>under</w:t>
      </w:r>
      <w:r>
        <w:rPr>
          <w:spacing w:val="-2"/>
          <w:sz w:val="24"/>
        </w:rPr>
        <w:t> </w:t>
      </w:r>
      <w:r>
        <w:rPr>
          <w:sz w:val="24"/>
        </w:rPr>
        <w:t>this</w:t>
      </w:r>
      <w:r>
        <w:rPr>
          <w:spacing w:val="-3"/>
          <w:sz w:val="24"/>
        </w:rPr>
        <w:t> </w:t>
      </w:r>
      <w:r>
        <w:rPr>
          <w:sz w:val="24"/>
        </w:rPr>
        <w:t>Agreement</w:t>
      </w:r>
      <w:r>
        <w:rPr>
          <w:spacing w:val="-2"/>
          <w:sz w:val="24"/>
        </w:rPr>
        <w:t> </w:t>
      </w:r>
      <w:r>
        <w:rPr>
          <w:sz w:val="24"/>
        </w:rPr>
        <w:t>and</w:t>
      </w:r>
      <w:r>
        <w:rPr>
          <w:spacing w:val="-3"/>
          <w:sz w:val="24"/>
        </w:rPr>
        <w:t> </w:t>
      </w:r>
      <w:r>
        <w:rPr>
          <w:sz w:val="24"/>
        </w:rPr>
        <w:t>ensure subcontractor compliance.</w:t>
      </w:r>
    </w:p>
    <w:p>
      <w:pPr>
        <w:pStyle w:val="BodyText"/>
        <w:spacing w:before="1"/>
      </w:pPr>
    </w:p>
    <w:p>
      <w:pPr>
        <w:pStyle w:val="BodyText"/>
        <w:ind w:right="77"/>
      </w:pPr>
      <w:r>
        <w:rPr>
          <w:b/>
        </w:rPr>
        <w:t>Note:</w:t>
      </w:r>
      <w:r>
        <w:rPr>
          <w:b/>
          <w:spacing w:val="-1"/>
        </w:rPr>
        <w:t> </w:t>
      </w:r>
      <w:r>
        <w:rPr/>
        <w:t>It</w:t>
      </w:r>
      <w:r>
        <w:rPr>
          <w:spacing w:val="-2"/>
        </w:rPr>
        <w:t> </w:t>
      </w:r>
      <w:r>
        <w:rPr/>
        <w:t>is</w:t>
      </w:r>
      <w:r>
        <w:rPr>
          <w:spacing w:val="-3"/>
        </w:rPr>
        <w:t> </w:t>
      </w:r>
      <w:r>
        <w:rPr/>
        <w:t>understood</w:t>
      </w:r>
      <w:r>
        <w:rPr>
          <w:spacing w:val="-2"/>
        </w:rPr>
        <w:t> </w:t>
      </w:r>
      <w:r>
        <w:rPr/>
        <w:t>by</w:t>
      </w:r>
      <w:r>
        <w:rPr>
          <w:spacing w:val="-2"/>
        </w:rPr>
        <w:t> </w:t>
      </w:r>
      <w:r>
        <w:rPr/>
        <w:t>both</w:t>
      </w:r>
      <w:r>
        <w:rPr>
          <w:spacing w:val="-2"/>
        </w:rPr>
        <w:t> </w:t>
      </w:r>
      <w:r>
        <w:rPr/>
        <w:t>parties</w:t>
      </w:r>
      <w:r>
        <w:rPr>
          <w:spacing w:val="-3"/>
        </w:rPr>
        <w:t> </w:t>
      </w:r>
      <w:r>
        <w:rPr/>
        <w:t>that</w:t>
      </w:r>
      <w:r>
        <w:rPr>
          <w:spacing w:val="-2"/>
        </w:rPr>
        <w:t> </w:t>
      </w:r>
      <w:r>
        <w:rPr/>
        <w:t>this</w:t>
      </w:r>
      <w:r>
        <w:rPr>
          <w:spacing w:val="-3"/>
        </w:rPr>
        <w:t> </w:t>
      </w:r>
      <w:r>
        <w:rPr/>
        <w:t>is</w:t>
      </w:r>
      <w:r>
        <w:rPr>
          <w:spacing w:val="-3"/>
        </w:rPr>
        <w:t> </w:t>
      </w:r>
      <w:r>
        <w:rPr/>
        <w:t>a</w:t>
      </w:r>
      <w:r>
        <w:rPr>
          <w:spacing w:val="-3"/>
        </w:rPr>
        <w:t> </w:t>
      </w:r>
      <w:r>
        <w:rPr/>
        <w:t>FEMA</w:t>
      </w:r>
      <w:r>
        <w:rPr>
          <w:spacing w:val="-3"/>
        </w:rPr>
        <w:t> </w:t>
      </w:r>
      <w:r>
        <w:rPr/>
        <w:t>Hazard</w:t>
      </w:r>
      <w:r>
        <w:rPr>
          <w:spacing w:val="-2"/>
        </w:rPr>
        <w:t> </w:t>
      </w:r>
      <w:r>
        <w:rPr/>
        <w:t>Mitigation</w:t>
      </w:r>
      <w:r>
        <w:rPr>
          <w:spacing w:val="-2"/>
        </w:rPr>
        <w:t> </w:t>
      </w:r>
      <w:r>
        <w:rPr/>
        <w:t>Grant-funded</w:t>
      </w:r>
      <w:r>
        <w:rPr>
          <w:spacing w:val="-2"/>
        </w:rPr>
        <w:t> </w:t>
      </w:r>
      <w:r>
        <w:rPr/>
        <w:t>project</w:t>
      </w:r>
      <w:r>
        <w:rPr>
          <w:spacing w:val="-2"/>
        </w:rPr>
        <w:t> </w:t>
      </w:r>
      <w:r>
        <w:rPr/>
        <w:t>and</w:t>
      </w:r>
      <w:r>
        <w:rPr>
          <w:spacing w:val="-2"/>
        </w:rPr>
        <w:t> </w:t>
      </w:r>
      <w:r>
        <w:rPr/>
        <w:t>that</w:t>
      </w:r>
      <w:r>
        <w:rPr>
          <w:spacing w:val="-2"/>
        </w:rPr>
        <w:t> </w:t>
      </w:r>
      <w:r>
        <w:rPr/>
        <w:t>compliance with American Iron and Steel (AIS) or Build America, Buy America (BABA) requirements are not required per the funding source. Consultant’s services do not include verification of AIS/BABA compliance.</w:t>
      </w:r>
    </w:p>
    <w:p>
      <w:pPr>
        <w:pStyle w:val="BodyText"/>
      </w:pPr>
    </w:p>
    <w:p>
      <w:pPr>
        <w:pStyle w:val="Heading3"/>
        <w:numPr>
          <w:ilvl w:val="0"/>
          <w:numId w:val="6"/>
        </w:numPr>
        <w:tabs>
          <w:tab w:pos="719" w:val="left" w:leader="none"/>
        </w:tabs>
        <w:spacing w:line="240" w:lineRule="auto" w:before="0" w:after="0"/>
        <w:ind w:left="719" w:right="0" w:hanging="719"/>
        <w:jc w:val="left"/>
        <w:rPr>
          <w:u w:val="none"/>
        </w:rPr>
      </w:pPr>
      <w:r>
        <w:rPr>
          <w:u w:val="single"/>
        </w:rPr>
        <w:t>DEBARMENT,</w:t>
      </w:r>
      <w:r>
        <w:rPr>
          <w:spacing w:val="-5"/>
          <w:u w:val="single"/>
        </w:rPr>
        <w:t> </w:t>
      </w:r>
      <w:r>
        <w:rPr>
          <w:u w:val="single"/>
        </w:rPr>
        <w:t>SUSPENSION,</w:t>
      </w:r>
      <w:r>
        <w:rPr>
          <w:spacing w:val="-3"/>
          <w:u w:val="single"/>
        </w:rPr>
        <w:t> </w:t>
      </w:r>
      <w:r>
        <w:rPr>
          <w:u w:val="single"/>
        </w:rPr>
        <w:t>AND</w:t>
      </w:r>
      <w:r>
        <w:rPr>
          <w:spacing w:val="-3"/>
          <w:u w:val="single"/>
        </w:rPr>
        <w:t> </w:t>
      </w:r>
      <w:r>
        <w:rPr>
          <w:u w:val="single"/>
        </w:rPr>
        <w:t>OTHER</w:t>
      </w:r>
      <w:r>
        <w:rPr>
          <w:spacing w:val="-4"/>
          <w:u w:val="single"/>
        </w:rPr>
        <w:t> </w:t>
      </w:r>
      <w:r>
        <w:rPr>
          <w:u w:val="single"/>
        </w:rPr>
        <w:t>RESPONSIBILITY</w:t>
      </w:r>
      <w:r>
        <w:rPr>
          <w:spacing w:val="-3"/>
          <w:u w:val="single"/>
        </w:rPr>
        <w:t> </w:t>
      </w:r>
      <w:r>
        <w:rPr>
          <w:spacing w:val="-2"/>
          <w:u w:val="single"/>
        </w:rPr>
        <w:t>MATTERS</w:t>
      </w:r>
    </w:p>
    <w:p>
      <w:pPr>
        <w:pStyle w:val="BodyText"/>
        <w:rPr>
          <w:b/>
        </w:rPr>
      </w:pPr>
    </w:p>
    <w:p>
      <w:pPr>
        <w:pStyle w:val="ListParagraph"/>
        <w:numPr>
          <w:ilvl w:val="1"/>
          <w:numId w:val="6"/>
        </w:numPr>
        <w:tabs>
          <w:tab w:pos="720" w:val="left" w:leader="none"/>
        </w:tabs>
        <w:spacing w:line="240" w:lineRule="auto" w:before="0" w:after="0"/>
        <w:ind w:left="720" w:right="0" w:hanging="720"/>
        <w:jc w:val="both"/>
        <w:rPr>
          <w:sz w:val="24"/>
        </w:rPr>
      </w:pPr>
      <w:r>
        <w:rPr>
          <w:sz w:val="24"/>
        </w:rPr>
        <w:t>The</w:t>
      </w:r>
      <w:r>
        <w:rPr>
          <w:spacing w:val="-4"/>
          <w:sz w:val="24"/>
        </w:rPr>
        <w:t> </w:t>
      </w:r>
      <w:r>
        <w:rPr>
          <w:sz w:val="24"/>
        </w:rPr>
        <w:t>Consultant certifies</w:t>
      </w:r>
      <w:r>
        <w:rPr>
          <w:spacing w:val="-2"/>
          <w:sz w:val="24"/>
        </w:rPr>
        <w:t> </w:t>
      </w:r>
      <w:r>
        <w:rPr>
          <w:sz w:val="24"/>
        </w:rPr>
        <w:t>to the best</w:t>
      </w:r>
      <w:r>
        <w:rPr>
          <w:spacing w:val="-1"/>
          <w:sz w:val="24"/>
        </w:rPr>
        <w:t> </w:t>
      </w:r>
      <w:r>
        <w:rPr>
          <w:sz w:val="24"/>
        </w:rPr>
        <w:t>of its</w:t>
      </w:r>
      <w:r>
        <w:rPr>
          <w:spacing w:val="-2"/>
          <w:sz w:val="24"/>
        </w:rPr>
        <w:t> </w:t>
      </w:r>
      <w:r>
        <w:rPr>
          <w:sz w:val="24"/>
        </w:rPr>
        <w:t>knowledge</w:t>
      </w:r>
      <w:r>
        <w:rPr>
          <w:spacing w:val="-1"/>
          <w:sz w:val="24"/>
        </w:rPr>
        <w:t> </w:t>
      </w:r>
      <w:r>
        <w:rPr>
          <w:sz w:val="24"/>
        </w:rPr>
        <w:t>and belief,</w:t>
      </w:r>
      <w:r>
        <w:rPr>
          <w:spacing w:val="-1"/>
          <w:sz w:val="24"/>
        </w:rPr>
        <w:t> </w:t>
      </w:r>
      <w:r>
        <w:rPr>
          <w:sz w:val="24"/>
        </w:rPr>
        <w:t>that it</w:t>
      </w:r>
      <w:r>
        <w:rPr>
          <w:spacing w:val="-1"/>
          <w:sz w:val="24"/>
        </w:rPr>
        <w:t> </w:t>
      </w:r>
      <w:r>
        <w:rPr>
          <w:sz w:val="24"/>
        </w:rPr>
        <w:t>and its</w:t>
      </w:r>
      <w:r>
        <w:rPr>
          <w:spacing w:val="72"/>
          <w:sz w:val="24"/>
        </w:rPr>
        <w:t>    </w:t>
      </w:r>
      <w:r>
        <w:rPr>
          <w:spacing w:val="-2"/>
          <w:sz w:val="24"/>
        </w:rPr>
        <w:t>subconsultants:</w:t>
      </w:r>
    </w:p>
    <w:p>
      <w:pPr>
        <w:pStyle w:val="ListParagraph"/>
        <w:numPr>
          <w:ilvl w:val="0"/>
          <w:numId w:val="7"/>
        </w:numPr>
        <w:tabs>
          <w:tab w:pos="719" w:val="left" w:leader="none"/>
        </w:tabs>
        <w:spacing w:line="240" w:lineRule="auto" w:before="0" w:after="0"/>
        <w:ind w:left="0" w:right="361" w:firstLine="0"/>
        <w:jc w:val="both"/>
        <w:rPr>
          <w:sz w:val="24"/>
        </w:rPr>
      </w:pPr>
      <w:r>
        <w:rPr>
          <w:sz w:val="24"/>
        </w:rPr>
        <w:t>Are</w:t>
      </w:r>
      <w:r>
        <w:rPr>
          <w:spacing w:val="-15"/>
          <w:sz w:val="24"/>
        </w:rPr>
        <w:t> </w:t>
      </w:r>
      <w:r>
        <w:rPr>
          <w:sz w:val="24"/>
        </w:rPr>
        <w:t>not</w:t>
      </w:r>
      <w:r>
        <w:rPr>
          <w:spacing w:val="-14"/>
          <w:sz w:val="24"/>
        </w:rPr>
        <w:t> </w:t>
      </w:r>
      <w:r>
        <w:rPr>
          <w:sz w:val="24"/>
        </w:rPr>
        <w:t>presently</w:t>
      </w:r>
      <w:r>
        <w:rPr>
          <w:spacing w:val="-14"/>
          <w:sz w:val="24"/>
        </w:rPr>
        <w:t> </w:t>
      </w:r>
      <w:r>
        <w:rPr>
          <w:sz w:val="24"/>
        </w:rPr>
        <w:t>debarred,</w:t>
      </w:r>
      <w:r>
        <w:rPr>
          <w:spacing w:val="-14"/>
          <w:sz w:val="24"/>
        </w:rPr>
        <w:t> </w:t>
      </w:r>
      <w:r>
        <w:rPr>
          <w:sz w:val="24"/>
        </w:rPr>
        <w:t>suspended,</w:t>
      </w:r>
      <w:r>
        <w:rPr>
          <w:spacing w:val="-14"/>
          <w:sz w:val="24"/>
        </w:rPr>
        <w:t> </w:t>
      </w:r>
      <w:r>
        <w:rPr>
          <w:sz w:val="24"/>
        </w:rPr>
        <w:t>proposed</w:t>
      </w:r>
      <w:r>
        <w:rPr>
          <w:spacing w:val="-14"/>
          <w:sz w:val="24"/>
        </w:rPr>
        <w:t> </w:t>
      </w:r>
      <w:r>
        <w:rPr>
          <w:sz w:val="24"/>
        </w:rPr>
        <w:t>for</w:t>
      </w:r>
      <w:r>
        <w:rPr>
          <w:spacing w:val="-15"/>
          <w:sz w:val="24"/>
        </w:rPr>
        <w:t> </w:t>
      </w:r>
      <w:r>
        <w:rPr>
          <w:sz w:val="24"/>
        </w:rPr>
        <w:t>disbarment,</w:t>
      </w:r>
      <w:r>
        <w:rPr>
          <w:spacing w:val="-14"/>
          <w:sz w:val="24"/>
        </w:rPr>
        <w:t> </w:t>
      </w:r>
      <w:r>
        <w:rPr>
          <w:sz w:val="24"/>
        </w:rPr>
        <w:t>declared</w:t>
      </w:r>
      <w:r>
        <w:rPr>
          <w:spacing w:val="-14"/>
          <w:sz w:val="24"/>
        </w:rPr>
        <w:t> </w:t>
      </w:r>
      <w:r>
        <w:rPr>
          <w:sz w:val="24"/>
        </w:rPr>
        <w:t>ineligible,</w:t>
      </w:r>
      <w:r>
        <w:rPr>
          <w:spacing w:val="-15"/>
          <w:sz w:val="24"/>
        </w:rPr>
        <w:t> </w:t>
      </w:r>
      <w:r>
        <w:rPr>
          <w:sz w:val="24"/>
        </w:rPr>
        <w:t>or</w:t>
      </w:r>
      <w:r>
        <w:rPr>
          <w:spacing w:val="-15"/>
          <w:sz w:val="24"/>
        </w:rPr>
        <w:t> </w:t>
      </w:r>
      <w:r>
        <w:rPr>
          <w:sz w:val="24"/>
        </w:rPr>
        <w:t>voluntarily</w:t>
      </w:r>
      <w:r>
        <w:rPr>
          <w:spacing w:val="-14"/>
          <w:sz w:val="24"/>
        </w:rPr>
        <w:t> </w:t>
      </w:r>
      <w:r>
        <w:rPr>
          <w:sz w:val="24"/>
        </w:rPr>
        <w:t>excluded</w:t>
      </w:r>
      <w:r>
        <w:rPr>
          <w:spacing w:val="-15"/>
          <w:sz w:val="24"/>
        </w:rPr>
        <w:t> </w:t>
      </w:r>
      <w:r>
        <w:rPr>
          <w:sz w:val="24"/>
        </w:rPr>
        <w:t>from covered transactions by any federal department or agency;</w:t>
      </w:r>
    </w:p>
    <w:p>
      <w:pPr>
        <w:pStyle w:val="BodyText"/>
        <w:spacing w:before="1"/>
      </w:pPr>
    </w:p>
    <w:p>
      <w:pPr>
        <w:pStyle w:val="ListParagraph"/>
        <w:numPr>
          <w:ilvl w:val="0"/>
          <w:numId w:val="7"/>
        </w:numPr>
        <w:tabs>
          <w:tab w:pos="719" w:val="left" w:leader="none"/>
        </w:tabs>
        <w:spacing w:line="240" w:lineRule="auto" w:before="0" w:after="0"/>
        <w:ind w:left="0" w:right="360" w:firstLine="0"/>
        <w:jc w:val="both"/>
        <w:rPr>
          <w:sz w:val="24"/>
        </w:rPr>
      </w:pPr>
      <w:r>
        <w:rPr>
          <w:sz w:val="24"/>
        </w:rPr>
        <w:t>Have</w:t>
      </w:r>
      <w:r>
        <w:rPr>
          <w:spacing w:val="-15"/>
          <w:sz w:val="24"/>
        </w:rPr>
        <w:t> </w:t>
      </w:r>
      <w:r>
        <w:rPr>
          <w:sz w:val="24"/>
        </w:rPr>
        <w:t>not,</w:t>
      </w:r>
      <w:r>
        <w:rPr>
          <w:spacing w:val="-15"/>
          <w:sz w:val="24"/>
        </w:rPr>
        <w:t> </w:t>
      </w:r>
      <w:r>
        <w:rPr>
          <w:sz w:val="24"/>
        </w:rPr>
        <w:t>within</w:t>
      </w:r>
      <w:r>
        <w:rPr>
          <w:spacing w:val="-15"/>
          <w:sz w:val="24"/>
        </w:rPr>
        <w:t> </w:t>
      </w:r>
      <w:r>
        <w:rPr>
          <w:sz w:val="24"/>
        </w:rPr>
        <w:t>a</w:t>
      </w:r>
      <w:r>
        <w:rPr>
          <w:spacing w:val="-15"/>
          <w:sz w:val="24"/>
        </w:rPr>
        <w:t> </w:t>
      </w:r>
      <w:r>
        <w:rPr>
          <w:sz w:val="24"/>
        </w:rPr>
        <w:t>three-year</w:t>
      </w:r>
      <w:r>
        <w:rPr>
          <w:spacing w:val="-15"/>
          <w:sz w:val="24"/>
        </w:rPr>
        <w:t> </w:t>
      </w:r>
      <w:r>
        <w:rPr>
          <w:sz w:val="24"/>
        </w:rPr>
        <w:t>period</w:t>
      </w:r>
      <w:r>
        <w:rPr>
          <w:spacing w:val="-15"/>
          <w:sz w:val="24"/>
        </w:rPr>
        <w:t> </w:t>
      </w:r>
      <w:r>
        <w:rPr>
          <w:sz w:val="24"/>
        </w:rPr>
        <w:t>preceding</w:t>
      </w:r>
      <w:r>
        <w:rPr>
          <w:spacing w:val="-15"/>
          <w:sz w:val="24"/>
        </w:rPr>
        <w:t> </w:t>
      </w:r>
      <w:r>
        <w:rPr>
          <w:sz w:val="24"/>
        </w:rPr>
        <w:t>this</w:t>
      </w:r>
      <w:r>
        <w:rPr>
          <w:spacing w:val="-15"/>
          <w:sz w:val="24"/>
        </w:rPr>
        <w:t> </w:t>
      </w:r>
      <w:r>
        <w:rPr>
          <w:sz w:val="24"/>
        </w:rPr>
        <w:t>Agreement,</w:t>
      </w:r>
      <w:r>
        <w:rPr>
          <w:spacing w:val="-15"/>
          <w:sz w:val="24"/>
        </w:rPr>
        <w:t> </w:t>
      </w:r>
      <w:r>
        <w:rPr>
          <w:sz w:val="24"/>
        </w:rPr>
        <w:t>been</w:t>
      </w:r>
      <w:r>
        <w:rPr>
          <w:spacing w:val="-15"/>
          <w:sz w:val="24"/>
        </w:rPr>
        <w:t> </w:t>
      </w:r>
      <w:r>
        <w:rPr>
          <w:sz w:val="24"/>
        </w:rPr>
        <w:t>convicted</w:t>
      </w:r>
      <w:r>
        <w:rPr>
          <w:spacing w:val="-15"/>
          <w:sz w:val="24"/>
        </w:rPr>
        <w:t> </w:t>
      </w:r>
      <w:r>
        <w:rPr>
          <w:sz w:val="24"/>
        </w:rPr>
        <w:t>of</w:t>
      </w:r>
      <w:r>
        <w:rPr>
          <w:spacing w:val="-15"/>
          <w:sz w:val="24"/>
        </w:rPr>
        <w:t> </w:t>
      </w:r>
      <w:r>
        <w:rPr>
          <w:sz w:val="24"/>
        </w:rPr>
        <w:t>or</w:t>
      </w:r>
      <w:r>
        <w:rPr>
          <w:spacing w:val="-15"/>
          <w:sz w:val="24"/>
        </w:rPr>
        <w:t> </w:t>
      </w:r>
      <w:r>
        <w:rPr>
          <w:sz w:val="24"/>
        </w:rPr>
        <w:t>had</w:t>
      </w:r>
      <w:r>
        <w:rPr>
          <w:spacing w:val="-15"/>
          <w:sz w:val="24"/>
        </w:rPr>
        <w:t> </w:t>
      </w:r>
      <w:r>
        <w:rPr>
          <w:sz w:val="24"/>
        </w:rPr>
        <w:t>a</w:t>
      </w:r>
      <w:r>
        <w:rPr>
          <w:spacing w:val="-15"/>
          <w:sz w:val="24"/>
        </w:rPr>
        <w:t> </w:t>
      </w:r>
      <w:r>
        <w:rPr>
          <w:sz w:val="24"/>
        </w:rPr>
        <w:t>civil</w:t>
      </w:r>
      <w:r>
        <w:rPr>
          <w:spacing w:val="-15"/>
          <w:sz w:val="24"/>
        </w:rPr>
        <w:t> </w:t>
      </w:r>
      <w:r>
        <w:rPr>
          <w:sz w:val="24"/>
        </w:rPr>
        <w:t>judgment</w:t>
      </w:r>
      <w:r>
        <w:rPr>
          <w:spacing w:val="-15"/>
          <w:sz w:val="24"/>
        </w:rPr>
        <w:t> </w:t>
      </w:r>
      <w:r>
        <w:rPr>
          <w:sz w:val="24"/>
        </w:rPr>
        <w:t>rendered against them for commission of fraud or a criminal offense in connection with obtaining, attempting to obtain, or performing a public transaction; violation of federal or State antitrust statutes or commission of embezzlement, theft, forgery, bribery, falsification or destruction of records, making false statements, or receiving stolen property;</w:t>
      </w:r>
    </w:p>
    <w:p>
      <w:pPr>
        <w:pStyle w:val="BodyText"/>
      </w:pPr>
    </w:p>
    <w:p>
      <w:pPr>
        <w:pStyle w:val="ListParagraph"/>
        <w:numPr>
          <w:ilvl w:val="0"/>
          <w:numId w:val="7"/>
        </w:numPr>
        <w:tabs>
          <w:tab w:pos="719" w:val="left" w:leader="none"/>
        </w:tabs>
        <w:spacing w:line="240" w:lineRule="auto" w:before="0" w:after="0"/>
        <w:ind w:left="0" w:right="364" w:firstLine="0"/>
        <w:jc w:val="both"/>
        <w:rPr>
          <w:sz w:val="24"/>
        </w:rPr>
      </w:pPr>
      <w:r>
        <w:rPr>
          <w:sz w:val="24"/>
        </w:rPr>
        <w:t>Are not presently indicted for or otherwise criminally or civilly charged by a governmental entity with commission of any of the offenses enumerated in the preceding paragraph; and</w:t>
      </w:r>
    </w:p>
    <w:p>
      <w:pPr>
        <w:pStyle w:val="BodyText"/>
      </w:pPr>
    </w:p>
    <w:p>
      <w:pPr>
        <w:pStyle w:val="ListParagraph"/>
        <w:numPr>
          <w:ilvl w:val="0"/>
          <w:numId w:val="7"/>
        </w:numPr>
        <w:tabs>
          <w:tab w:pos="719" w:val="left" w:leader="none"/>
        </w:tabs>
        <w:spacing w:line="240" w:lineRule="auto" w:before="0" w:after="0"/>
        <w:ind w:left="0" w:right="361" w:firstLine="0"/>
        <w:jc w:val="both"/>
        <w:rPr>
          <w:sz w:val="24"/>
        </w:rPr>
      </w:pPr>
      <w:r>
        <w:rPr>
          <w:sz w:val="24"/>
        </w:rPr>
        <w:t>Have not, within a three-year period preceding this Agreement, had one or more public transactions terminated for cause or default.</w:t>
      </w:r>
    </w:p>
    <w:p>
      <w:pPr>
        <w:pStyle w:val="BodyText"/>
      </w:pPr>
    </w:p>
    <w:p>
      <w:pPr>
        <w:pStyle w:val="ListParagraph"/>
        <w:numPr>
          <w:ilvl w:val="1"/>
          <w:numId w:val="6"/>
        </w:numPr>
        <w:tabs>
          <w:tab w:pos="719" w:val="left" w:leader="none"/>
        </w:tabs>
        <w:spacing w:line="240" w:lineRule="auto" w:before="1" w:after="0"/>
        <w:ind w:left="0" w:right="362" w:firstLine="0"/>
        <w:jc w:val="left"/>
        <w:rPr>
          <w:sz w:val="24"/>
        </w:rPr>
      </w:pPr>
      <w:r>
        <w:rPr>
          <w:sz w:val="24"/>
        </w:rPr>
        <w:t>Consultant shall report immediately to District, in writing, any incidents of alleged fraud and/or abuse by either Consultant or Consultant’s subconsultant.</w:t>
      </w:r>
      <w:r>
        <w:rPr>
          <w:spacing w:val="40"/>
          <w:sz w:val="24"/>
        </w:rPr>
        <w:t> </w:t>
      </w:r>
      <w:r>
        <w:rPr>
          <w:sz w:val="24"/>
        </w:rPr>
        <w:t>Consultant shall maintain</w:t>
      </w:r>
    </w:p>
    <w:p>
      <w:pPr>
        <w:pStyle w:val="BodyText"/>
        <w:spacing w:line="237" w:lineRule="auto" w:before="2"/>
        <w:ind w:right="2692"/>
      </w:pPr>
      <w:r>
        <w:rPr/>
        <w:t>any</w:t>
      </w:r>
      <w:r>
        <w:rPr>
          <w:spacing w:val="-4"/>
        </w:rPr>
        <w:t> </w:t>
      </w:r>
      <w:r>
        <w:rPr/>
        <w:t>records,</w:t>
      </w:r>
      <w:r>
        <w:rPr>
          <w:spacing w:val="-4"/>
        </w:rPr>
        <w:t> </w:t>
      </w:r>
      <w:r>
        <w:rPr/>
        <w:t>documents,</w:t>
      </w:r>
      <w:r>
        <w:rPr>
          <w:spacing w:val="-2"/>
        </w:rPr>
        <w:t> </w:t>
      </w:r>
      <w:r>
        <w:rPr/>
        <w:t>or</w:t>
      </w:r>
      <w:r>
        <w:rPr>
          <w:spacing w:val="-4"/>
        </w:rPr>
        <w:t> </w:t>
      </w:r>
      <w:r>
        <w:rPr/>
        <w:t>other</w:t>
      </w:r>
      <w:r>
        <w:rPr>
          <w:spacing w:val="-4"/>
        </w:rPr>
        <w:t> </w:t>
      </w:r>
      <w:r>
        <w:rPr/>
        <w:t>evidence</w:t>
      </w:r>
      <w:r>
        <w:rPr>
          <w:spacing w:val="-5"/>
        </w:rPr>
        <w:t> </w:t>
      </w:r>
      <w:r>
        <w:rPr/>
        <w:t>of</w:t>
      </w:r>
      <w:r>
        <w:rPr>
          <w:spacing w:val="-3"/>
        </w:rPr>
        <w:t> </w:t>
      </w:r>
      <w:r>
        <w:rPr/>
        <w:t>fraud</w:t>
      </w:r>
      <w:r>
        <w:rPr>
          <w:spacing w:val="-4"/>
        </w:rPr>
        <w:t> </w:t>
      </w:r>
      <w:r>
        <w:rPr/>
        <w:t>and</w:t>
      </w:r>
      <w:r>
        <w:rPr>
          <w:spacing w:val="-4"/>
        </w:rPr>
        <w:t> </w:t>
      </w:r>
      <w:r>
        <w:rPr/>
        <w:t>abuse</w:t>
      </w:r>
      <w:r>
        <w:rPr>
          <w:spacing w:val="-5"/>
        </w:rPr>
        <w:t> </w:t>
      </w:r>
      <w:r>
        <w:rPr/>
        <w:t>until</w:t>
      </w:r>
      <w:r>
        <w:rPr>
          <w:spacing w:val="-4"/>
        </w:rPr>
        <w:t> </w:t>
      </w:r>
      <w:r>
        <w:rPr/>
        <w:t>otherwise</w:t>
      </w:r>
      <w:r>
        <w:rPr>
          <w:spacing w:val="-5"/>
        </w:rPr>
        <w:t> </w:t>
      </w:r>
      <w:r>
        <w:rPr/>
        <w:t>notified</w:t>
      </w:r>
      <w:r>
        <w:rPr>
          <w:spacing w:val="-4"/>
        </w:rPr>
        <w:t> </w:t>
      </w:r>
      <w:r>
        <w:rPr/>
        <w:t>by </w:t>
      </w:r>
      <w:r>
        <w:rPr>
          <w:spacing w:val="-2"/>
        </w:rPr>
        <w:t>District.</w:t>
      </w:r>
    </w:p>
    <w:p>
      <w:pPr>
        <w:pStyle w:val="BodyText"/>
        <w:spacing w:before="1"/>
      </w:pPr>
    </w:p>
    <w:p>
      <w:pPr>
        <w:pStyle w:val="ListParagraph"/>
        <w:numPr>
          <w:ilvl w:val="0"/>
          <w:numId w:val="6"/>
        </w:numPr>
        <w:tabs>
          <w:tab w:pos="720" w:val="left" w:leader="none"/>
        </w:tabs>
        <w:spacing w:line="240" w:lineRule="auto" w:before="0" w:after="0"/>
        <w:ind w:left="720" w:right="1513" w:hanging="720"/>
        <w:jc w:val="left"/>
        <w:rPr>
          <w:sz w:val="24"/>
        </w:rPr>
      </w:pPr>
      <w:r>
        <w:rPr>
          <w:b/>
          <w:sz w:val="24"/>
          <w:u w:val="single"/>
        </w:rPr>
        <w:t>AGREEMENTS</w:t>
      </w:r>
      <w:r>
        <w:rPr>
          <w:b/>
          <w:spacing w:val="-2"/>
          <w:sz w:val="24"/>
          <w:u w:val="single"/>
        </w:rPr>
        <w:t> </w:t>
      </w:r>
      <w:r>
        <w:rPr>
          <w:b/>
          <w:sz w:val="24"/>
          <w:u w:val="single"/>
        </w:rPr>
        <w:t>IN</w:t>
      </w:r>
      <w:r>
        <w:rPr>
          <w:b/>
          <w:spacing w:val="-4"/>
          <w:sz w:val="24"/>
          <w:u w:val="single"/>
        </w:rPr>
        <w:t> </w:t>
      </w:r>
      <w:r>
        <w:rPr>
          <w:b/>
          <w:sz w:val="24"/>
          <w:u w:val="single"/>
        </w:rPr>
        <w:t>EXCESS</w:t>
      </w:r>
      <w:r>
        <w:rPr>
          <w:b/>
          <w:spacing w:val="-4"/>
          <w:sz w:val="24"/>
          <w:u w:val="single"/>
        </w:rPr>
        <w:t> </w:t>
      </w:r>
      <w:r>
        <w:rPr>
          <w:b/>
          <w:sz w:val="24"/>
          <w:u w:val="single"/>
        </w:rPr>
        <w:t>OF</w:t>
      </w:r>
      <w:r>
        <w:rPr>
          <w:b/>
          <w:spacing w:val="-4"/>
          <w:sz w:val="24"/>
          <w:u w:val="single"/>
        </w:rPr>
        <w:t> </w:t>
      </w:r>
      <w:r>
        <w:rPr>
          <w:b/>
          <w:sz w:val="24"/>
          <w:u w:val="single"/>
        </w:rPr>
        <w:t>$100,000</w:t>
      </w:r>
      <w:r>
        <w:rPr>
          <w:b/>
          <w:sz w:val="24"/>
          <w:u w:val="none"/>
        </w:rPr>
        <w:t>.</w:t>
      </w:r>
      <w:r>
        <w:rPr>
          <w:b/>
          <w:spacing w:val="40"/>
          <w:sz w:val="24"/>
          <w:u w:val="none"/>
        </w:rPr>
        <w:t> </w:t>
      </w:r>
      <w:r>
        <w:rPr>
          <w:sz w:val="24"/>
          <w:u w:val="none"/>
        </w:rPr>
        <w:t>Consultant</w:t>
      </w:r>
      <w:r>
        <w:rPr>
          <w:spacing w:val="-4"/>
          <w:sz w:val="24"/>
          <w:u w:val="none"/>
        </w:rPr>
        <w:t> </w:t>
      </w:r>
      <w:r>
        <w:rPr>
          <w:sz w:val="24"/>
          <w:u w:val="none"/>
        </w:rPr>
        <w:t>shall</w:t>
      </w:r>
      <w:r>
        <w:rPr>
          <w:spacing w:val="-4"/>
          <w:sz w:val="24"/>
          <w:u w:val="none"/>
        </w:rPr>
        <w:t> </w:t>
      </w:r>
      <w:r>
        <w:rPr>
          <w:sz w:val="24"/>
          <w:u w:val="none"/>
        </w:rPr>
        <w:t>comply</w:t>
      </w:r>
      <w:r>
        <w:rPr>
          <w:spacing w:val="-4"/>
          <w:sz w:val="24"/>
          <w:u w:val="none"/>
        </w:rPr>
        <w:t> </w:t>
      </w:r>
      <w:r>
        <w:rPr>
          <w:sz w:val="24"/>
          <w:u w:val="none"/>
        </w:rPr>
        <w:t>with</w:t>
      </w:r>
      <w:r>
        <w:rPr>
          <w:spacing w:val="-4"/>
          <w:sz w:val="24"/>
          <w:u w:val="none"/>
        </w:rPr>
        <w:t> </w:t>
      </w:r>
      <w:r>
        <w:rPr>
          <w:sz w:val="24"/>
          <w:u w:val="none"/>
        </w:rPr>
        <w:t>all</w:t>
      </w:r>
      <w:r>
        <w:rPr>
          <w:spacing w:val="-4"/>
          <w:sz w:val="24"/>
          <w:u w:val="none"/>
        </w:rPr>
        <w:t> </w:t>
      </w:r>
      <w:r>
        <w:rPr>
          <w:sz w:val="24"/>
          <w:u w:val="none"/>
        </w:rPr>
        <w:t>applicable</w:t>
      </w:r>
      <w:r>
        <w:rPr>
          <w:spacing w:val="-4"/>
          <w:sz w:val="24"/>
          <w:u w:val="none"/>
        </w:rPr>
        <w:t> </w:t>
      </w:r>
      <w:r>
        <w:rPr>
          <w:sz w:val="24"/>
          <w:u w:val="none"/>
        </w:rPr>
        <w:t>orders</w:t>
      </w:r>
      <w:r>
        <w:rPr>
          <w:spacing w:val="-4"/>
          <w:sz w:val="24"/>
          <w:u w:val="none"/>
        </w:rPr>
        <w:t> </w:t>
      </w:r>
      <w:r>
        <w:rPr>
          <w:sz w:val="24"/>
          <w:u w:val="none"/>
        </w:rPr>
        <w:t>or requirements issued under the following laws:</w:t>
      </w:r>
    </w:p>
    <w:p>
      <w:pPr>
        <w:pStyle w:val="BodyText"/>
      </w:pPr>
    </w:p>
    <w:p>
      <w:pPr>
        <w:pStyle w:val="ListParagraph"/>
        <w:numPr>
          <w:ilvl w:val="1"/>
          <w:numId w:val="8"/>
        </w:numPr>
        <w:tabs>
          <w:tab w:pos="1440" w:val="left" w:leader="none"/>
        </w:tabs>
        <w:spacing w:line="240" w:lineRule="auto" w:before="0" w:after="0"/>
        <w:ind w:left="1440" w:right="0" w:hanging="1080"/>
        <w:jc w:val="left"/>
        <w:rPr>
          <w:sz w:val="24"/>
        </w:rPr>
      </w:pPr>
      <w:r>
        <w:rPr>
          <w:sz w:val="24"/>
        </w:rPr>
        <w:t>Clean</w:t>
      </w:r>
      <w:r>
        <w:rPr>
          <w:spacing w:val="-3"/>
          <w:sz w:val="24"/>
        </w:rPr>
        <w:t> </w:t>
      </w:r>
      <w:r>
        <w:rPr>
          <w:sz w:val="24"/>
        </w:rPr>
        <w:t>Air</w:t>
      </w:r>
      <w:r>
        <w:rPr>
          <w:spacing w:val="-2"/>
          <w:sz w:val="24"/>
        </w:rPr>
        <w:t> </w:t>
      </w:r>
      <w:r>
        <w:rPr>
          <w:sz w:val="24"/>
        </w:rPr>
        <w:t>Act,</w:t>
      </w:r>
      <w:r>
        <w:rPr>
          <w:spacing w:val="-1"/>
          <w:sz w:val="24"/>
        </w:rPr>
        <w:t> </w:t>
      </w:r>
      <w:r>
        <w:rPr>
          <w:sz w:val="24"/>
        </w:rPr>
        <w:t>as amended (42</w:t>
      </w:r>
      <w:r>
        <w:rPr>
          <w:spacing w:val="-2"/>
          <w:sz w:val="24"/>
        </w:rPr>
        <w:t> </w:t>
      </w:r>
      <w:r>
        <w:rPr>
          <w:sz w:val="24"/>
        </w:rPr>
        <w:t>USC</w:t>
      </w:r>
      <w:r>
        <w:rPr>
          <w:spacing w:val="1"/>
          <w:sz w:val="24"/>
        </w:rPr>
        <w:t> </w:t>
      </w:r>
      <w:r>
        <w:rPr>
          <w:sz w:val="24"/>
        </w:rPr>
        <w:t>7401,</w:t>
      </w:r>
      <w:r>
        <w:rPr>
          <w:spacing w:val="-1"/>
          <w:sz w:val="24"/>
        </w:rPr>
        <w:t> </w:t>
      </w:r>
      <w:r>
        <w:rPr>
          <w:sz w:val="24"/>
        </w:rPr>
        <w:t>et </w:t>
      </w:r>
      <w:r>
        <w:rPr>
          <w:spacing w:val="-2"/>
          <w:sz w:val="24"/>
        </w:rPr>
        <w:t>seq.).</w:t>
      </w:r>
    </w:p>
    <w:p>
      <w:pPr>
        <w:pStyle w:val="ListParagraph"/>
        <w:numPr>
          <w:ilvl w:val="1"/>
          <w:numId w:val="8"/>
        </w:numPr>
        <w:tabs>
          <w:tab w:pos="1440" w:val="left" w:leader="none"/>
        </w:tabs>
        <w:spacing w:line="240" w:lineRule="auto" w:before="0" w:after="0"/>
        <w:ind w:left="1440" w:right="0" w:hanging="1080"/>
        <w:jc w:val="left"/>
        <w:rPr>
          <w:sz w:val="24"/>
        </w:rPr>
      </w:pPr>
      <w:r>
        <w:rPr>
          <w:sz w:val="24"/>
        </w:rPr>
        <w:t>Clean</w:t>
      </w:r>
      <w:r>
        <w:rPr>
          <w:spacing w:val="-3"/>
          <w:sz w:val="24"/>
        </w:rPr>
        <w:t> </w:t>
      </w:r>
      <w:r>
        <w:rPr>
          <w:sz w:val="24"/>
        </w:rPr>
        <w:t>Water</w:t>
      </w:r>
      <w:r>
        <w:rPr>
          <w:spacing w:val="-1"/>
          <w:sz w:val="24"/>
        </w:rPr>
        <w:t> </w:t>
      </w:r>
      <w:r>
        <w:rPr>
          <w:sz w:val="24"/>
        </w:rPr>
        <w:t>Act,</w:t>
      </w:r>
      <w:r>
        <w:rPr>
          <w:spacing w:val="-1"/>
          <w:sz w:val="24"/>
        </w:rPr>
        <w:t> </w:t>
      </w:r>
      <w:r>
        <w:rPr>
          <w:sz w:val="24"/>
        </w:rPr>
        <w:t>as amended</w:t>
      </w:r>
      <w:r>
        <w:rPr>
          <w:spacing w:val="-1"/>
          <w:sz w:val="24"/>
        </w:rPr>
        <w:t> </w:t>
      </w:r>
      <w:r>
        <w:rPr>
          <w:sz w:val="24"/>
        </w:rPr>
        <w:t>(33</w:t>
      </w:r>
      <w:r>
        <w:rPr>
          <w:spacing w:val="-2"/>
          <w:sz w:val="24"/>
        </w:rPr>
        <w:t> </w:t>
      </w:r>
      <w:r>
        <w:rPr>
          <w:sz w:val="24"/>
        </w:rPr>
        <w:t>USC</w:t>
      </w:r>
      <w:r>
        <w:rPr>
          <w:spacing w:val="1"/>
          <w:sz w:val="24"/>
        </w:rPr>
        <w:t> </w:t>
      </w:r>
      <w:r>
        <w:rPr>
          <w:sz w:val="24"/>
        </w:rPr>
        <w:t>1251,</w:t>
      </w:r>
      <w:r>
        <w:rPr>
          <w:spacing w:val="-1"/>
          <w:sz w:val="24"/>
        </w:rPr>
        <w:t> </w:t>
      </w:r>
      <w:r>
        <w:rPr>
          <w:sz w:val="24"/>
        </w:rPr>
        <w:t>et</w:t>
      </w:r>
      <w:r>
        <w:rPr>
          <w:spacing w:val="-1"/>
          <w:sz w:val="24"/>
        </w:rPr>
        <w:t> </w:t>
      </w:r>
      <w:r>
        <w:rPr>
          <w:spacing w:val="-2"/>
          <w:sz w:val="24"/>
        </w:rPr>
        <w:t>seq.).</w:t>
      </w:r>
    </w:p>
    <w:p>
      <w:pPr>
        <w:pStyle w:val="BodyText"/>
        <w:tabs>
          <w:tab w:pos="1440" w:val="left" w:leader="none"/>
        </w:tabs>
        <w:ind w:left="360"/>
      </w:pPr>
      <w:r>
        <w:rPr>
          <w:spacing w:val="-5"/>
        </w:rPr>
        <w:t>6.4</w:t>
      </w:r>
      <w:r>
        <w:rPr/>
        <w:tab/>
        <w:t>Environmental</w:t>
      </w:r>
      <w:r>
        <w:rPr>
          <w:spacing w:val="-4"/>
        </w:rPr>
        <w:t> </w:t>
      </w:r>
      <w:r>
        <w:rPr/>
        <w:t>Protection</w:t>
      </w:r>
      <w:r>
        <w:rPr>
          <w:spacing w:val="-2"/>
        </w:rPr>
        <w:t> </w:t>
      </w:r>
      <w:r>
        <w:rPr/>
        <w:t>Agency</w:t>
      </w:r>
      <w:r>
        <w:rPr>
          <w:spacing w:val="-2"/>
        </w:rPr>
        <w:t> </w:t>
      </w:r>
      <w:r>
        <w:rPr/>
        <w:t>Regulations</w:t>
      </w:r>
      <w:r>
        <w:rPr>
          <w:spacing w:val="-2"/>
        </w:rPr>
        <w:t> </w:t>
      </w:r>
      <w:r>
        <w:rPr/>
        <w:t>(40</w:t>
      </w:r>
      <w:r>
        <w:rPr>
          <w:spacing w:val="-2"/>
        </w:rPr>
        <w:t> </w:t>
      </w:r>
      <w:r>
        <w:rPr/>
        <w:t>CFR,</w:t>
      </w:r>
      <w:r>
        <w:rPr>
          <w:spacing w:val="-2"/>
        </w:rPr>
        <w:t> </w:t>
      </w:r>
      <w:r>
        <w:rPr/>
        <w:t>and</w:t>
      </w:r>
      <w:r>
        <w:rPr>
          <w:spacing w:val="-2"/>
        </w:rPr>
        <w:t> </w:t>
      </w:r>
      <w:r>
        <w:rPr/>
        <w:t>Executive</w:t>
      </w:r>
      <w:r>
        <w:rPr>
          <w:spacing w:val="-3"/>
        </w:rPr>
        <w:t> </w:t>
      </w:r>
      <w:r>
        <w:rPr/>
        <w:t>Order</w:t>
      </w:r>
      <w:r>
        <w:rPr>
          <w:spacing w:val="-1"/>
        </w:rPr>
        <w:t> </w:t>
      </w:r>
      <w:r>
        <w:rPr>
          <w:spacing w:val="-2"/>
        </w:rPr>
        <w:t>11738).</w:t>
      </w:r>
    </w:p>
    <w:p>
      <w:pPr>
        <w:pStyle w:val="BodyText"/>
        <w:spacing w:after="0"/>
        <w:sectPr>
          <w:pgSz w:w="12240" w:h="15840"/>
          <w:pgMar w:header="629" w:footer="0" w:top="1160" w:bottom="280" w:left="360" w:right="0"/>
        </w:sectPr>
      </w:pPr>
    </w:p>
    <w:p>
      <w:pPr>
        <w:pStyle w:val="BodyText"/>
      </w:pPr>
    </w:p>
    <w:p>
      <w:pPr>
        <w:pStyle w:val="Heading3"/>
        <w:ind w:left="0" w:firstLine="0"/>
        <w:jc w:val="both"/>
        <w:rPr>
          <w:u w:val="none"/>
        </w:rPr>
      </w:pPr>
      <w:r>
        <w:rPr>
          <w:u w:val="none"/>
        </w:rPr>
        <w:t>7.</w:t>
      </w:r>
      <w:r>
        <w:rPr>
          <w:spacing w:val="70"/>
          <w:u w:val="none"/>
        </w:rPr>
        <w:t>    </w:t>
      </w:r>
      <w:r>
        <w:rPr>
          <w:u w:val="single"/>
        </w:rPr>
        <w:t>INDEMNIFICATION</w:t>
      </w:r>
      <w:r>
        <w:rPr>
          <w:spacing w:val="3"/>
          <w:u w:val="single"/>
        </w:rPr>
        <w:t> </w:t>
      </w:r>
      <w:r>
        <w:rPr>
          <w:u w:val="single"/>
        </w:rPr>
        <w:t>AND</w:t>
      </w:r>
      <w:r>
        <w:rPr>
          <w:spacing w:val="-2"/>
          <w:u w:val="single"/>
        </w:rPr>
        <w:t> </w:t>
      </w:r>
      <w:r>
        <w:rPr>
          <w:u w:val="single"/>
        </w:rPr>
        <w:t>HOLD</w:t>
      </w:r>
      <w:r>
        <w:rPr>
          <w:spacing w:val="-1"/>
          <w:u w:val="single"/>
        </w:rPr>
        <w:t> </w:t>
      </w:r>
      <w:r>
        <w:rPr>
          <w:spacing w:val="-2"/>
          <w:u w:val="single"/>
        </w:rPr>
        <w:t>HARMLESS</w:t>
      </w:r>
      <w:r>
        <w:rPr>
          <w:spacing w:val="-2"/>
          <w:u w:val="none"/>
        </w:rPr>
        <w:t>.</w:t>
      </w:r>
    </w:p>
    <w:p>
      <w:pPr>
        <w:pStyle w:val="BodyText"/>
        <w:ind w:right="356"/>
        <w:jc w:val="both"/>
      </w:pPr>
      <w:r>
        <w:rPr/>
        <w:t>Each party shall indemnify and hold the other harmless against all actions, claims, demands, and liabilities and against all</w:t>
      </w:r>
      <w:r>
        <w:rPr>
          <w:spacing w:val="-4"/>
        </w:rPr>
        <w:t> </w:t>
      </w:r>
      <w:r>
        <w:rPr/>
        <w:t>losses,</w:t>
      </w:r>
      <w:r>
        <w:rPr>
          <w:spacing w:val="-5"/>
        </w:rPr>
        <w:t> </w:t>
      </w:r>
      <w:r>
        <w:rPr/>
        <w:t>damage,</w:t>
      </w:r>
      <w:r>
        <w:rPr>
          <w:spacing w:val="-5"/>
        </w:rPr>
        <w:t> </w:t>
      </w:r>
      <w:r>
        <w:rPr/>
        <w:t>cost,</w:t>
      </w:r>
      <w:r>
        <w:rPr>
          <w:spacing w:val="-4"/>
        </w:rPr>
        <w:t> </w:t>
      </w:r>
      <w:r>
        <w:rPr/>
        <w:t>expenses,</w:t>
      </w:r>
      <w:r>
        <w:rPr>
          <w:spacing w:val="-5"/>
        </w:rPr>
        <w:t> </w:t>
      </w:r>
      <w:r>
        <w:rPr/>
        <w:t>and</w:t>
      </w:r>
      <w:r>
        <w:rPr>
          <w:spacing w:val="-5"/>
        </w:rPr>
        <w:t> </w:t>
      </w:r>
      <w:r>
        <w:rPr/>
        <w:t>attorney’s</w:t>
      </w:r>
      <w:r>
        <w:rPr>
          <w:spacing w:val="-3"/>
        </w:rPr>
        <w:t> </w:t>
      </w:r>
      <w:r>
        <w:rPr/>
        <w:t>fees,</w:t>
      </w:r>
      <w:r>
        <w:rPr>
          <w:spacing w:val="-5"/>
        </w:rPr>
        <w:t> </w:t>
      </w:r>
      <w:r>
        <w:rPr/>
        <w:t>arising</w:t>
      </w:r>
      <w:r>
        <w:rPr>
          <w:spacing w:val="-4"/>
        </w:rPr>
        <w:t> </w:t>
      </w:r>
      <w:r>
        <w:rPr/>
        <w:t>directly</w:t>
      </w:r>
      <w:r>
        <w:rPr>
          <w:spacing w:val="-5"/>
        </w:rPr>
        <w:t> </w:t>
      </w:r>
      <w:r>
        <w:rPr/>
        <w:t>or</w:t>
      </w:r>
      <w:r>
        <w:rPr>
          <w:spacing w:val="-6"/>
        </w:rPr>
        <w:t> </w:t>
      </w:r>
      <w:r>
        <w:rPr/>
        <w:t>indirectly</w:t>
      </w:r>
      <w:r>
        <w:rPr>
          <w:spacing w:val="-5"/>
        </w:rPr>
        <w:t> </w:t>
      </w:r>
      <w:r>
        <w:rPr/>
        <w:t>out</w:t>
      </w:r>
      <w:r>
        <w:rPr>
          <w:spacing w:val="-4"/>
        </w:rPr>
        <w:t> </w:t>
      </w:r>
      <w:r>
        <w:rPr/>
        <w:t>of</w:t>
      </w:r>
      <w:r>
        <w:rPr>
          <w:spacing w:val="-6"/>
        </w:rPr>
        <w:t> </w:t>
      </w:r>
      <w:r>
        <w:rPr/>
        <w:t>an</w:t>
      </w:r>
      <w:r>
        <w:rPr>
          <w:spacing w:val="-5"/>
        </w:rPr>
        <w:t> </w:t>
      </w:r>
      <w:r>
        <w:rPr/>
        <w:t>actual</w:t>
      </w:r>
      <w:r>
        <w:rPr>
          <w:spacing w:val="-5"/>
        </w:rPr>
        <w:t> </w:t>
      </w:r>
      <w:r>
        <w:rPr/>
        <w:t>or</w:t>
      </w:r>
      <w:r>
        <w:rPr>
          <w:spacing w:val="-6"/>
        </w:rPr>
        <w:t> </w:t>
      </w:r>
      <w:r>
        <w:rPr/>
        <w:t>alleged</w:t>
      </w:r>
      <w:r>
        <w:rPr>
          <w:spacing w:val="-5"/>
        </w:rPr>
        <w:t> </w:t>
      </w:r>
      <w:r>
        <w:rPr/>
        <w:t>injury</w:t>
      </w:r>
      <w:r>
        <w:rPr>
          <w:spacing w:val="-6"/>
        </w:rPr>
        <w:t> </w:t>
      </w:r>
      <w:r>
        <w:rPr/>
        <w:t>to</w:t>
      </w:r>
      <w:r>
        <w:rPr>
          <w:spacing w:val="-4"/>
        </w:rPr>
        <w:t> </w:t>
      </w:r>
      <w:r>
        <w:rPr/>
        <w:t>a person</w:t>
      </w:r>
      <w:r>
        <w:rPr>
          <w:spacing w:val="-15"/>
        </w:rPr>
        <w:t> </w:t>
      </w:r>
      <w:r>
        <w:rPr/>
        <w:t>or</w:t>
      </w:r>
      <w:r>
        <w:rPr>
          <w:spacing w:val="-13"/>
        </w:rPr>
        <w:t> </w:t>
      </w:r>
      <w:r>
        <w:rPr/>
        <w:t>property</w:t>
      </w:r>
      <w:r>
        <w:rPr>
          <w:spacing w:val="-15"/>
        </w:rPr>
        <w:t> </w:t>
      </w:r>
      <w:r>
        <w:rPr/>
        <w:t>in</w:t>
      </w:r>
      <w:r>
        <w:rPr>
          <w:spacing w:val="-14"/>
        </w:rPr>
        <w:t> </w:t>
      </w:r>
      <w:r>
        <w:rPr/>
        <w:t>the</w:t>
      </w:r>
      <w:r>
        <w:rPr>
          <w:spacing w:val="-10"/>
        </w:rPr>
        <w:t> </w:t>
      </w:r>
      <w:r>
        <w:rPr/>
        <w:t>same</w:t>
      </w:r>
      <w:r>
        <w:rPr>
          <w:spacing w:val="-15"/>
        </w:rPr>
        <w:t> </w:t>
      </w:r>
      <w:r>
        <w:rPr/>
        <w:t>proportion</w:t>
      </w:r>
      <w:r>
        <w:rPr>
          <w:spacing w:val="-14"/>
        </w:rPr>
        <w:t> </w:t>
      </w:r>
      <w:r>
        <w:rPr/>
        <w:t>that</w:t>
      </w:r>
      <w:r>
        <w:rPr>
          <w:spacing w:val="-14"/>
        </w:rPr>
        <w:t> </w:t>
      </w:r>
      <w:r>
        <w:rPr/>
        <w:t>its</w:t>
      </w:r>
      <w:r>
        <w:rPr>
          <w:spacing w:val="-14"/>
        </w:rPr>
        <w:t> </w:t>
      </w:r>
      <w:r>
        <w:rPr/>
        <w:t>own</w:t>
      </w:r>
      <w:r>
        <w:rPr>
          <w:spacing w:val="-15"/>
        </w:rPr>
        <w:t> </w:t>
      </w:r>
      <w:r>
        <w:rPr/>
        <w:t>acts</w:t>
      </w:r>
      <w:r>
        <w:rPr>
          <w:spacing w:val="-11"/>
        </w:rPr>
        <w:t> </w:t>
      </w:r>
      <w:r>
        <w:rPr/>
        <w:t>and/or</w:t>
      </w:r>
      <w:r>
        <w:rPr>
          <w:spacing w:val="-15"/>
        </w:rPr>
        <w:t> </w:t>
      </w:r>
      <w:r>
        <w:rPr/>
        <w:t>omissions</w:t>
      </w:r>
      <w:r>
        <w:rPr>
          <w:spacing w:val="-12"/>
        </w:rPr>
        <w:t> </w:t>
      </w:r>
      <w:r>
        <w:rPr/>
        <w:t>are</w:t>
      </w:r>
      <w:r>
        <w:rPr>
          <w:spacing w:val="-14"/>
        </w:rPr>
        <w:t> </w:t>
      </w:r>
      <w:r>
        <w:rPr/>
        <w:t>attributed</w:t>
      </w:r>
      <w:r>
        <w:rPr>
          <w:spacing w:val="-14"/>
        </w:rPr>
        <w:t> </w:t>
      </w:r>
      <w:r>
        <w:rPr/>
        <w:t>to</w:t>
      </w:r>
      <w:r>
        <w:rPr>
          <w:spacing w:val="-14"/>
        </w:rPr>
        <w:t> </w:t>
      </w:r>
      <w:r>
        <w:rPr/>
        <w:t>said</w:t>
      </w:r>
      <w:r>
        <w:rPr>
          <w:spacing w:val="-14"/>
        </w:rPr>
        <w:t> </w:t>
      </w:r>
      <w:r>
        <w:rPr/>
        <w:t>claim,</w:t>
      </w:r>
      <w:r>
        <w:rPr>
          <w:spacing w:val="-14"/>
        </w:rPr>
        <w:t> </w:t>
      </w:r>
      <w:r>
        <w:rPr/>
        <w:t>demand,</w:t>
      </w:r>
      <w:r>
        <w:rPr>
          <w:spacing w:val="-15"/>
        </w:rPr>
        <w:t> </w:t>
      </w:r>
      <w:r>
        <w:rPr/>
        <w:t>liability, loss,</w:t>
      </w:r>
      <w:r>
        <w:rPr>
          <w:spacing w:val="-6"/>
        </w:rPr>
        <w:t> </w:t>
      </w:r>
      <w:r>
        <w:rPr/>
        <w:t>damage,</w:t>
      </w:r>
      <w:r>
        <w:rPr>
          <w:spacing w:val="-6"/>
        </w:rPr>
        <w:t> </w:t>
      </w:r>
      <w:r>
        <w:rPr/>
        <w:t>cost,</w:t>
      </w:r>
      <w:r>
        <w:rPr>
          <w:spacing w:val="-5"/>
        </w:rPr>
        <w:t> </w:t>
      </w:r>
      <w:r>
        <w:rPr/>
        <w:t>expenses,</w:t>
      </w:r>
      <w:r>
        <w:rPr>
          <w:spacing w:val="-6"/>
        </w:rPr>
        <w:t> </w:t>
      </w:r>
      <w:r>
        <w:rPr/>
        <w:t>and/or</w:t>
      </w:r>
      <w:r>
        <w:rPr>
          <w:spacing w:val="-6"/>
        </w:rPr>
        <w:t> </w:t>
      </w:r>
      <w:r>
        <w:rPr/>
        <w:t>attorney’s</w:t>
      </w:r>
      <w:r>
        <w:rPr>
          <w:spacing w:val="-6"/>
        </w:rPr>
        <w:t> </w:t>
      </w:r>
      <w:r>
        <w:rPr/>
        <w:t>fees.</w:t>
      </w:r>
      <w:r>
        <w:rPr>
          <w:spacing w:val="-6"/>
        </w:rPr>
        <w:t> </w:t>
      </w:r>
      <w:r>
        <w:rPr/>
        <w:t>This</w:t>
      </w:r>
      <w:r>
        <w:rPr>
          <w:spacing w:val="-5"/>
        </w:rPr>
        <w:t> </w:t>
      </w:r>
      <w:r>
        <w:rPr/>
        <w:t>provision</w:t>
      </w:r>
      <w:r>
        <w:rPr>
          <w:spacing w:val="-5"/>
        </w:rPr>
        <w:t> </w:t>
      </w:r>
      <w:r>
        <w:rPr/>
        <w:t>shall</w:t>
      </w:r>
      <w:r>
        <w:rPr>
          <w:spacing w:val="-7"/>
        </w:rPr>
        <w:t> </w:t>
      </w:r>
      <w:r>
        <w:rPr/>
        <w:t>not</w:t>
      </w:r>
      <w:r>
        <w:rPr>
          <w:spacing w:val="-5"/>
        </w:rPr>
        <w:t> </w:t>
      </w:r>
      <w:r>
        <w:rPr/>
        <w:t>extend</w:t>
      </w:r>
      <w:r>
        <w:rPr>
          <w:spacing w:val="-6"/>
        </w:rPr>
        <w:t> </w:t>
      </w:r>
      <w:r>
        <w:rPr/>
        <w:t>to</w:t>
      </w:r>
      <w:r>
        <w:rPr>
          <w:spacing w:val="-5"/>
        </w:rPr>
        <w:t> </w:t>
      </w:r>
      <w:r>
        <w:rPr/>
        <w:t>any</w:t>
      </w:r>
      <w:r>
        <w:rPr>
          <w:spacing w:val="-6"/>
        </w:rPr>
        <w:t> </w:t>
      </w:r>
      <w:r>
        <w:rPr/>
        <w:t>claim,</w:t>
      </w:r>
      <w:r>
        <w:rPr>
          <w:spacing w:val="-5"/>
        </w:rPr>
        <w:t> </w:t>
      </w:r>
      <w:r>
        <w:rPr/>
        <w:t>demand,</w:t>
      </w:r>
      <w:r>
        <w:rPr>
          <w:spacing w:val="-6"/>
        </w:rPr>
        <w:t> </w:t>
      </w:r>
      <w:r>
        <w:rPr/>
        <w:t>liability,</w:t>
      </w:r>
      <w:r>
        <w:rPr>
          <w:spacing w:val="-6"/>
        </w:rPr>
        <w:t> </w:t>
      </w:r>
      <w:r>
        <w:rPr/>
        <w:t>loss, damage, cost, expenses, and/or attorney’s fees covered by the insurance of either party.</w:t>
      </w:r>
    </w:p>
    <w:p>
      <w:pPr>
        <w:pStyle w:val="BodyText"/>
      </w:pPr>
    </w:p>
    <w:p>
      <w:pPr>
        <w:pStyle w:val="BodyText"/>
        <w:jc w:val="both"/>
      </w:pPr>
      <w:r>
        <w:rPr/>
        <w:t>Consultant’s</w:t>
      </w:r>
      <w:r>
        <w:rPr>
          <w:spacing w:val="-5"/>
        </w:rPr>
        <w:t> </w:t>
      </w:r>
      <w:r>
        <w:rPr/>
        <w:t>obligations</w:t>
      </w:r>
      <w:r>
        <w:rPr>
          <w:spacing w:val="-3"/>
        </w:rPr>
        <w:t> </w:t>
      </w:r>
      <w:r>
        <w:rPr/>
        <w:t>under</w:t>
      </w:r>
      <w:r>
        <w:rPr>
          <w:spacing w:val="-2"/>
        </w:rPr>
        <w:t> </w:t>
      </w:r>
      <w:r>
        <w:rPr/>
        <w:t>this</w:t>
      </w:r>
      <w:r>
        <w:rPr>
          <w:spacing w:val="-2"/>
        </w:rPr>
        <w:t> </w:t>
      </w:r>
      <w:r>
        <w:rPr/>
        <w:t>Section</w:t>
      </w:r>
      <w:r>
        <w:rPr>
          <w:spacing w:val="-1"/>
        </w:rPr>
        <w:t> </w:t>
      </w:r>
      <w:r>
        <w:rPr/>
        <w:t>shall</w:t>
      </w:r>
      <w:r>
        <w:rPr>
          <w:spacing w:val="-2"/>
        </w:rPr>
        <w:t> </w:t>
      </w:r>
      <w:r>
        <w:rPr/>
        <w:t>survive</w:t>
      </w:r>
      <w:r>
        <w:rPr>
          <w:spacing w:val="-2"/>
        </w:rPr>
        <w:t> </w:t>
      </w:r>
      <w:r>
        <w:rPr/>
        <w:t>the</w:t>
      </w:r>
      <w:r>
        <w:rPr>
          <w:spacing w:val="-1"/>
        </w:rPr>
        <w:t> </w:t>
      </w:r>
      <w:r>
        <w:rPr/>
        <w:t>termination</w:t>
      </w:r>
      <w:r>
        <w:rPr>
          <w:spacing w:val="-2"/>
        </w:rPr>
        <w:t> </w:t>
      </w:r>
      <w:r>
        <w:rPr/>
        <w:t>of the</w:t>
      </w:r>
      <w:r>
        <w:rPr>
          <w:spacing w:val="-1"/>
        </w:rPr>
        <w:t> </w:t>
      </w:r>
      <w:r>
        <w:rPr>
          <w:spacing w:val="-2"/>
        </w:rPr>
        <w:t>Agreement.</w:t>
      </w:r>
    </w:p>
    <w:p>
      <w:pPr>
        <w:pStyle w:val="BodyText"/>
      </w:pPr>
    </w:p>
    <w:p>
      <w:pPr>
        <w:pStyle w:val="BodyText"/>
        <w:ind w:right="355"/>
        <w:jc w:val="both"/>
      </w:pPr>
      <w:r>
        <w:rPr>
          <w:b/>
        </w:rPr>
        <w:t>7.</w:t>
      </w:r>
      <w:r>
        <w:rPr>
          <w:b/>
          <w:spacing w:val="80"/>
        </w:rPr>
        <w:t>   </w:t>
      </w:r>
      <w:r>
        <w:rPr>
          <w:b/>
          <w:u w:val="single"/>
        </w:rPr>
        <w:t>STANDARD</w:t>
      </w:r>
      <w:r>
        <w:rPr>
          <w:b/>
          <w:spacing w:val="-6"/>
          <w:u w:val="single"/>
        </w:rPr>
        <w:t> </w:t>
      </w:r>
      <w:r>
        <w:rPr>
          <w:b/>
          <w:u w:val="single"/>
        </w:rPr>
        <w:t>OF</w:t>
      </w:r>
      <w:r>
        <w:rPr>
          <w:b/>
          <w:spacing w:val="-5"/>
          <w:u w:val="single"/>
        </w:rPr>
        <w:t> </w:t>
      </w:r>
      <w:r>
        <w:rPr>
          <w:b/>
          <w:u w:val="single"/>
        </w:rPr>
        <w:t>CARE</w:t>
      </w:r>
      <w:r>
        <w:rPr>
          <w:b/>
          <w:u w:val="none"/>
        </w:rPr>
        <w:t>.</w:t>
      </w:r>
      <w:r>
        <w:rPr>
          <w:b/>
          <w:spacing w:val="40"/>
          <w:u w:val="none"/>
        </w:rPr>
        <w:t> </w:t>
      </w:r>
      <w:r>
        <w:rPr>
          <w:u w:val="none"/>
        </w:rPr>
        <w:t>Consultant</w:t>
      </w:r>
      <w:r>
        <w:rPr>
          <w:spacing w:val="-5"/>
          <w:u w:val="none"/>
        </w:rPr>
        <w:t> </w:t>
      </w:r>
      <w:r>
        <w:rPr>
          <w:u w:val="none"/>
        </w:rPr>
        <w:t>represents</w:t>
      </w:r>
      <w:r>
        <w:rPr>
          <w:spacing w:val="-2"/>
          <w:u w:val="none"/>
        </w:rPr>
        <w:t> </w:t>
      </w:r>
      <w:r>
        <w:rPr>
          <w:u w:val="none"/>
        </w:rPr>
        <w:t>that</w:t>
      </w:r>
      <w:r>
        <w:rPr>
          <w:spacing w:val="-5"/>
          <w:u w:val="none"/>
        </w:rPr>
        <w:t> </w:t>
      </w:r>
      <w:r>
        <w:rPr>
          <w:u w:val="none"/>
        </w:rPr>
        <w:t>it</w:t>
      </w:r>
      <w:r>
        <w:rPr>
          <w:spacing w:val="-7"/>
          <w:u w:val="none"/>
        </w:rPr>
        <w:t> </w:t>
      </w:r>
      <w:r>
        <w:rPr>
          <w:u w:val="none"/>
        </w:rPr>
        <w:t>is</w:t>
      </w:r>
      <w:r>
        <w:rPr>
          <w:spacing w:val="-4"/>
          <w:u w:val="none"/>
        </w:rPr>
        <w:t> </w:t>
      </w:r>
      <w:r>
        <w:rPr>
          <w:u w:val="none"/>
        </w:rPr>
        <w:t>specially</w:t>
      </w:r>
      <w:r>
        <w:rPr>
          <w:spacing w:val="-4"/>
          <w:u w:val="none"/>
        </w:rPr>
        <w:t> </w:t>
      </w:r>
      <w:r>
        <w:rPr>
          <w:u w:val="none"/>
        </w:rPr>
        <w:t>trained,</w:t>
      </w:r>
      <w:r>
        <w:rPr>
          <w:spacing w:val="-5"/>
          <w:u w:val="none"/>
        </w:rPr>
        <w:t> </w:t>
      </w:r>
      <w:r>
        <w:rPr>
          <w:u w:val="none"/>
        </w:rPr>
        <w:t>licensed,</w:t>
      </w:r>
      <w:r>
        <w:rPr>
          <w:spacing w:val="-5"/>
          <w:u w:val="none"/>
        </w:rPr>
        <w:t> </w:t>
      </w:r>
      <w:r>
        <w:rPr>
          <w:u w:val="none"/>
        </w:rPr>
        <w:t>experienced</w:t>
      </w:r>
      <w:r>
        <w:rPr>
          <w:spacing w:val="-2"/>
          <w:u w:val="none"/>
        </w:rPr>
        <w:t> </w:t>
      </w:r>
      <w:r>
        <w:rPr>
          <w:u w:val="none"/>
        </w:rPr>
        <w:t>and</w:t>
      </w:r>
      <w:r>
        <w:rPr>
          <w:spacing w:val="-5"/>
          <w:u w:val="none"/>
        </w:rPr>
        <w:t> </w:t>
      </w:r>
      <w:r>
        <w:rPr>
          <w:u w:val="none"/>
        </w:rPr>
        <w:t>competent to perform all the</w:t>
      </w:r>
      <w:r>
        <w:rPr>
          <w:spacing w:val="-1"/>
          <w:u w:val="none"/>
        </w:rPr>
        <w:t> </w:t>
      </w:r>
      <w:r>
        <w:rPr>
          <w:u w:val="none"/>
        </w:rPr>
        <w:t>services, responsibilities</w:t>
      </w:r>
      <w:r>
        <w:rPr>
          <w:spacing w:val="-1"/>
          <w:u w:val="none"/>
        </w:rPr>
        <w:t> </w:t>
      </w:r>
      <w:r>
        <w:rPr>
          <w:u w:val="none"/>
        </w:rPr>
        <w:t>and duties specified herein and that such services, responsibilities and duties shall be performed, whether by Consultant or designated subconsultants, in a manner according to generally accepted </w:t>
      </w:r>
      <w:r>
        <w:rPr>
          <w:spacing w:val="-2"/>
          <w:u w:val="none"/>
        </w:rPr>
        <w:t>practices.</w:t>
      </w:r>
    </w:p>
    <w:p>
      <w:pPr>
        <w:pStyle w:val="BodyText"/>
        <w:spacing w:before="1"/>
      </w:pPr>
    </w:p>
    <w:p>
      <w:pPr>
        <w:pStyle w:val="BodyText"/>
        <w:ind w:right="362"/>
        <w:jc w:val="both"/>
      </w:pPr>
      <w:r>
        <w:rPr>
          <w:b/>
        </w:rPr>
        <w:t>7.</w:t>
      </w:r>
      <w:r>
        <w:rPr>
          <w:b/>
          <w:spacing w:val="80"/>
          <w:w w:val="150"/>
        </w:rPr>
        <w:t>  </w:t>
      </w:r>
      <w:r>
        <w:rPr>
          <w:b/>
          <w:u w:val="single"/>
        </w:rPr>
        <w:t>INTEREST OF CONSULTANT</w:t>
      </w:r>
      <w:r>
        <w:rPr>
          <w:b/>
          <w:u w:val="none"/>
        </w:rPr>
        <w:t>. </w:t>
      </w:r>
      <w:r>
        <w:rPr>
          <w:u w:val="none"/>
        </w:rPr>
        <w:t>Consultant assures that neither it nor its employees has any interest, which would conflict in any manner or degree with the performance of services hereunder.</w:t>
      </w:r>
    </w:p>
    <w:p>
      <w:pPr>
        <w:pStyle w:val="BodyText"/>
      </w:pPr>
    </w:p>
    <w:p>
      <w:pPr>
        <w:pStyle w:val="ListParagraph"/>
        <w:numPr>
          <w:ilvl w:val="0"/>
          <w:numId w:val="9"/>
        </w:numPr>
        <w:tabs>
          <w:tab w:pos="720" w:val="left" w:leader="none"/>
        </w:tabs>
        <w:spacing w:line="240" w:lineRule="auto" w:before="0" w:after="0"/>
        <w:ind w:left="0" w:right="358" w:firstLine="0"/>
        <w:jc w:val="both"/>
        <w:rPr>
          <w:sz w:val="24"/>
        </w:rPr>
      </w:pPr>
      <w:r>
        <w:rPr>
          <w:b/>
          <w:sz w:val="24"/>
          <w:u w:val="single"/>
        </w:rPr>
        <w:t>DUE PERFORMANCE – DEFAULT</w:t>
      </w:r>
      <w:r>
        <w:rPr>
          <w:b/>
          <w:sz w:val="24"/>
          <w:u w:val="none"/>
        </w:rPr>
        <w:t>.</w:t>
      </w:r>
      <w:r>
        <w:rPr>
          <w:b/>
          <w:spacing w:val="40"/>
          <w:sz w:val="24"/>
          <w:u w:val="none"/>
        </w:rPr>
        <w:t> </w:t>
      </w:r>
      <w:r>
        <w:rPr>
          <w:sz w:val="24"/>
          <w:u w:val="none"/>
        </w:rPr>
        <w:t>Each party agrees to fully perform all aspects of this agreement.</w:t>
      </w:r>
      <w:r>
        <w:rPr>
          <w:spacing w:val="40"/>
          <w:sz w:val="24"/>
          <w:u w:val="none"/>
        </w:rPr>
        <w:t> </w:t>
      </w:r>
      <w:r>
        <w:rPr>
          <w:sz w:val="24"/>
          <w:u w:val="none"/>
        </w:rPr>
        <w:t>If a default to this agreement occurs then the party in default shall be given written notice of said default by the other party. If</w:t>
      </w:r>
      <w:r>
        <w:rPr>
          <w:spacing w:val="-4"/>
          <w:sz w:val="24"/>
          <w:u w:val="none"/>
        </w:rPr>
        <w:t> </w:t>
      </w:r>
      <w:r>
        <w:rPr>
          <w:sz w:val="24"/>
          <w:u w:val="none"/>
        </w:rPr>
        <w:t>the</w:t>
      </w:r>
      <w:r>
        <w:rPr>
          <w:spacing w:val="-2"/>
          <w:sz w:val="24"/>
          <w:u w:val="none"/>
        </w:rPr>
        <w:t> </w:t>
      </w:r>
      <w:r>
        <w:rPr>
          <w:sz w:val="24"/>
          <w:u w:val="none"/>
        </w:rPr>
        <w:t>party</w:t>
      </w:r>
      <w:r>
        <w:rPr>
          <w:spacing w:val="-2"/>
          <w:sz w:val="24"/>
          <w:u w:val="none"/>
        </w:rPr>
        <w:t> </w:t>
      </w:r>
      <w:r>
        <w:rPr>
          <w:sz w:val="24"/>
          <w:u w:val="none"/>
        </w:rPr>
        <w:t>in</w:t>
      </w:r>
      <w:r>
        <w:rPr>
          <w:spacing w:val="-2"/>
          <w:sz w:val="24"/>
          <w:u w:val="none"/>
        </w:rPr>
        <w:t> </w:t>
      </w:r>
      <w:r>
        <w:rPr>
          <w:sz w:val="24"/>
          <w:u w:val="none"/>
        </w:rPr>
        <w:t>default</w:t>
      </w:r>
      <w:r>
        <w:rPr>
          <w:spacing w:val="-2"/>
          <w:sz w:val="24"/>
          <w:u w:val="none"/>
        </w:rPr>
        <w:t> </w:t>
      </w:r>
      <w:r>
        <w:rPr>
          <w:sz w:val="24"/>
          <w:u w:val="none"/>
        </w:rPr>
        <w:t>does</w:t>
      </w:r>
      <w:r>
        <w:rPr>
          <w:spacing w:val="-3"/>
          <w:sz w:val="24"/>
          <w:u w:val="none"/>
        </w:rPr>
        <w:t> </w:t>
      </w:r>
      <w:r>
        <w:rPr>
          <w:sz w:val="24"/>
          <w:u w:val="none"/>
        </w:rPr>
        <w:t>not</w:t>
      </w:r>
      <w:r>
        <w:rPr>
          <w:spacing w:val="-2"/>
          <w:sz w:val="24"/>
          <w:u w:val="none"/>
        </w:rPr>
        <w:t> </w:t>
      </w:r>
      <w:r>
        <w:rPr>
          <w:sz w:val="24"/>
          <w:u w:val="none"/>
        </w:rPr>
        <w:t>fully</w:t>
      </w:r>
      <w:r>
        <w:rPr>
          <w:spacing w:val="-2"/>
          <w:sz w:val="24"/>
          <w:u w:val="none"/>
        </w:rPr>
        <w:t> </w:t>
      </w:r>
      <w:r>
        <w:rPr>
          <w:sz w:val="24"/>
          <w:u w:val="none"/>
        </w:rPr>
        <w:t>correct</w:t>
      </w:r>
      <w:r>
        <w:rPr>
          <w:spacing w:val="-2"/>
          <w:sz w:val="24"/>
          <w:u w:val="none"/>
        </w:rPr>
        <w:t> </w:t>
      </w:r>
      <w:r>
        <w:rPr>
          <w:sz w:val="24"/>
          <w:u w:val="none"/>
        </w:rPr>
        <w:t>(cure)</w:t>
      </w:r>
      <w:r>
        <w:rPr>
          <w:spacing w:val="-1"/>
          <w:sz w:val="24"/>
          <w:u w:val="none"/>
        </w:rPr>
        <w:t> </w:t>
      </w:r>
      <w:r>
        <w:rPr>
          <w:sz w:val="24"/>
          <w:u w:val="none"/>
        </w:rPr>
        <w:t>the</w:t>
      </w:r>
      <w:r>
        <w:rPr>
          <w:spacing w:val="-1"/>
          <w:sz w:val="24"/>
          <w:u w:val="none"/>
        </w:rPr>
        <w:t> </w:t>
      </w:r>
      <w:r>
        <w:rPr>
          <w:sz w:val="24"/>
          <w:u w:val="none"/>
        </w:rPr>
        <w:t>default</w:t>
      </w:r>
      <w:r>
        <w:rPr>
          <w:spacing w:val="-1"/>
          <w:sz w:val="24"/>
          <w:u w:val="none"/>
        </w:rPr>
        <w:t> </w:t>
      </w:r>
      <w:r>
        <w:rPr>
          <w:sz w:val="24"/>
          <w:u w:val="none"/>
        </w:rPr>
        <w:t>within</w:t>
      </w:r>
      <w:r>
        <w:rPr>
          <w:spacing w:val="-2"/>
          <w:sz w:val="24"/>
          <w:u w:val="none"/>
        </w:rPr>
        <w:t> </w:t>
      </w:r>
      <w:r>
        <w:rPr>
          <w:sz w:val="24"/>
          <w:u w:val="none"/>
        </w:rPr>
        <w:t>ten</w:t>
      </w:r>
      <w:r>
        <w:rPr>
          <w:spacing w:val="-2"/>
          <w:sz w:val="24"/>
          <w:u w:val="none"/>
        </w:rPr>
        <w:t> </w:t>
      </w:r>
      <w:r>
        <w:rPr>
          <w:sz w:val="24"/>
          <w:u w:val="none"/>
        </w:rPr>
        <w:t>(10)</w:t>
      </w:r>
      <w:r>
        <w:rPr>
          <w:spacing w:val="-3"/>
          <w:sz w:val="24"/>
          <w:u w:val="none"/>
        </w:rPr>
        <w:t> </w:t>
      </w:r>
      <w:r>
        <w:rPr>
          <w:sz w:val="24"/>
          <w:u w:val="none"/>
        </w:rPr>
        <w:t>days</w:t>
      </w:r>
      <w:r>
        <w:rPr>
          <w:spacing w:val="-3"/>
          <w:sz w:val="24"/>
          <w:u w:val="none"/>
        </w:rPr>
        <w:t> </w:t>
      </w:r>
      <w:r>
        <w:rPr>
          <w:sz w:val="24"/>
          <w:u w:val="none"/>
        </w:rPr>
        <w:t>of</w:t>
      </w:r>
      <w:r>
        <w:rPr>
          <w:spacing w:val="-2"/>
          <w:sz w:val="24"/>
          <w:u w:val="none"/>
        </w:rPr>
        <w:t> </w:t>
      </w:r>
      <w:r>
        <w:rPr>
          <w:sz w:val="24"/>
          <w:u w:val="none"/>
        </w:rPr>
        <w:t>the</w:t>
      </w:r>
      <w:r>
        <w:rPr>
          <w:spacing w:val="-2"/>
          <w:sz w:val="24"/>
          <w:u w:val="none"/>
        </w:rPr>
        <w:t> </w:t>
      </w:r>
      <w:r>
        <w:rPr>
          <w:sz w:val="24"/>
          <w:u w:val="none"/>
        </w:rPr>
        <w:t>date</w:t>
      </w:r>
      <w:r>
        <w:rPr>
          <w:spacing w:val="-2"/>
          <w:sz w:val="24"/>
          <w:u w:val="none"/>
        </w:rPr>
        <w:t> </w:t>
      </w:r>
      <w:r>
        <w:rPr>
          <w:sz w:val="24"/>
          <w:u w:val="none"/>
        </w:rPr>
        <w:t>of</w:t>
      </w:r>
      <w:r>
        <w:rPr>
          <w:spacing w:val="-4"/>
          <w:sz w:val="24"/>
          <w:u w:val="none"/>
        </w:rPr>
        <w:t> </w:t>
      </w:r>
      <w:r>
        <w:rPr>
          <w:sz w:val="24"/>
          <w:u w:val="none"/>
        </w:rPr>
        <w:t>that</w:t>
      </w:r>
      <w:r>
        <w:rPr>
          <w:spacing w:val="-2"/>
          <w:sz w:val="24"/>
          <w:u w:val="none"/>
        </w:rPr>
        <w:t> </w:t>
      </w:r>
      <w:r>
        <w:rPr>
          <w:sz w:val="24"/>
          <w:u w:val="none"/>
        </w:rPr>
        <w:t>notice</w:t>
      </w:r>
      <w:r>
        <w:rPr>
          <w:spacing w:val="-4"/>
          <w:sz w:val="24"/>
          <w:u w:val="none"/>
        </w:rPr>
        <w:t> </w:t>
      </w:r>
      <w:r>
        <w:rPr>
          <w:sz w:val="24"/>
          <w:u w:val="none"/>
        </w:rPr>
        <w:t>(i.e.</w:t>
      </w:r>
      <w:r>
        <w:rPr>
          <w:spacing w:val="-2"/>
          <w:sz w:val="24"/>
          <w:u w:val="none"/>
        </w:rPr>
        <w:t> </w:t>
      </w:r>
      <w:r>
        <w:rPr>
          <w:sz w:val="24"/>
          <w:u w:val="none"/>
        </w:rPr>
        <w:t>the</w:t>
      </w:r>
      <w:r>
        <w:rPr>
          <w:spacing w:val="-2"/>
          <w:sz w:val="24"/>
          <w:u w:val="none"/>
        </w:rPr>
        <w:t> </w:t>
      </w:r>
      <w:r>
        <w:rPr>
          <w:sz w:val="24"/>
          <w:u w:val="none"/>
        </w:rPr>
        <w:t>time to</w:t>
      </w:r>
      <w:r>
        <w:rPr>
          <w:spacing w:val="-4"/>
          <w:sz w:val="24"/>
          <w:u w:val="none"/>
        </w:rPr>
        <w:t> </w:t>
      </w:r>
      <w:r>
        <w:rPr>
          <w:sz w:val="24"/>
          <w:u w:val="none"/>
        </w:rPr>
        <w:t>cure)</w:t>
      </w:r>
      <w:r>
        <w:rPr>
          <w:spacing w:val="-6"/>
          <w:sz w:val="24"/>
          <w:u w:val="none"/>
        </w:rPr>
        <w:t> </w:t>
      </w:r>
      <w:r>
        <w:rPr>
          <w:sz w:val="24"/>
          <w:u w:val="none"/>
        </w:rPr>
        <w:t>then</w:t>
      </w:r>
      <w:r>
        <w:rPr>
          <w:spacing w:val="-5"/>
          <w:sz w:val="24"/>
          <w:u w:val="none"/>
        </w:rPr>
        <w:t> </w:t>
      </w:r>
      <w:r>
        <w:rPr>
          <w:sz w:val="24"/>
          <w:u w:val="none"/>
        </w:rPr>
        <w:t>such</w:t>
      </w:r>
      <w:r>
        <w:rPr>
          <w:spacing w:val="-5"/>
          <w:sz w:val="24"/>
          <w:u w:val="none"/>
        </w:rPr>
        <w:t> </w:t>
      </w:r>
      <w:r>
        <w:rPr>
          <w:sz w:val="24"/>
          <w:u w:val="none"/>
        </w:rPr>
        <w:t>party</w:t>
      </w:r>
      <w:r>
        <w:rPr>
          <w:spacing w:val="-5"/>
          <w:sz w:val="24"/>
          <w:u w:val="none"/>
        </w:rPr>
        <w:t> </w:t>
      </w:r>
      <w:r>
        <w:rPr>
          <w:sz w:val="24"/>
          <w:u w:val="none"/>
        </w:rPr>
        <w:t>shall</w:t>
      </w:r>
      <w:r>
        <w:rPr>
          <w:spacing w:val="-4"/>
          <w:sz w:val="24"/>
          <w:u w:val="none"/>
        </w:rPr>
        <w:t> </w:t>
      </w:r>
      <w:r>
        <w:rPr>
          <w:sz w:val="24"/>
          <w:u w:val="none"/>
        </w:rPr>
        <w:t>be</w:t>
      </w:r>
      <w:r>
        <w:rPr>
          <w:spacing w:val="-6"/>
          <w:sz w:val="24"/>
          <w:u w:val="none"/>
        </w:rPr>
        <w:t> </w:t>
      </w:r>
      <w:r>
        <w:rPr>
          <w:sz w:val="24"/>
          <w:u w:val="none"/>
        </w:rPr>
        <w:t>in</w:t>
      </w:r>
      <w:r>
        <w:rPr>
          <w:spacing w:val="-4"/>
          <w:sz w:val="24"/>
          <w:u w:val="none"/>
        </w:rPr>
        <w:t> </w:t>
      </w:r>
      <w:r>
        <w:rPr>
          <w:sz w:val="24"/>
          <w:u w:val="none"/>
        </w:rPr>
        <w:t>default.</w:t>
      </w:r>
      <w:r>
        <w:rPr>
          <w:spacing w:val="40"/>
          <w:sz w:val="24"/>
          <w:u w:val="none"/>
        </w:rPr>
        <w:t> </w:t>
      </w:r>
      <w:r>
        <w:rPr>
          <w:sz w:val="24"/>
          <w:u w:val="none"/>
        </w:rPr>
        <w:t>The</w:t>
      </w:r>
      <w:r>
        <w:rPr>
          <w:spacing w:val="-6"/>
          <w:sz w:val="24"/>
          <w:u w:val="none"/>
        </w:rPr>
        <w:t> </w:t>
      </w:r>
      <w:r>
        <w:rPr>
          <w:sz w:val="24"/>
          <w:u w:val="none"/>
        </w:rPr>
        <w:t>time</w:t>
      </w:r>
      <w:r>
        <w:rPr>
          <w:spacing w:val="-5"/>
          <w:sz w:val="24"/>
          <w:u w:val="none"/>
        </w:rPr>
        <w:t> </w:t>
      </w:r>
      <w:r>
        <w:rPr>
          <w:sz w:val="24"/>
          <w:u w:val="none"/>
        </w:rPr>
        <w:t>period</w:t>
      </w:r>
      <w:r>
        <w:rPr>
          <w:spacing w:val="-5"/>
          <w:sz w:val="24"/>
          <w:u w:val="none"/>
        </w:rPr>
        <w:t> </w:t>
      </w:r>
      <w:r>
        <w:rPr>
          <w:sz w:val="24"/>
          <w:u w:val="none"/>
        </w:rPr>
        <w:t>for</w:t>
      </w:r>
      <w:r>
        <w:rPr>
          <w:spacing w:val="-6"/>
          <w:sz w:val="24"/>
          <w:u w:val="none"/>
        </w:rPr>
        <w:t> </w:t>
      </w:r>
      <w:r>
        <w:rPr>
          <w:sz w:val="24"/>
          <w:u w:val="none"/>
        </w:rPr>
        <w:t>corrective</w:t>
      </w:r>
      <w:r>
        <w:rPr>
          <w:spacing w:val="-1"/>
          <w:sz w:val="24"/>
          <w:u w:val="none"/>
        </w:rPr>
        <w:t> </w:t>
      </w:r>
      <w:r>
        <w:rPr>
          <w:sz w:val="24"/>
          <w:u w:val="none"/>
        </w:rPr>
        <w:t>action</w:t>
      </w:r>
      <w:r>
        <w:rPr>
          <w:spacing w:val="-5"/>
          <w:sz w:val="24"/>
          <w:u w:val="none"/>
        </w:rPr>
        <w:t> </w:t>
      </w:r>
      <w:r>
        <w:rPr>
          <w:sz w:val="24"/>
          <w:u w:val="none"/>
        </w:rPr>
        <w:t>of</w:t>
      </w:r>
      <w:r>
        <w:rPr>
          <w:spacing w:val="-6"/>
          <w:sz w:val="24"/>
          <w:u w:val="none"/>
        </w:rPr>
        <w:t> </w:t>
      </w:r>
      <w:r>
        <w:rPr>
          <w:sz w:val="24"/>
          <w:u w:val="none"/>
        </w:rPr>
        <w:t>the</w:t>
      </w:r>
      <w:r>
        <w:rPr>
          <w:spacing w:val="-5"/>
          <w:sz w:val="24"/>
          <w:u w:val="none"/>
        </w:rPr>
        <w:t> </w:t>
      </w:r>
      <w:r>
        <w:rPr>
          <w:sz w:val="24"/>
          <w:u w:val="none"/>
        </w:rPr>
        <w:t>party</w:t>
      </w:r>
      <w:r>
        <w:rPr>
          <w:spacing w:val="-5"/>
          <w:sz w:val="24"/>
          <w:u w:val="none"/>
        </w:rPr>
        <w:t> </w:t>
      </w:r>
      <w:r>
        <w:rPr>
          <w:sz w:val="24"/>
          <w:u w:val="none"/>
        </w:rPr>
        <w:t>in</w:t>
      </w:r>
      <w:r>
        <w:rPr>
          <w:spacing w:val="-4"/>
          <w:sz w:val="24"/>
          <w:u w:val="none"/>
        </w:rPr>
        <w:t> </w:t>
      </w:r>
      <w:r>
        <w:rPr>
          <w:sz w:val="24"/>
          <w:u w:val="none"/>
        </w:rPr>
        <w:t>default</w:t>
      </w:r>
      <w:r>
        <w:rPr>
          <w:spacing w:val="-4"/>
          <w:sz w:val="24"/>
          <w:u w:val="none"/>
        </w:rPr>
        <w:t> </w:t>
      </w:r>
      <w:r>
        <w:rPr>
          <w:sz w:val="24"/>
          <w:u w:val="none"/>
        </w:rPr>
        <w:t>may</w:t>
      </w:r>
      <w:r>
        <w:rPr>
          <w:spacing w:val="-5"/>
          <w:sz w:val="24"/>
          <w:u w:val="none"/>
        </w:rPr>
        <w:t> </w:t>
      </w:r>
      <w:r>
        <w:rPr>
          <w:sz w:val="24"/>
          <w:u w:val="none"/>
        </w:rPr>
        <w:t>be</w:t>
      </w:r>
      <w:r>
        <w:rPr>
          <w:spacing w:val="-6"/>
          <w:sz w:val="24"/>
          <w:u w:val="none"/>
        </w:rPr>
        <w:t> </w:t>
      </w:r>
      <w:r>
        <w:rPr>
          <w:sz w:val="24"/>
          <w:u w:val="none"/>
        </w:rPr>
        <w:t>extended in</w:t>
      </w:r>
      <w:r>
        <w:rPr>
          <w:spacing w:val="-10"/>
          <w:sz w:val="24"/>
          <w:u w:val="none"/>
        </w:rPr>
        <w:t> </w:t>
      </w:r>
      <w:r>
        <w:rPr>
          <w:sz w:val="24"/>
          <w:u w:val="none"/>
        </w:rPr>
        <w:t>writing</w:t>
      </w:r>
      <w:r>
        <w:rPr>
          <w:spacing w:val="-10"/>
          <w:sz w:val="24"/>
          <w:u w:val="none"/>
        </w:rPr>
        <w:t> </w:t>
      </w:r>
      <w:r>
        <w:rPr>
          <w:sz w:val="24"/>
          <w:u w:val="none"/>
        </w:rPr>
        <w:t>executed</w:t>
      </w:r>
      <w:r>
        <w:rPr>
          <w:spacing w:val="-11"/>
          <w:sz w:val="24"/>
          <w:u w:val="none"/>
        </w:rPr>
        <w:t> </w:t>
      </w:r>
      <w:r>
        <w:rPr>
          <w:sz w:val="24"/>
          <w:u w:val="none"/>
        </w:rPr>
        <w:t>by</w:t>
      </w:r>
      <w:r>
        <w:rPr>
          <w:spacing w:val="-11"/>
          <w:sz w:val="24"/>
          <w:u w:val="none"/>
        </w:rPr>
        <w:t> </w:t>
      </w:r>
      <w:r>
        <w:rPr>
          <w:sz w:val="24"/>
          <w:u w:val="none"/>
        </w:rPr>
        <w:t>both</w:t>
      </w:r>
      <w:r>
        <w:rPr>
          <w:spacing w:val="-10"/>
          <w:sz w:val="24"/>
          <w:u w:val="none"/>
        </w:rPr>
        <w:t> </w:t>
      </w:r>
      <w:r>
        <w:rPr>
          <w:sz w:val="24"/>
          <w:u w:val="none"/>
        </w:rPr>
        <w:t>parties,</w:t>
      </w:r>
      <w:r>
        <w:rPr>
          <w:spacing w:val="-10"/>
          <w:sz w:val="24"/>
          <w:u w:val="none"/>
        </w:rPr>
        <w:t> </w:t>
      </w:r>
      <w:r>
        <w:rPr>
          <w:sz w:val="24"/>
          <w:u w:val="none"/>
        </w:rPr>
        <w:t>which</w:t>
      </w:r>
      <w:r>
        <w:rPr>
          <w:spacing w:val="-11"/>
          <w:sz w:val="24"/>
          <w:u w:val="none"/>
        </w:rPr>
        <w:t> </w:t>
      </w:r>
      <w:r>
        <w:rPr>
          <w:sz w:val="24"/>
          <w:u w:val="none"/>
        </w:rPr>
        <w:t>must</w:t>
      </w:r>
      <w:r>
        <w:rPr>
          <w:spacing w:val="-10"/>
          <w:sz w:val="24"/>
          <w:u w:val="none"/>
        </w:rPr>
        <w:t> </w:t>
      </w:r>
      <w:r>
        <w:rPr>
          <w:sz w:val="24"/>
          <w:u w:val="none"/>
        </w:rPr>
        <w:t>include</w:t>
      </w:r>
      <w:r>
        <w:rPr>
          <w:spacing w:val="-11"/>
          <w:sz w:val="24"/>
          <w:u w:val="none"/>
        </w:rPr>
        <w:t> </w:t>
      </w:r>
      <w:r>
        <w:rPr>
          <w:sz w:val="24"/>
          <w:u w:val="none"/>
        </w:rPr>
        <w:t>the</w:t>
      </w:r>
      <w:r>
        <w:rPr>
          <w:spacing w:val="-11"/>
          <w:sz w:val="24"/>
          <w:u w:val="none"/>
        </w:rPr>
        <w:t> </w:t>
      </w:r>
      <w:r>
        <w:rPr>
          <w:sz w:val="24"/>
          <w:u w:val="none"/>
        </w:rPr>
        <w:t>reason(s)</w:t>
      </w:r>
      <w:r>
        <w:rPr>
          <w:spacing w:val="-12"/>
          <w:sz w:val="24"/>
          <w:u w:val="none"/>
        </w:rPr>
        <w:t> </w:t>
      </w:r>
      <w:r>
        <w:rPr>
          <w:sz w:val="24"/>
          <w:u w:val="none"/>
        </w:rPr>
        <w:t>for</w:t>
      </w:r>
      <w:r>
        <w:rPr>
          <w:spacing w:val="-11"/>
          <w:sz w:val="24"/>
          <w:u w:val="none"/>
        </w:rPr>
        <w:t> </w:t>
      </w:r>
      <w:r>
        <w:rPr>
          <w:sz w:val="24"/>
          <w:u w:val="none"/>
        </w:rPr>
        <w:t>the</w:t>
      </w:r>
      <w:r>
        <w:rPr>
          <w:spacing w:val="-11"/>
          <w:sz w:val="24"/>
          <w:u w:val="none"/>
        </w:rPr>
        <w:t> </w:t>
      </w:r>
      <w:r>
        <w:rPr>
          <w:sz w:val="24"/>
          <w:u w:val="none"/>
        </w:rPr>
        <w:t>extension</w:t>
      </w:r>
      <w:r>
        <w:rPr>
          <w:spacing w:val="-10"/>
          <w:sz w:val="24"/>
          <w:u w:val="none"/>
        </w:rPr>
        <w:t> </w:t>
      </w:r>
      <w:r>
        <w:rPr>
          <w:sz w:val="24"/>
          <w:u w:val="none"/>
        </w:rPr>
        <w:t>and</w:t>
      </w:r>
      <w:r>
        <w:rPr>
          <w:spacing w:val="-11"/>
          <w:sz w:val="24"/>
          <w:u w:val="none"/>
        </w:rPr>
        <w:t> </w:t>
      </w:r>
      <w:r>
        <w:rPr>
          <w:sz w:val="24"/>
          <w:u w:val="none"/>
        </w:rPr>
        <w:t>the</w:t>
      </w:r>
      <w:r>
        <w:rPr>
          <w:spacing w:val="-11"/>
          <w:sz w:val="24"/>
          <w:u w:val="none"/>
        </w:rPr>
        <w:t> </w:t>
      </w:r>
      <w:r>
        <w:rPr>
          <w:sz w:val="24"/>
          <w:u w:val="none"/>
        </w:rPr>
        <w:t>date</w:t>
      </w:r>
      <w:r>
        <w:rPr>
          <w:spacing w:val="-11"/>
          <w:sz w:val="24"/>
          <w:u w:val="none"/>
        </w:rPr>
        <w:t> </w:t>
      </w:r>
      <w:r>
        <w:rPr>
          <w:sz w:val="24"/>
          <w:u w:val="none"/>
        </w:rPr>
        <w:t>the</w:t>
      </w:r>
      <w:r>
        <w:rPr>
          <w:spacing w:val="-11"/>
          <w:sz w:val="24"/>
          <w:u w:val="none"/>
        </w:rPr>
        <w:t> </w:t>
      </w:r>
      <w:r>
        <w:rPr>
          <w:sz w:val="24"/>
          <w:u w:val="none"/>
        </w:rPr>
        <w:t>extension</w:t>
      </w:r>
      <w:r>
        <w:rPr>
          <w:spacing w:val="-10"/>
          <w:sz w:val="24"/>
          <w:u w:val="none"/>
        </w:rPr>
        <w:t> </w:t>
      </w:r>
      <w:r>
        <w:rPr>
          <w:sz w:val="24"/>
          <w:u w:val="none"/>
        </w:rPr>
        <w:t>expires.</w:t>
      </w:r>
    </w:p>
    <w:p>
      <w:pPr>
        <w:pStyle w:val="BodyText"/>
      </w:pPr>
    </w:p>
    <w:p>
      <w:pPr>
        <w:pStyle w:val="BodyText"/>
        <w:ind w:right="362"/>
        <w:jc w:val="both"/>
      </w:pPr>
      <w:r>
        <w:rPr/>
        <w:t>Notice given under this provision shall specify the alleged default and the applicable Agreement provision and shall demand that the party in default perform the provisions of this Agreement within the applicable time period.</w:t>
      </w:r>
      <w:r>
        <w:rPr>
          <w:spacing w:val="40"/>
        </w:rPr>
        <w:t> </w:t>
      </w:r>
      <w:r>
        <w:rPr/>
        <w:t>No such notice</w:t>
      </w:r>
      <w:r>
        <w:rPr>
          <w:spacing w:val="-10"/>
        </w:rPr>
        <w:t> </w:t>
      </w:r>
      <w:r>
        <w:rPr/>
        <w:t>shall</w:t>
      </w:r>
      <w:r>
        <w:rPr>
          <w:spacing w:val="-9"/>
        </w:rPr>
        <w:t> </w:t>
      </w:r>
      <w:r>
        <w:rPr/>
        <w:t>be</w:t>
      </w:r>
      <w:r>
        <w:rPr>
          <w:spacing w:val="-8"/>
        </w:rPr>
        <w:t> </w:t>
      </w:r>
      <w:r>
        <w:rPr/>
        <w:t>deemed</w:t>
      </w:r>
      <w:r>
        <w:rPr>
          <w:spacing w:val="-8"/>
        </w:rPr>
        <w:t> </w:t>
      </w:r>
      <w:r>
        <w:rPr/>
        <w:t>a</w:t>
      </w:r>
      <w:r>
        <w:rPr>
          <w:spacing w:val="-10"/>
        </w:rPr>
        <w:t> </w:t>
      </w:r>
      <w:r>
        <w:rPr/>
        <w:t>termination</w:t>
      </w:r>
      <w:r>
        <w:rPr>
          <w:spacing w:val="-10"/>
        </w:rPr>
        <w:t> </w:t>
      </w:r>
      <w:r>
        <w:rPr/>
        <w:t>of</w:t>
      </w:r>
      <w:r>
        <w:rPr>
          <w:spacing w:val="-10"/>
        </w:rPr>
        <w:t> </w:t>
      </w:r>
      <w:r>
        <w:rPr/>
        <w:t>this</w:t>
      </w:r>
      <w:r>
        <w:rPr>
          <w:spacing w:val="-9"/>
        </w:rPr>
        <w:t> </w:t>
      </w:r>
      <w:r>
        <w:rPr/>
        <w:t>Agreement,</w:t>
      </w:r>
      <w:r>
        <w:rPr>
          <w:spacing w:val="-10"/>
        </w:rPr>
        <w:t> </w:t>
      </w:r>
      <w:r>
        <w:rPr/>
        <w:t>unless</w:t>
      </w:r>
      <w:r>
        <w:rPr>
          <w:spacing w:val="-10"/>
        </w:rPr>
        <w:t> </w:t>
      </w:r>
      <w:r>
        <w:rPr/>
        <w:t>the</w:t>
      </w:r>
      <w:r>
        <w:rPr>
          <w:spacing w:val="-10"/>
        </w:rPr>
        <w:t> </w:t>
      </w:r>
      <w:r>
        <w:rPr/>
        <w:t>party</w:t>
      </w:r>
      <w:r>
        <w:rPr>
          <w:spacing w:val="-10"/>
        </w:rPr>
        <w:t> </w:t>
      </w:r>
      <w:r>
        <w:rPr/>
        <w:t>giving</w:t>
      </w:r>
      <w:r>
        <w:rPr>
          <w:spacing w:val="-9"/>
        </w:rPr>
        <w:t> </w:t>
      </w:r>
      <w:r>
        <w:rPr/>
        <w:t>notice</w:t>
      </w:r>
      <w:r>
        <w:rPr>
          <w:spacing w:val="-10"/>
        </w:rPr>
        <w:t> </w:t>
      </w:r>
      <w:r>
        <w:rPr/>
        <w:t>so</w:t>
      </w:r>
      <w:r>
        <w:rPr>
          <w:spacing w:val="-9"/>
        </w:rPr>
        <w:t> </w:t>
      </w:r>
      <w:r>
        <w:rPr/>
        <w:t>elects</w:t>
      </w:r>
      <w:r>
        <w:rPr>
          <w:spacing w:val="-9"/>
        </w:rPr>
        <w:t> </w:t>
      </w:r>
      <w:r>
        <w:rPr/>
        <w:t>in</w:t>
      </w:r>
      <w:r>
        <w:rPr>
          <w:spacing w:val="-9"/>
        </w:rPr>
        <w:t> </w:t>
      </w:r>
      <w:r>
        <w:rPr/>
        <w:t>that</w:t>
      </w:r>
      <w:r>
        <w:rPr>
          <w:spacing w:val="-9"/>
        </w:rPr>
        <w:t> </w:t>
      </w:r>
      <w:r>
        <w:rPr/>
        <w:t>notice,</w:t>
      </w:r>
      <w:r>
        <w:rPr>
          <w:spacing w:val="-10"/>
        </w:rPr>
        <w:t> </w:t>
      </w:r>
      <w:r>
        <w:rPr/>
        <w:t>or</w:t>
      </w:r>
      <w:r>
        <w:rPr>
          <w:spacing w:val="-10"/>
        </w:rPr>
        <w:t> </w:t>
      </w:r>
      <w:r>
        <w:rPr/>
        <w:t>so</w:t>
      </w:r>
      <w:r>
        <w:rPr>
          <w:spacing w:val="-7"/>
        </w:rPr>
        <w:t> </w:t>
      </w:r>
      <w:r>
        <w:rPr/>
        <w:t>elects in a subsequent written notice after the time to cure has expired.</w:t>
      </w:r>
    </w:p>
    <w:p>
      <w:pPr>
        <w:pStyle w:val="BodyText"/>
        <w:spacing w:before="1"/>
      </w:pPr>
    </w:p>
    <w:p>
      <w:pPr>
        <w:pStyle w:val="Heading3"/>
        <w:numPr>
          <w:ilvl w:val="0"/>
          <w:numId w:val="9"/>
        </w:numPr>
        <w:tabs>
          <w:tab w:pos="720" w:val="left" w:leader="none"/>
        </w:tabs>
        <w:spacing w:line="240" w:lineRule="auto" w:before="0" w:after="0"/>
        <w:ind w:left="720" w:right="0" w:hanging="720"/>
        <w:jc w:val="both"/>
        <w:rPr>
          <w:u w:val="none"/>
        </w:rPr>
      </w:pPr>
      <w:r>
        <w:rPr>
          <w:spacing w:val="-2"/>
          <w:u w:val="single"/>
        </w:rPr>
        <w:t>INSURANCE</w:t>
      </w:r>
      <w:r>
        <w:rPr>
          <w:spacing w:val="-2"/>
          <w:u w:val="none"/>
        </w:rPr>
        <w:t>.</w:t>
      </w:r>
    </w:p>
    <w:p>
      <w:pPr>
        <w:pStyle w:val="BodyText"/>
        <w:rPr>
          <w:b/>
        </w:rPr>
      </w:pPr>
    </w:p>
    <w:p>
      <w:pPr>
        <w:pStyle w:val="ListParagraph"/>
        <w:numPr>
          <w:ilvl w:val="1"/>
          <w:numId w:val="9"/>
        </w:numPr>
        <w:tabs>
          <w:tab w:pos="720" w:val="left" w:leader="none"/>
        </w:tabs>
        <w:spacing w:line="240" w:lineRule="auto" w:before="0" w:after="0"/>
        <w:ind w:left="720" w:right="0" w:hanging="720"/>
        <w:jc w:val="both"/>
        <w:rPr>
          <w:sz w:val="24"/>
        </w:rPr>
      </w:pPr>
      <w:r>
        <w:rPr>
          <w:sz w:val="24"/>
        </w:rPr>
        <w:t>Consultant</w:t>
      </w:r>
      <w:r>
        <w:rPr>
          <w:spacing w:val="-1"/>
          <w:sz w:val="24"/>
        </w:rPr>
        <w:t> </w:t>
      </w:r>
      <w:r>
        <w:rPr>
          <w:sz w:val="24"/>
        </w:rPr>
        <w:t>shall</w:t>
      </w:r>
      <w:r>
        <w:rPr>
          <w:spacing w:val="-1"/>
          <w:sz w:val="24"/>
        </w:rPr>
        <w:t> </w:t>
      </w:r>
      <w:r>
        <w:rPr>
          <w:sz w:val="24"/>
        </w:rPr>
        <w:t>procure</w:t>
      </w:r>
      <w:r>
        <w:rPr>
          <w:spacing w:val="-1"/>
          <w:sz w:val="24"/>
        </w:rPr>
        <w:t> </w:t>
      </w:r>
      <w:r>
        <w:rPr>
          <w:sz w:val="24"/>
        </w:rPr>
        <w:t>and</w:t>
      </w:r>
      <w:r>
        <w:rPr>
          <w:spacing w:val="-1"/>
          <w:sz w:val="24"/>
        </w:rPr>
        <w:t> </w:t>
      </w:r>
      <w:r>
        <w:rPr>
          <w:sz w:val="24"/>
        </w:rPr>
        <w:t>maintain</w:t>
      </w:r>
      <w:r>
        <w:rPr>
          <w:spacing w:val="-1"/>
          <w:sz w:val="24"/>
        </w:rPr>
        <w:t> </w:t>
      </w:r>
      <w:r>
        <w:rPr>
          <w:sz w:val="24"/>
        </w:rPr>
        <w:t>Workers’</w:t>
      </w:r>
      <w:r>
        <w:rPr>
          <w:spacing w:val="-3"/>
          <w:sz w:val="24"/>
        </w:rPr>
        <w:t> </w:t>
      </w:r>
      <w:r>
        <w:rPr>
          <w:sz w:val="24"/>
        </w:rPr>
        <w:t>Compensation</w:t>
      </w:r>
      <w:r>
        <w:rPr>
          <w:spacing w:val="-1"/>
          <w:sz w:val="24"/>
        </w:rPr>
        <w:t> </w:t>
      </w:r>
      <w:r>
        <w:rPr>
          <w:sz w:val="24"/>
        </w:rPr>
        <w:t>Insurance</w:t>
      </w:r>
      <w:r>
        <w:rPr>
          <w:spacing w:val="-2"/>
          <w:sz w:val="24"/>
        </w:rPr>
        <w:t> </w:t>
      </w:r>
      <w:r>
        <w:rPr>
          <w:sz w:val="24"/>
        </w:rPr>
        <w:t>for</w:t>
      </w:r>
      <w:r>
        <w:rPr>
          <w:spacing w:val="-1"/>
          <w:sz w:val="24"/>
        </w:rPr>
        <w:t> </w:t>
      </w:r>
      <w:r>
        <w:rPr>
          <w:sz w:val="24"/>
        </w:rPr>
        <w:t>all</w:t>
      </w:r>
      <w:r>
        <w:rPr>
          <w:spacing w:val="-1"/>
          <w:sz w:val="24"/>
        </w:rPr>
        <w:t> </w:t>
      </w:r>
      <w:r>
        <w:rPr>
          <w:sz w:val="24"/>
        </w:rPr>
        <w:t>of</w:t>
      </w:r>
      <w:r>
        <w:rPr>
          <w:spacing w:val="-1"/>
          <w:sz w:val="24"/>
        </w:rPr>
        <w:t> </w:t>
      </w:r>
      <w:r>
        <w:rPr>
          <w:sz w:val="24"/>
        </w:rPr>
        <w:t>its</w:t>
      </w:r>
      <w:r>
        <w:rPr>
          <w:spacing w:val="-1"/>
          <w:sz w:val="24"/>
        </w:rPr>
        <w:t> </w:t>
      </w:r>
      <w:r>
        <w:rPr>
          <w:spacing w:val="-2"/>
          <w:sz w:val="24"/>
        </w:rPr>
        <w:t>employees.</w:t>
      </w:r>
    </w:p>
    <w:p>
      <w:pPr>
        <w:pStyle w:val="BodyText"/>
      </w:pPr>
    </w:p>
    <w:p>
      <w:pPr>
        <w:pStyle w:val="ListParagraph"/>
        <w:numPr>
          <w:ilvl w:val="1"/>
          <w:numId w:val="9"/>
        </w:numPr>
        <w:tabs>
          <w:tab w:pos="720" w:val="left" w:leader="none"/>
        </w:tabs>
        <w:spacing w:line="240" w:lineRule="auto" w:before="0" w:after="0"/>
        <w:ind w:left="0" w:right="359" w:firstLine="0"/>
        <w:jc w:val="both"/>
        <w:rPr>
          <w:sz w:val="24"/>
        </w:rPr>
      </w:pPr>
      <w:r>
        <w:rPr>
          <w:sz w:val="24"/>
        </w:rPr>
        <w:t>Consultant</w:t>
      </w:r>
      <w:r>
        <w:rPr>
          <w:spacing w:val="-11"/>
          <w:sz w:val="24"/>
        </w:rPr>
        <w:t> </w:t>
      </w:r>
      <w:r>
        <w:rPr>
          <w:sz w:val="24"/>
        </w:rPr>
        <w:t>shall</w:t>
      </w:r>
      <w:r>
        <w:rPr>
          <w:spacing w:val="-11"/>
          <w:sz w:val="24"/>
        </w:rPr>
        <w:t> </w:t>
      </w:r>
      <w:r>
        <w:rPr>
          <w:sz w:val="24"/>
        </w:rPr>
        <w:t>procure</w:t>
      </w:r>
      <w:r>
        <w:rPr>
          <w:spacing w:val="-12"/>
          <w:sz w:val="24"/>
        </w:rPr>
        <w:t> </w:t>
      </w:r>
      <w:r>
        <w:rPr>
          <w:sz w:val="24"/>
        </w:rPr>
        <w:t>and</w:t>
      </w:r>
      <w:r>
        <w:rPr>
          <w:spacing w:val="-11"/>
          <w:sz w:val="24"/>
        </w:rPr>
        <w:t> </w:t>
      </w:r>
      <w:r>
        <w:rPr>
          <w:sz w:val="24"/>
        </w:rPr>
        <w:t>maintain</w:t>
      </w:r>
      <w:r>
        <w:rPr>
          <w:spacing w:val="-11"/>
          <w:sz w:val="24"/>
        </w:rPr>
        <w:t> </w:t>
      </w:r>
      <w:r>
        <w:rPr>
          <w:sz w:val="24"/>
        </w:rPr>
        <w:t>Comprehensive</w:t>
      </w:r>
      <w:r>
        <w:rPr>
          <w:spacing w:val="-11"/>
          <w:sz w:val="24"/>
        </w:rPr>
        <w:t> </w:t>
      </w:r>
      <w:r>
        <w:rPr>
          <w:sz w:val="24"/>
        </w:rPr>
        <w:t>Public</w:t>
      </w:r>
      <w:r>
        <w:rPr>
          <w:spacing w:val="-12"/>
          <w:sz w:val="24"/>
        </w:rPr>
        <w:t> </w:t>
      </w:r>
      <w:r>
        <w:rPr>
          <w:sz w:val="24"/>
        </w:rPr>
        <w:t>Liability</w:t>
      </w:r>
      <w:r>
        <w:rPr>
          <w:spacing w:val="-11"/>
          <w:sz w:val="24"/>
        </w:rPr>
        <w:t> </w:t>
      </w:r>
      <w:r>
        <w:rPr>
          <w:sz w:val="24"/>
        </w:rPr>
        <w:t>Insurance,</w:t>
      </w:r>
      <w:r>
        <w:rPr>
          <w:spacing w:val="-11"/>
          <w:sz w:val="24"/>
        </w:rPr>
        <w:t> </w:t>
      </w:r>
      <w:r>
        <w:rPr>
          <w:sz w:val="24"/>
        </w:rPr>
        <w:t>both</w:t>
      </w:r>
      <w:r>
        <w:rPr>
          <w:spacing w:val="-11"/>
          <w:sz w:val="24"/>
        </w:rPr>
        <w:t> </w:t>
      </w:r>
      <w:r>
        <w:rPr>
          <w:sz w:val="24"/>
        </w:rPr>
        <w:t>bodily</w:t>
      </w:r>
      <w:r>
        <w:rPr>
          <w:spacing w:val="-11"/>
          <w:sz w:val="24"/>
        </w:rPr>
        <w:t> </w:t>
      </w:r>
      <w:r>
        <w:rPr>
          <w:sz w:val="24"/>
        </w:rPr>
        <w:t>injury</w:t>
      </w:r>
      <w:r>
        <w:rPr>
          <w:spacing w:val="-14"/>
          <w:sz w:val="24"/>
        </w:rPr>
        <w:t> </w:t>
      </w:r>
      <w:r>
        <w:rPr>
          <w:sz w:val="24"/>
        </w:rPr>
        <w:t>and</w:t>
      </w:r>
      <w:r>
        <w:rPr>
          <w:spacing w:val="-11"/>
          <w:sz w:val="24"/>
        </w:rPr>
        <w:t> </w:t>
      </w:r>
      <w:r>
        <w:rPr>
          <w:sz w:val="24"/>
        </w:rPr>
        <w:t>property damage, in an amount of not less than one million dollars ($1,000,000) combined single limit coverage per occurrence, including</w:t>
      </w:r>
      <w:r>
        <w:rPr>
          <w:spacing w:val="-12"/>
          <w:sz w:val="24"/>
        </w:rPr>
        <w:t> </w:t>
      </w:r>
      <w:r>
        <w:rPr>
          <w:sz w:val="24"/>
        </w:rPr>
        <w:t>but</w:t>
      </w:r>
      <w:r>
        <w:rPr>
          <w:spacing w:val="-12"/>
          <w:sz w:val="24"/>
        </w:rPr>
        <w:t> </w:t>
      </w:r>
      <w:r>
        <w:rPr>
          <w:sz w:val="24"/>
        </w:rPr>
        <w:t>not</w:t>
      </w:r>
      <w:r>
        <w:rPr>
          <w:spacing w:val="-12"/>
          <w:sz w:val="24"/>
        </w:rPr>
        <w:t> </w:t>
      </w:r>
      <w:r>
        <w:rPr>
          <w:sz w:val="24"/>
        </w:rPr>
        <w:t>limited</w:t>
      </w:r>
      <w:r>
        <w:rPr>
          <w:spacing w:val="-15"/>
          <w:sz w:val="24"/>
        </w:rPr>
        <w:t> </w:t>
      </w:r>
      <w:r>
        <w:rPr>
          <w:sz w:val="24"/>
        </w:rPr>
        <w:t>to</w:t>
      </w:r>
      <w:r>
        <w:rPr>
          <w:spacing w:val="-12"/>
          <w:sz w:val="24"/>
        </w:rPr>
        <w:t> </w:t>
      </w:r>
      <w:r>
        <w:rPr>
          <w:sz w:val="24"/>
        </w:rPr>
        <w:t>endorsements</w:t>
      </w:r>
      <w:r>
        <w:rPr>
          <w:spacing w:val="-12"/>
          <w:sz w:val="24"/>
        </w:rPr>
        <w:t> </w:t>
      </w:r>
      <w:r>
        <w:rPr>
          <w:sz w:val="24"/>
        </w:rPr>
        <w:t>for</w:t>
      </w:r>
      <w:r>
        <w:rPr>
          <w:spacing w:val="-13"/>
          <w:sz w:val="24"/>
        </w:rPr>
        <w:t> </w:t>
      </w:r>
      <w:r>
        <w:rPr>
          <w:sz w:val="24"/>
        </w:rPr>
        <w:t>the</w:t>
      </w:r>
      <w:r>
        <w:rPr>
          <w:spacing w:val="-10"/>
          <w:sz w:val="24"/>
        </w:rPr>
        <w:t> </w:t>
      </w:r>
      <w:r>
        <w:rPr>
          <w:sz w:val="24"/>
        </w:rPr>
        <w:t>following</w:t>
      </w:r>
      <w:r>
        <w:rPr>
          <w:spacing w:val="-12"/>
          <w:sz w:val="24"/>
        </w:rPr>
        <w:t> </w:t>
      </w:r>
      <w:r>
        <w:rPr>
          <w:sz w:val="24"/>
        </w:rPr>
        <w:t>coverage:</w:t>
      </w:r>
      <w:r>
        <w:rPr>
          <w:spacing w:val="37"/>
          <w:sz w:val="24"/>
        </w:rPr>
        <w:t> </w:t>
      </w:r>
      <w:r>
        <w:rPr>
          <w:sz w:val="24"/>
        </w:rPr>
        <w:t>personal</w:t>
      </w:r>
      <w:r>
        <w:rPr>
          <w:spacing w:val="-12"/>
          <w:sz w:val="24"/>
        </w:rPr>
        <w:t> </w:t>
      </w:r>
      <w:r>
        <w:rPr>
          <w:sz w:val="24"/>
        </w:rPr>
        <w:t>injury,</w:t>
      </w:r>
      <w:r>
        <w:rPr>
          <w:spacing w:val="-13"/>
          <w:sz w:val="24"/>
        </w:rPr>
        <w:t> </w:t>
      </w:r>
      <w:r>
        <w:rPr>
          <w:sz w:val="24"/>
        </w:rPr>
        <w:t>premises-operations,</w:t>
      </w:r>
      <w:r>
        <w:rPr>
          <w:spacing w:val="-12"/>
          <w:sz w:val="24"/>
        </w:rPr>
        <w:t> </w:t>
      </w:r>
      <w:r>
        <w:rPr>
          <w:sz w:val="24"/>
        </w:rPr>
        <w:t>products</w:t>
      </w:r>
      <w:r>
        <w:rPr>
          <w:spacing w:val="-11"/>
          <w:sz w:val="24"/>
        </w:rPr>
        <w:t> </w:t>
      </w:r>
      <w:r>
        <w:rPr>
          <w:sz w:val="24"/>
        </w:rPr>
        <w:t>and completed operations, blanket contractual, and independent consultant's liability.</w:t>
      </w:r>
    </w:p>
    <w:p>
      <w:pPr>
        <w:pStyle w:val="BodyText"/>
      </w:pPr>
    </w:p>
    <w:p>
      <w:pPr>
        <w:pStyle w:val="ListParagraph"/>
        <w:numPr>
          <w:ilvl w:val="1"/>
          <w:numId w:val="9"/>
        </w:numPr>
        <w:tabs>
          <w:tab w:pos="720" w:val="left" w:leader="none"/>
        </w:tabs>
        <w:spacing w:line="240" w:lineRule="auto" w:before="1" w:after="0"/>
        <w:ind w:left="0" w:right="355" w:firstLine="0"/>
        <w:jc w:val="both"/>
        <w:rPr>
          <w:sz w:val="24"/>
        </w:rPr>
      </w:pPr>
      <w:r>
        <w:rPr>
          <w:sz w:val="24"/>
        </w:rPr>
        <w:t>Consultant shall procure and maintain Comprehensive Automobile Liability Insurance, both bodily injury and property damage, on owned, hired, leased and non-owned vehicles used in connection with Consultant's business in an amount of not less than one million dollars ($1,000,000) combined single limit coverage per occurrence.</w:t>
      </w:r>
    </w:p>
    <w:p>
      <w:pPr>
        <w:pStyle w:val="ListParagraph"/>
        <w:numPr>
          <w:ilvl w:val="1"/>
          <w:numId w:val="9"/>
        </w:numPr>
        <w:tabs>
          <w:tab w:pos="720" w:val="left" w:leader="none"/>
        </w:tabs>
        <w:spacing w:line="240" w:lineRule="auto" w:before="273" w:after="0"/>
        <w:ind w:left="0" w:right="355" w:firstLine="0"/>
        <w:jc w:val="both"/>
        <w:rPr>
          <w:sz w:val="24"/>
        </w:rPr>
      </w:pPr>
      <w:r>
        <w:rPr>
          <w:sz w:val="24"/>
        </w:rPr>
        <w:t>Consultant shall procure and maintain Professional Liability Insurance for the protection against claims arising out of</w:t>
      </w:r>
      <w:r>
        <w:rPr>
          <w:spacing w:val="-1"/>
          <w:sz w:val="24"/>
        </w:rPr>
        <w:t> </w:t>
      </w:r>
      <w:r>
        <w:rPr>
          <w:sz w:val="24"/>
        </w:rPr>
        <w:t>the</w:t>
      </w:r>
      <w:r>
        <w:rPr>
          <w:spacing w:val="-1"/>
          <w:sz w:val="24"/>
        </w:rPr>
        <w:t> </w:t>
      </w:r>
      <w:r>
        <w:rPr>
          <w:sz w:val="24"/>
        </w:rPr>
        <w:t>performance</w:t>
      </w:r>
      <w:r>
        <w:rPr>
          <w:spacing w:val="-1"/>
          <w:sz w:val="24"/>
        </w:rPr>
        <w:t> </w:t>
      </w:r>
      <w:r>
        <w:rPr>
          <w:sz w:val="24"/>
        </w:rPr>
        <w:t>of</w:t>
      </w:r>
      <w:r>
        <w:rPr>
          <w:spacing w:val="-1"/>
          <w:sz w:val="24"/>
        </w:rPr>
        <w:t> </w:t>
      </w:r>
      <w:r>
        <w:rPr>
          <w:sz w:val="24"/>
        </w:rPr>
        <w:t>services under this Agreement caused by errors, omissions or</w:t>
      </w:r>
      <w:r>
        <w:rPr>
          <w:spacing w:val="-1"/>
          <w:sz w:val="24"/>
        </w:rPr>
        <w:t> </w:t>
      </w:r>
      <w:r>
        <w:rPr>
          <w:sz w:val="24"/>
        </w:rPr>
        <w:t>other</w:t>
      </w:r>
      <w:r>
        <w:rPr>
          <w:spacing w:val="-2"/>
          <w:sz w:val="24"/>
        </w:rPr>
        <w:t> </w:t>
      </w:r>
      <w:r>
        <w:rPr>
          <w:sz w:val="24"/>
        </w:rPr>
        <w:t>acts for</w:t>
      </w:r>
      <w:r>
        <w:rPr>
          <w:spacing w:val="-1"/>
          <w:sz w:val="24"/>
        </w:rPr>
        <w:t> </w:t>
      </w:r>
      <w:r>
        <w:rPr>
          <w:sz w:val="24"/>
        </w:rPr>
        <w:t>which Consultant is liable.</w:t>
      </w:r>
      <w:r>
        <w:rPr>
          <w:spacing w:val="40"/>
          <w:sz w:val="24"/>
        </w:rPr>
        <w:t> </w:t>
      </w:r>
      <w:r>
        <w:rPr>
          <w:sz w:val="24"/>
        </w:rPr>
        <w:t>Said insurance shall be written with limits of not less than one million dollars ($1,000,000).</w:t>
      </w:r>
    </w:p>
    <w:p>
      <w:pPr>
        <w:pStyle w:val="BodyText"/>
      </w:pPr>
    </w:p>
    <w:p>
      <w:pPr>
        <w:pStyle w:val="ListParagraph"/>
        <w:numPr>
          <w:ilvl w:val="1"/>
          <w:numId w:val="9"/>
        </w:numPr>
        <w:tabs>
          <w:tab w:pos="720" w:val="left" w:leader="none"/>
        </w:tabs>
        <w:spacing w:line="240" w:lineRule="auto" w:before="0" w:after="0"/>
        <w:ind w:left="0" w:right="359" w:firstLine="0"/>
        <w:jc w:val="both"/>
        <w:rPr>
          <w:sz w:val="24"/>
        </w:rPr>
      </w:pPr>
      <w:r>
        <w:rPr>
          <w:sz w:val="24"/>
        </w:rPr>
        <w:t>Consultant shall not commence work under this Agreement until it has obtained all the insurance required hereinabove and submitted to District certificates of insurance naming the District and the State as additional insured. Consultant agrees to provide to District, at least 30 days prior to expiration date, a new certificate of insurance.</w:t>
      </w:r>
    </w:p>
    <w:p>
      <w:pPr>
        <w:pStyle w:val="BodyText"/>
        <w:spacing w:before="1"/>
      </w:pPr>
    </w:p>
    <w:p>
      <w:pPr>
        <w:pStyle w:val="ListParagraph"/>
        <w:numPr>
          <w:ilvl w:val="1"/>
          <w:numId w:val="9"/>
        </w:numPr>
        <w:tabs>
          <w:tab w:pos="720" w:val="left" w:leader="none"/>
        </w:tabs>
        <w:spacing w:line="240" w:lineRule="auto" w:before="0" w:after="0"/>
        <w:ind w:left="0" w:right="353" w:firstLine="0"/>
        <w:jc w:val="both"/>
        <w:rPr>
          <w:sz w:val="24"/>
        </w:rPr>
      </w:pPr>
      <w:r>
        <w:rPr>
          <w:sz w:val="24"/>
        </w:rPr>
        <w:t>In case of any subcontract, Consultant shall require each subconsultant to provide all of the same coverage as detailed</w:t>
      </w:r>
      <w:r>
        <w:rPr>
          <w:spacing w:val="4"/>
          <w:sz w:val="24"/>
        </w:rPr>
        <w:t> </w:t>
      </w:r>
      <w:r>
        <w:rPr>
          <w:sz w:val="24"/>
        </w:rPr>
        <w:t>hereinabove.</w:t>
      </w:r>
      <w:r>
        <w:rPr>
          <w:spacing w:val="71"/>
          <w:sz w:val="24"/>
        </w:rPr>
        <w:t> </w:t>
      </w:r>
      <w:r>
        <w:rPr>
          <w:sz w:val="24"/>
        </w:rPr>
        <w:t>Subconsultants</w:t>
      </w:r>
      <w:r>
        <w:rPr>
          <w:spacing w:val="6"/>
          <w:sz w:val="24"/>
        </w:rPr>
        <w:t> </w:t>
      </w:r>
      <w:r>
        <w:rPr>
          <w:sz w:val="24"/>
        </w:rPr>
        <w:t>shall</w:t>
      </w:r>
      <w:r>
        <w:rPr>
          <w:spacing w:val="6"/>
          <w:sz w:val="24"/>
        </w:rPr>
        <w:t> </w:t>
      </w:r>
      <w:r>
        <w:rPr>
          <w:sz w:val="24"/>
        </w:rPr>
        <w:t>provide</w:t>
      </w:r>
      <w:r>
        <w:rPr>
          <w:spacing w:val="5"/>
          <w:sz w:val="24"/>
        </w:rPr>
        <w:t> </w:t>
      </w:r>
      <w:r>
        <w:rPr>
          <w:sz w:val="24"/>
        </w:rPr>
        <w:t>certificates</w:t>
      </w:r>
      <w:r>
        <w:rPr>
          <w:spacing w:val="5"/>
          <w:sz w:val="24"/>
        </w:rPr>
        <w:t> </w:t>
      </w:r>
      <w:r>
        <w:rPr>
          <w:sz w:val="24"/>
        </w:rPr>
        <w:t>of</w:t>
      </w:r>
      <w:r>
        <w:rPr>
          <w:spacing w:val="4"/>
          <w:sz w:val="24"/>
        </w:rPr>
        <w:t> </w:t>
      </w:r>
      <w:r>
        <w:rPr>
          <w:sz w:val="24"/>
        </w:rPr>
        <w:t>insurance</w:t>
      </w:r>
      <w:r>
        <w:rPr>
          <w:spacing w:val="5"/>
          <w:sz w:val="24"/>
        </w:rPr>
        <w:t> </w:t>
      </w:r>
      <w:r>
        <w:rPr>
          <w:sz w:val="24"/>
        </w:rPr>
        <w:t>naming</w:t>
      </w:r>
      <w:r>
        <w:rPr>
          <w:spacing w:val="5"/>
          <w:sz w:val="24"/>
        </w:rPr>
        <w:t> </w:t>
      </w:r>
      <w:r>
        <w:rPr>
          <w:sz w:val="24"/>
        </w:rPr>
        <w:t>the</w:t>
      </w:r>
      <w:r>
        <w:rPr>
          <w:spacing w:val="9"/>
          <w:sz w:val="24"/>
        </w:rPr>
        <w:t> </w:t>
      </w:r>
      <w:r>
        <w:rPr>
          <w:sz w:val="24"/>
        </w:rPr>
        <w:t>District</w:t>
      </w:r>
      <w:r>
        <w:rPr>
          <w:spacing w:val="6"/>
          <w:sz w:val="24"/>
        </w:rPr>
        <w:t> </w:t>
      </w:r>
      <w:r>
        <w:rPr>
          <w:sz w:val="24"/>
        </w:rPr>
        <w:t>and</w:t>
      </w:r>
      <w:r>
        <w:rPr>
          <w:spacing w:val="5"/>
          <w:sz w:val="24"/>
        </w:rPr>
        <w:t> </w:t>
      </w:r>
      <w:r>
        <w:rPr>
          <w:sz w:val="24"/>
        </w:rPr>
        <w:t>State</w:t>
      </w:r>
      <w:r>
        <w:rPr>
          <w:spacing w:val="5"/>
          <w:sz w:val="24"/>
        </w:rPr>
        <w:t> </w:t>
      </w:r>
      <w:r>
        <w:rPr>
          <w:sz w:val="24"/>
        </w:rPr>
        <w:t>as</w:t>
      </w:r>
      <w:r>
        <w:rPr>
          <w:spacing w:val="6"/>
          <w:sz w:val="24"/>
        </w:rPr>
        <w:t> </w:t>
      </w:r>
      <w:r>
        <w:rPr>
          <w:spacing w:val="-2"/>
          <w:sz w:val="24"/>
        </w:rPr>
        <w:t>additional</w:t>
      </w:r>
    </w:p>
    <w:p>
      <w:pPr>
        <w:pStyle w:val="ListParagraph"/>
        <w:spacing w:after="0" w:line="240" w:lineRule="auto"/>
        <w:jc w:val="both"/>
        <w:rPr>
          <w:sz w:val="24"/>
        </w:rPr>
        <w:sectPr>
          <w:pgSz w:w="12240" w:h="15840"/>
          <w:pgMar w:header="629" w:footer="0" w:top="1160" w:bottom="0" w:left="360" w:right="0"/>
        </w:sectPr>
      </w:pPr>
    </w:p>
    <w:p>
      <w:pPr>
        <w:pStyle w:val="BodyText"/>
      </w:pPr>
    </w:p>
    <w:p>
      <w:pPr>
        <w:pStyle w:val="BodyText"/>
        <w:ind w:right="358"/>
        <w:jc w:val="both"/>
      </w:pPr>
      <w:r>
        <w:rPr/>
        <w:t>insured</w:t>
      </w:r>
      <w:r>
        <w:rPr>
          <w:spacing w:val="-10"/>
        </w:rPr>
        <w:t> </w:t>
      </w:r>
      <w:r>
        <w:rPr/>
        <w:t>and</w:t>
      </w:r>
      <w:r>
        <w:rPr>
          <w:spacing w:val="-8"/>
        </w:rPr>
        <w:t> </w:t>
      </w:r>
      <w:r>
        <w:rPr/>
        <w:t>shall</w:t>
      </w:r>
      <w:r>
        <w:rPr>
          <w:spacing w:val="-9"/>
        </w:rPr>
        <w:t> </w:t>
      </w:r>
      <w:r>
        <w:rPr/>
        <w:t>submit</w:t>
      </w:r>
      <w:r>
        <w:rPr>
          <w:spacing w:val="-7"/>
        </w:rPr>
        <w:t> </w:t>
      </w:r>
      <w:r>
        <w:rPr/>
        <w:t>new</w:t>
      </w:r>
      <w:r>
        <w:rPr>
          <w:spacing w:val="-10"/>
        </w:rPr>
        <w:t> </w:t>
      </w:r>
      <w:r>
        <w:rPr/>
        <w:t>certificates</w:t>
      </w:r>
      <w:r>
        <w:rPr>
          <w:spacing w:val="-10"/>
        </w:rPr>
        <w:t> </w:t>
      </w:r>
      <w:r>
        <w:rPr/>
        <w:t>of</w:t>
      </w:r>
      <w:r>
        <w:rPr>
          <w:spacing w:val="-8"/>
        </w:rPr>
        <w:t> </w:t>
      </w:r>
      <w:r>
        <w:rPr/>
        <w:t>insurance</w:t>
      </w:r>
      <w:r>
        <w:rPr>
          <w:spacing w:val="-8"/>
        </w:rPr>
        <w:t> </w:t>
      </w:r>
      <w:r>
        <w:rPr/>
        <w:t>at</w:t>
      </w:r>
      <w:r>
        <w:rPr>
          <w:spacing w:val="-9"/>
        </w:rPr>
        <w:t> </w:t>
      </w:r>
      <w:r>
        <w:rPr/>
        <w:t>least</w:t>
      </w:r>
      <w:r>
        <w:rPr>
          <w:spacing w:val="-9"/>
        </w:rPr>
        <w:t> </w:t>
      </w:r>
      <w:r>
        <w:rPr/>
        <w:t>30</w:t>
      </w:r>
      <w:r>
        <w:rPr>
          <w:spacing w:val="-8"/>
        </w:rPr>
        <w:t> </w:t>
      </w:r>
      <w:r>
        <w:rPr/>
        <w:t>days</w:t>
      </w:r>
      <w:r>
        <w:rPr>
          <w:spacing w:val="-7"/>
        </w:rPr>
        <w:t> </w:t>
      </w:r>
      <w:r>
        <w:rPr/>
        <w:t>prior</w:t>
      </w:r>
      <w:r>
        <w:rPr>
          <w:spacing w:val="-8"/>
        </w:rPr>
        <w:t> </w:t>
      </w:r>
      <w:r>
        <w:rPr/>
        <w:t>to</w:t>
      </w:r>
      <w:r>
        <w:rPr>
          <w:spacing w:val="-9"/>
        </w:rPr>
        <w:t> </w:t>
      </w:r>
      <w:r>
        <w:rPr/>
        <w:t>expiration</w:t>
      </w:r>
      <w:r>
        <w:rPr>
          <w:spacing w:val="-10"/>
        </w:rPr>
        <w:t> </w:t>
      </w:r>
      <w:r>
        <w:rPr/>
        <w:t>date.</w:t>
      </w:r>
      <w:r>
        <w:rPr>
          <w:spacing w:val="40"/>
        </w:rPr>
        <w:t> </w:t>
      </w:r>
      <w:r>
        <w:rPr/>
        <w:t>Consultant</w:t>
      </w:r>
      <w:r>
        <w:rPr>
          <w:spacing w:val="-9"/>
        </w:rPr>
        <w:t> </w:t>
      </w:r>
      <w:r>
        <w:rPr/>
        <w:t>shall</w:t>
      </w:r>
      <w:r>
        <w:rPr>
          <w:spacing w:val="-9"/>
        </w:rPr>
        <w:t> </w:t>
      </w:r>
      <w:r>
        <w:rPr/>
        <w:t>not</w:t>
      </w:r>
      <w:r>
        <w:rPr>
          <w:spacing w:val="-9"/>
        </w:rPr>
        <w:t> </w:t>
      </w:r>
      <w:r>
        <w:rPr/>
        <w:t>allow any subconsultant to commence work until the required insurances have been obtained.</w:t>
      </w:r>
    </w:p>
    <w:p>
      <w:pPr>
        <w:pStyle w:val="BodyText"/>
      </w:pPr>
    </w:p>
    <w:p>
      <w:pPr>
        <w:pStyle w:val="ListParagraph"/>
        <w:numPr>
          <w:ilvl w:val="1"/>
          <w:numId w:val="9"/>
        </w:numPr>
        <w:tabs>
          <w:tab w:pos="720" w:val="left" w:leader="none"/>
        </w:tabs>
        <w:spacing w:line="240" w:lineRule="auto" w:before="0" w:after="0"/>
        <w:ind w:left="0" w:right="357" w:firstLine="0"/>
        <w:jc w:val="both"/>
        <w:rPr>
          <w:sz w:val="24"/>
        </w:rPr>
      </w:pPr>
      <w:r>
        <w:rPr>
          <w:sz w:val="24"/>
        </w:rPr>
        <w:t>For</w:t>
      </w:r>
      <w:r>
        <w:rPr>
          <w:spacing w:val="-9"/>
          <w:sz w:val="24"/>
        </w:rPr>
        <w:t> </w:t>
      </w:r>
      <w:r>
        <w:rPr>
          <w:sz w:val="24"/>
        </w:rPr>
        <w:t>any</w:t>
      </w:r>
      <w:r>
        <w:rPr>
          <w:spacing w:val="-8"/>
          <w:sz w:val="24"/>
        </w:rPr>
        <w:t> </w:t>
      </w:r>
      <w:r>
        <w:rPr>
          <w:sz w:val="24"/>
        </w:rPr>
        <w:t>claims</w:t>
      </w:r>
      <w:r>
        <w:rPr>
          <w:spacing w:val="-8"/>
          <w:sz w:val="24"/>
        </w:rPr>
        <w:t> </w:t>
      </w:r>
      <w:r>
        <w:rPr>
          <w:sz w:val="24"/>
        </w:rPr>
        <w:t>related</w:t>
      </w:r>
      <w:r>
        <w:rPr>
          <w:spacing w:val="-8"/>
          <w:sz w:val="24"/>
        </w:rPr>
        <w:t> </w:t>
      </w:r>
      <w:r>
        <w:rPr>
          <w:sz w:val="24"/>
        </w:rPr>
        <w:t>to</w:t>
      </w:r>
      <w:r>
        <w:rPr>
          <w:spacing w:val="-8"/>
          <w:sz w:val="24"/>
        </w:rPr>
        <w:t> </w:t>
      </w:r>
      <w:r>
        <w:rPr>
          <w:sz w:val="24"/>
        </w:rPr>
        <w:t>the</w:t>
      </w:r>
      <w:r>
        <w:rPr>
          <w:spacing w:val="-9"/>
          <w:sz w:val="24"/>
        </w:rPr>
        <w:t> </w:t>
      </w:r>
      <w:r>
        <w:rPr>
          <w:sz w:val="24"/>
        </w:rPr>
        <w:t>work</w:t>
      </w:r>
      <w:r>
        <w:rPr>
          <w:spacing w:val="-8"/>
          <w:sz w:val="24"/>
        </w:rPr>
        <w:t> </w:t>
      </w:r>
      <w:r>
        <w:rPr>
          <w:sz w:val="24"/>
        </w:rPr>
        <w:t>performed</w:t>
      </w:r>
      <w:r>
        <w:rPr>
          <w:spacing w:val="-8"/>
          <w:sz w:val="24"/>
        </w:rPr>
        <w:t> </w:t>
      </w:r>
      <w:r>
        <w:rPr>
          <w:sz w:val="24"/>
        </w:rPr>
        <w:t>under</w:t>
      </w:r>
      <w:r>
        <w:rPr>
          <w:spacing w:val="-9"/>
          <w:sz w:val="24"/>
        </w:rPr>
        <w:t> </w:t>
      </w:r>
      <w:r>
        <w:rPr>
          <w:sz w:val="24"/>
        </w:rPr>
        <w:t>this</w:t>
      </w:r>
      <w:r>
        <w:rPr>
          <w:spacing w:val="-8"/>
          <w:sz w:val="24"/>
        </w:rPr>
        <w:t> </w:t>
      </w:r>
      <w:r>
        <w:rPr>
          <w:sz w:val="24"/>
        </w:rPr>
        <w:t>Agreement,</w:t>
      </w:r>
      <w:r>
        <w:rPr>
          <w:spacing w:val="-8"/>
          <w:sz w:val="24"/>
        </w:rPr>
        <w:t> </w:t>
      </w:r>
      <w:r>
        <w:rPr>
          <w:sz w:val="24"/>
        </w:rPr>
        <w:t>the</w:t>
      </w:r>
      <w:r>
        <w:rPr>
          <w:spacing w:val="-6"/>
          <w:sz w:val="24"/>
        </w:rPr>
        <w:t> </w:t>
      </w:r>
      <w:r>
        <w:rPr>
          <w:sz w:val="24"/>
        </w:rPr>
        <w:t>Consultant’s</w:t>
      </w:r>
      <w:r>
        <w:rPr>
          <w:spacing w:val="-8"/>
          <w:sz w:val="24"/>
        </w:rPr>
        <w:t> </w:t>
      </w:r>
      <w:r>
        <w:rPr>
          <w:sz w:val="24"/>
        </w:rPr>
        <w:t>insurance</w:t>
      </w:r>
      <w:r>
        <w:rPr>
          <w:spacing w:val="-9"/>
          <w:sz w:val="24"/>
        </w:rPr>
        <w:t> </w:t>
      </w:r>
      <w:r>
        <w:rPr>
          <w:sz w:val="24"/>
        </w:rPr>
        <w:t>coverage</w:t>
      </w:r>
      <w:r>
        <w:rPr>
          <w:spacing w:val="-9"/>
          <w:sz w:val="24"/>
        </w:rPr>
        <w:t> </w:t>
      </w:r>
      <w:r>
        <w:rPr>
          <w:sz w:val="24"/>
        </w:rPr>
        <w:t>shall</w:t>
      </w:r>
      <w:r>
        <w:rPr>
          <w:spacing w:val="-8"/>
          <w:sz w:val="24"/>
        </w:rPr>
        <w:t> </w:t>
      </w:r>
      <w:r>
        <w:rPr>
          <w:sz w:val="24"/>
        </w:rPr>
        <w:t>be primary insurance as to the District, its officers, officials, employees, agents and volunteers.</w:t>
      </w:r>
      <w:r>
        <w:rPr>
          <w:spacing w:val="40"/>
          <w:sz w:val="24"/>
        </w:rPr>
        <w:t> </w:t>
      </w:r>
      <w:r>
        <w:rPr>
          <w:sz w:val="24"/>
        </w:rPr>
        <w:t>Any insurance or self-insurance maintained by District, its officers, officials, employees, agents or volunteers shall be in excess of the Consultant’s insurance and shall not contribute with it.</w:t>
      </w:r>
    </w:p>
    <w:p>
      <w:pPr>
        <w:pStyle w:val="BodyText"/>
      </w:pPr>
    </w:p>
    <w:p>
      <w:pPr>
        <w:pStyle w:val="ListParagraph"/>
        <w:numPr>
          <w:ilvl w:val="1"/>
          <w:numId w:val="9"/>
        </w:numPr>
        <w:tabs>
          <w:tab w:pos="720" w:val="left" w:leader="none"/>
        </w:tabs>
        <w:spacing w:line="240" w:lineRule="auto" w:before="0" w:after="0"/>
        <w:ind w:left="0" w:right="366" w:firstLine="0"/>
        <w:jc w:val="both"/>
        <w:rPr>
          <w:sz w:val="24"/>
        </w:rPr>
      </w:pPr>
      <w:r>
        <w:rPr>
          <w:sz w:val="24"/>
        </w:rPr>
        <w:t>The Commercial General Liability and Automobile Liability Insurance must each contain, or be endorsed to contain, the following provisions:</w:t>
      </w:r>
    </w:p>
    <w:p>
      <w:pPr>
        <w:pStyle w:val="BodyText"/>
      </w:pPr>
    </w:p>
    <w:p>
      <w:pPr>
        <w:pStyle w:val="BodyText"/>
        <w:ind w:right="362"/>
        <w:jc w:val="both"/>
      </w:pPr>
      <w:r>
        <w:rPr/>
        <w:t>The District, its officers, officials, employees, agents, and volunteers are to be covered as additional insureds and shall be added in the form of an endorsement to Consultant’s insurance on Form CG 20 10 11 85.</w:t>
      </w:r>
    </w:p>
    <w:p>
      <w:pPr>
        <w:pStyle w:val="BodyText"/>
        <w:spacing w:before="1"/>
      </w:pPr>
    </w:p>
    <w:p>
      <w:pPr>
        <w:pStyle w:val="BodyText"/>
        <w:ind w:right="366"/>
        <w:jc w:val="both"/>
      </w:pPr>
      <w:r>
        <w:rPr/>
        <w:t>The State, its officers, officials, employees, agents, and volunteers are to be covered as additional insureds and shall be added in the form of an endorsement to Consultant’s insurance on Form CG 20 10 11 85.</w:t>
      </w:r>
    </w:p>
    <w:p>
      <w:pPr>
        <w:pStyle w:val="BodyText"/>
      </w:pPr>
    </w:p>
    <w:p>
      <w:pPr>
        <w:pStyle w:val="BodyText"/>
        <w:ind w:right="356"/>
        <w:jc w:val="both"/>
      </w:pPr>
      <w:r>
        <w:rPr/>
        <w:t>Consultant</w:t>
      </w:r>
      <w:r>
        <w:rPr>
          <w:spacing w:val="-3"/>
        </w:rPr>
        <w:t> </w:t>
      </w:r>
      <w:r>
        <w:rPr/>
        <w:t>shall</w:t>
      </w:r>
      <w:r>
        <w:rPr>
          <w:spacing w:val="-3"/>
        </w:rPr>
        <w:t> </w:t>
      </w:r>
      <w:r>
        <w:rPr/>
        <w:t>not</w:t>
      </w:r>
      <w:r>
        <w:rPr>
          <w:spacing w:val="-3"/>
        </w:rPr>
        <w:t> </w:t>
      </w:r>
      <w:r>
        <w:rPr/>
        <w:t>commence</w:t>
      </w:r>
      <w:r>
        <w:rPr>
          <w:spacing w:val="-4"/>
        </w:rPr>
        <w:t> </w:t>
      </w:r>
      <w:r>
        <w:rPr/>
        <w:t>work</w:t>
      </w:r>
      <w:r>
        <w:rPr>
          <w:spacing w:val="-3"/>
        </w:rPr>
        <w:t> </w:t>
      </w:r>
      <w:r>
        <w:rPr/>
        <w:t>under</w:t>
      </w:r>
      <w:r>
        <w:rPr>
          <w:spacing w:val="-3"/>
        </w:rPr>
        <w:t> </w:t>
      </w:r>
      <w:r>
        <w:rPr/>
        <w:t>this</w:t>
      </w:r>
      <w:r>
        <w:rPr>
          <w:spacing w:val="-4"/>
        </w:rPr>
        <w:t> </w:t>
      </w:r>
      <w:r>
        <w:rPr/>
        <w:t>Agreement</w:t>
      </w:r>
      <w:r>
        <w:rPr>
          <w:spacing w:val="-3"/>
        </w:rPr>
        <w:t> </w:t>
      </w:r>
      <w:r>
        <w:rPr/>
        <w:t>until</w:t>
      </w:r>
      <w:r>
        <w:rPr>
          <w:spacing w:val="-1"/>
        </w:rPr>
        <w:t> </w:t>
      </w:r>
      <w:r>
        <w:rPr/>
        <w:t>Consultant</w:t>
      </w:r>
      <w:r>
        <w:rPr>
          <w:spacing w:val="-3"/>
        </w:rPr>
        <w:t> </w:t>
      </w:r>
      <w:r>
        <w:rPr/>
        <w:t>has</w:t>
      </w:r>
      <w:r>
        <w:rPr>
          <w:spacing w:val="-4"/>
        </w:rPr>
        <w:t> </w:t>
      </w:r>
      <w:r>
        <w:rPr/>
        <w:t>had</w:t>
      </w:r>
      <w:r>
        <w:rPr>
          <w:spacing w:val="-3"/>
        </w:rPr>
        <w:t> </w:t>
      </w:r>
      <w:r>
        <w:rPr/>
        <w:t>delivered</w:t>
      </w:r>
      <w:r>
        <w:rPr>
          <w:spacing w:val="-3"/>
        </w:rPr>
        <w:t> </w:t>
      </w:r>
      <w:r>
        <w:rPr/>
        <w:t>to</w:t>
      </w:r>
      <w:r>
        <w:rPr>
          <w:spacing w:val="-2"/>
        </w:rPr>
        <w:t> </w:t>
      </w:r>
      <w:r>
        <w:rPr/>
        <w:t>District</w:t>
      </w:r>
      <w:r>
        <w:rPr>
          <w:spacing w:val="-3"/>
        </w:rPr>
        <w:t> </w:t>
      </w:r>
      <w:r>
        <w:rPr/>
        <w:t>the</w:t>
      </w:r>
      <w:r>
        <w:rPr>
          <w:spacing w:val="-3"/>
        </w:rPr>
        <w:t> </w:t>
      </w:r>
      <w:r>
        <w:rPr/>
        <w:t>Additional Insured Endorsements required herein.</w:t>
      </w:r>
    </w:p>
    <w:p>
      <w:pPr>
        <w:pStyle w:val="BodyText"/>
      </w:pPr>
    </w:p>
    <w:p>
      <w:pPr>
        <w:pStyle w:val="BodyText"/>
        <w:ind w:right="358"/>
        <w:jc w:val="both"/>
      </w:pPr>
      <w:r>
        <w:rPr/>
        <w:t>Coverage</w:t>
      </w:r>
      <w:r>
        <w:rPr>
          <w:spacing w:val="-13"/>
        </w:rPr>
        <w:t> </w:t>
      </w:r>
      <w:r>
        <w:rPr/>
        <w:t>shall</w:t>
      </w:r>
      <w:r>
        <w:rPr>
          <w:spacing w:val="-11"/>
        </w:rPr>
        <w:t> </w:t>
      </w:r>
      <w:r>
        <w:rPr/>
        <w:t>not</w:t>
      </w:r>
      <w:r>
        <w:rPr>
          <w:spacing w:val="-12"/>
        </w:rPr>
        <w:t> </w:t>
      </w:r>
      <w:r>
        <w:rPr/>
        <w:t>extend</w:t>
      </w:r>
      <w:r>
        <w:rPr>
          <w:spacing w:val="-12"/>
        </w:rPr>
        <w:t> </w:t>
      </w:r>
      <w:r>
        <w:rPr/>
        <w:t>to</w:t>
      </w:r>
      <w:r>
        <w:rPr>
          <w:spacing w:val="-12"/>
        </w:rPr>
        <w:t> </w:t>
      </w:r>
      <w:r>
        <w:rPr/>
        <w:t>any</w:t>
      </w:r>
      <w:r>
        <w:rPr>
          <w:spacing w:val="-12"/>
        </w:rPr>
        <w:t> </w:t>
      </w:r>
      <w:r>
        <w:rPr/>
        <w:t>indemnity</w:t>
      </w:r>
      <w:r>
        <w:rPr>
          <w:spacing w:val="-12"/>
        </w:rPr>
        <w:t> </w:t>
      </w:r>
      <w:r>
        <w:rPr/>
        <w:t>coverage</w:t>
      </w:r>
      <w:r>
        <w:rPr>
          <w:spacing w:val="-13"/>
        </w:rPr>
        <w:t> </w:t>
      </w:r>
      <w:r>
        <w:rPr/>
        <w:t>for</w:t>
      </w:r>
      <w:r>
        <w:rPr>
          <w:spacing w:val="-14"/>
        </w:rPr>
        <w:t> </w:t>
      </w:r>
      <w:r>
        <w:rPr/>
        <w:t>the</w:t>
      </w:r>
      <w:r>
        <w:rPr>
          <w:spacing w:val="-10"/>
        </w:rPr>
        <w:t> </w:t>
      </w:r>
      <w:r>
        <w:rPr/>
        <w:t>active</w:t>
      </w:r>
      <w:r>
        <w:rPr>
          <w:spacing w:val="-13"/>
        </w:rPr>
        <w:t> </w:t>
      </w:r>
      <w:r>
        <w:rPr/>
        <w:t>negligence</w:t>
      </w:r>
      <w:r>
        <w:rPr>
          <w:spacing w:val="-13"/>
        </w:rPr>
        <w:t> </w:t>
      </w:r>
      <w:r>
        <w:rPr/>
        <w:t>of</w:t>
      </w:r>
      <w:r>
        <w:rPr>
          <w:spacing w:val="-13"/>
        </w:rPr>
        <w:t> </w:t>
      </w:r>
      <w:r>
        <w:rPr/>
        <w:t>the</w:t>
      </w:r>
      <w:r>
        <w:rPr>
          <w:spacing w:val="-13"/>
        </w:rPr>
        <w:t> </w:t>
      </w:r>
      <w:r>
        <w:rPr/>
        <w:t>additional</w:t>
      </w:r>
      <w:r>
        <w:rPr>
          <w:spacing w:val="-12"/>
        </w:rPr>
        <w:t> </w:t>
      </w:r>
      <w:r>
        <w:rPr/>
        <w:t>insured</w:t>
      </w:r>
      <w:r>
        <w:rPr>
          <w:spacing w:val="-12"/>
        </w:rPr>
        <w:t> </w:t>
      </w:r>
      <w:r>
        <w:rPr/>
        <w:t>in</w:t>
      </w:r>
      <w:r>
        <w:rPr>
          <w:spacing w:val="-12"/>
        </w:rPr>
        <w:t> </w:t>
      </w:r>
      <w:r>
        <w:rPr/>
        <w:t>any</w:t>
      </w:r>
      <w:r>
        <w:rPr>
          <w:spacing w:val="-12"/>
        </w:rPr>
        <w:t> </w:t>
      </w:r>
      <w:r>
        <w:rPr/>
        <w:t>case</w:t>
      </w:r>
      <w:r>
        <w:rPr>
          <w:spacing w:val="-13"/>
        </w:rPr>
        <w:t> </w:t>
      </w:r>
      <w:r>
        <w:rPr/>
        <w:t>where an</w:t>
      </w:r>
      <w:r>
        <w:rPr>
          <w:spacing w:val="-12"/>
        </w:rPr>
        <w:t> </w:t>
      </w:r>
      <w:r>
        <w:rPr/>
        <w:t>agreement</w:t>
      </w:r>
      <w:r>
        <w:rPr>
          <w:spacing w:val="-12"/>
        </w:rPr>
        <w:t> </w:t>
      </w:r>
      <w:r>
        <w:rPr/>
        <w:t>to</w:t>
      </w:r>
      <w:r>
        <w:rPr>
          <w:spacing w:val="-12"/>
        </w:rPr>
        <w:t> </w:t>
      </w:r>
      <w:r>
        <w:rPr/>
        <w:t>indemnify</w:t>
      </w:r>
      <w:r>
        <w:rPr>
          <w:spacing w:val="-12"/>
        </w:rPr>
        <w:t> </w:t>
      </w:r>
      <w:r>
        <w:rPr/>
        <w:t>the</w:t>
      </w:r>
      <w:r>
        <w:rPr>
          <w:spacing w:val="-13"/>
        </w:rPr>
        <w:t> </w:t>
      </w:r>
      <w:r>
        <w:rPr/>
        <w:t>additional</w:t>
      </w:r>
      <w:r>
        <w:rPr>
          <w:spacing w:val="-12"/>
        </w:rPr>
        <w:t> </w:t>
      </w:r>
      <w:r>
        <w:rPr/>
        <w:t>insured</w:t>
      </w:r>
      <w:r>
        <w:rPr>
          <w:spacing w:val="-12"/>
        </w:rPr>
        <w:t> </w:t>
      </w:r>
      <w:r>
        <w:rPr/>
        <w:t>would</w:t>
      </w:r>
      <w:r>
        <w:rPr>
          <w:spacing w:val="-12"/>
        </w:rPr>
        <w:t> </w:t>
      </w:r>
      <w:r>
        <w:rPr/>
        <w:t>be</w:t>
      </w:r>
      <w:r>
        <w:rPr>
          <w:spacing w:val="-13"/>
        </w:rPr>
        <w:t> </w:t>
      </w:r>
      <w:r>
        <w:rPr/>
        <w:t>invalid</w:t>
      </w:r>
      <w:r>
        <w:rPr>
          <w:spacing w:val="-12"/>
        </w:rPr>
        <w:t> </w:t>
      </w:r>
      <w:r>
        <w:rPr/>
        <w:t>under</w:t>
      </w:r>
      <w:r>
        <w:rPr>
          <w:spacing w:val="-13"/>
        </w:rPr>
        <w:t> </w:t>
      </w:r>
      <w:r>
        <w:rPr/>
        <w:t>subdivision</w:t>
      </w:r>
      <w:r>
        <w:rPr>
          <w:spacing w:val="-12"/>
        </w:rPr>
        <w:t> </w:t>
      </w:r>
      <w:r>
        <w:rPr/>
        <w:t>(b)</w:t>
      </w:r>
      <w:r>
        <w:rPr>
          <w:spacing w:val="-14"/>
        </w:rPr>
        <w:t> </w:t>
      </w:r>
      <w:r>
        <w:rPr/>
        <w:t>of</w:t>
      </w:r>
      <w:r>
        <w:rPr>
          <w:spacing w:val="-13"/>
        </w:rPr>
        <w:t> </w:t>
      </w:r>
      <w:r>
        <w:rPr/>
        <w:t>California</w:t>
      </w:r>
      <w:r>
        <w:rPr>
          <w:spacing w:val="-10"/>
        </w:rPr>
        <w:t> </w:t>
      </w:r>
      <w:r>
        <w:rPr/>
        <w:t>Civil</w:t>
      </w:r>
      <w:r>
        <w:rPr>
          <w:spacing w:val="-12"/>
        </w:rPr>
        <w:t> </w:t>
      </w:r>
      <w:r>
        <w:rPr/>
        <w:t>Code</w:t>
      </w:r>
      <w:r>
        <w:rPr>
          <w:spacing w:val="-13"/>
        </w:rPr>
        <w:t> </w:t>
      </w:r>
      <w:r>
        <w:rPr/>
        <w:t>Section </w:t>
      </w:r>
      <w:r>
        <w:rPr>
          <w:spacing w:val="-2"/>
        </w:rPr>
        <w:t>2782.</w:t>
      </w:r>
    </w:p>
    <w:p>
      <w:pPr>
        <w:pStyle w:val="BodyText"/>
        <w:spacing w:before="1"/>
      </w:pPr>
    </w:p>
    <w:p>
      <w:pPr>
        <w:pStyle w:val="ListParagraph"/>
        <w:numPr>
          <w:ilvl w:val="1"/>
          <w:numId w:val="9"/>
        </w:numPr>
        <w:tabs>
          <w:tab w:pos="720" w:val="left" w:leader="none"/>
        </w:tabs>
        <w:spacing w:line="240" w:lineRule="auto" w:before="0" w:after="0"/>
        <w:ind w:left="720" w:right="0" w:hanging="720"/>
        <w:jc w:val="both"/>
        <w:rPr>
          <w:sz w:val="24"/>
        </w:rPr>
      </w:pPr>
      <w:r>
        <w:rPr>
          <w:sz w:val="24"/>
        </w:rPr>
        <w:t>Insurance</w:t>
      </w:r>
      <w:r>
        <w:rPr>
          <w:spacing w:val="-2"/>
          <w:sz w:val="24"/>
        </w:rPr>
        <w:t> </w:t>
      </w:r>
      <w:r>
        <w:rPr>
          <w:sz w:val="24"/>
        </w:rPr>
        <w:t>coverage</w:t>
      </w:r>
      <w:r>
        <w:rPr>
          <w:spacing w:val="-2"/>
          <w:sz w:val="24"/>
        </w:rPr>
        <w:t> </w:t>
      </w:r>
      <w:r>
        <w:rPr>
          <w:sz w:val="24"/>
        </w:rPr>
        <w:t>required</w:t>
      </w:r>
      <w:r>
        <w:rPr>
          <w:spacing w:val="-1"/>
          <w:sz w:val="24"/>
        </w:rPr>
        <w:t> </w:t>
      </w:r>
      <w:r>
        <w:rPr>
          <w:sz w:val="24"/>
        </w:rPr>
        <w:t>of Consultant</w:t>
      </w:r>
      <w:r>
        <w:rPr>
          <w:spacing w:val="-1"/>
          <w:sz w:val="24"/>
        </w:rPr>
        <w:t> </w:t>
      </w:r>
      <w:r>
        <w:rPr>
          <w:sz w:val="24"/>
        </w:rPr>
        <w:t>under</w:t>
      </w:r>
      <w:r>
        <w:rPr>
          <w:spacing w:val="-1"/>
          <w:sz w:val="24"/>
        </w:rPr>
        <w:t> </w:t>
      </w:r>
      <w:r>
        <w:rPr>
          <w:sz w:val="24"/>
        </w:rPr>
        <w:t>this</w:t>
      </w:r>
      <w:r>
        <w:rPr>
          <w:spacing w:val="-2"/>
          <w:sz w:val="24"/>
        </w:rPr>
        <w:t> </w:t>
      </w:r>
      <w:r>
        <w:rPr>
          <w:sz w:val="24"/>
        </w:rPr>
        <w:t>Agreement</w:t>
      </w:r>
      <w:r>
        <w:rPr>
          <w:spacing w:val="-1"/>
          <w:sz w:val="24"/>
        </w:rPr>
        <w:t> </w:t>
      </w:r>
      <w:r>
        <w:rPr>
          <w:sz w:val="24"/>
        </w:rPr>
        <w:t>shall</w:t>
      </w:r>
      <w:r>
        <w:rPr>
          <w:spacing w:val="-1"/>
          <w:sz w:val="24"/>
        </w:rPr>
        <w:t> </w:t>
      </w:r>
      <w:r>
        <w:rPr>
          <w:sz w:val="24"/>
        </w:rPr>
        <w:t>be</w:t>
      </w:r>
      <w:r>
        <w:rPr>
          <w:spacing w:val="-2"/>
          <w:sz w:val="24"/>
        </w:rPr>
        <w:t> </w:t>
      </w:r>
      <w:r>
        <w:rPr>
          <w:sz w:val="24"/>
        </w:rPr>
        <w:t>placed</w:t>
      </w:r>
      <w:r>
        <w:rPr>
          <w:spacing w:val="-1"/>
          <w:sz w:val="24"/>
        </w:rPr>
        <w:t> </w:t>
      </w:r>
      <w:r>
        <w:rPr>
          <w:sz w:val="24"/>
        </w:rPr>
        <w:t>with</w:t>
      </w:r>
      <w:r>
        <w:rPr>
          <w:spacing w:val="-1"/>
          <w:sz w:val="24"/>
        </w:rPr>
        <w:t> </w:t>
      </w:r>
      <w:r>
        <w:rPr>
          <w:sz w:val="24"/>
        </w:rPr>
        <w:t>insurers</w:t>
      </w:r>
      <w:r>
        <w:rPr>
          <w:spacing w:val="-2"/>
          <w:sz w:val="24"/>
        </w:rPr>
        <w:t> </w:t>
      </w:r>
      <w:r>
        <w:rPr>
          <w:sz w:val="24"/>
        </w:rPr>
        <w:t>with</w:t>
      </w:r>
      <w:r>
        <w:rPr>
          <w:spacing w:val="-1"/>
          <w:sz w:val="24"/>
        </w:rPr>
        <w:t> </w:t>
      </w:r>
      <w:r>
        <w:rPr>
          <w:sz w:val="24"/>
        </w:rPr>
        <w:t>a</w:t>
      </w:r>
      <w:r>
        <w:rPr>
          <w:spacing w:val="1"/>
          <w:sz w:val="24"/>
        </w:rPr>
        <w:t> </w:t>
      </w:r>
      <w:r>
        <w:rPr>
          <w:spacing w:val="-2"/>
          <w:sz w:val="24"/>
        </w:rPr>
        <w:t>current</w:t>
      </w:r>
    </w:p>
    <w:p>
      <w:pPr>
        <w:pStyle w:val="BodyText"/>
        <w:jc w:val="both"/>
      </w:pPr>
      <w:r>
        <w:rPr/>
        <w:t>A.M.</w:t>
      </w:r>
      <w:r>
        <w:rPr>
          <w:spacing w:val="-1"/>
        </w:rPr>
        <w:t> </w:t>
      </w:r>
      <w:r>
        <w:rPr/>
        <w:t>Best rating</w:t>
      </w:r>
      <w:r>
        <w:rPr>
          <w:spacing w:val="-1"/>
        </w:rPr>
        <w:t> </w:t>
      </w:r>
      <w:r>
        <w:rPr/>
        <w:t>of</w:t>
      </w:r>
      <w:r>
        <w:rPr>
          <w:spacing w:val="-1"/>
        </w:rPr>
        <w:t> </w:t>
      </w:r>
      <w:r>
        <w:rPr/>
        <w:t>no less</w:t>
      </w:r>
      <w:r>
        <w:rPr>
          <w:spacing w:val="-2"/>
        </w:rPr>
        <w:t> </w:t>
      </w:r>
      <w:r>
        <w:rPr/>
        <w:t>than A: </w:t>
      </w:r>
      <w:r>
        <w:rPr>
          <w:spacing w:val="-4"/>
        </w:rPr>
        <w:t>VII.</w:t>
      </w:r>
    </w:p>
    <w:p>
      <w:pPr>
        <w:pStyle w:val="BodyText"/>
      </w:pPr>
    </w:p>
    <w:p>
      <w:pPr>
        <w:pStyle w:val="BodyText"/>
        <w:ind w:right="354"/>
        <w:jc w:val="both"/>
      </w:pPr>
      <w:r>
        <w:rPr/>
        <w:t>Insurance</w:t>
      </w:r>
      <w:r>
        <w:rPr>
          <w:spacing w:val="-6"/>
        </w:rPr>
        <w:t> </w:t>
      </w:r>
      <w:r>
        <w:rPr/>
        <w:t>coverage</w:t>
      </w:r>
      <w:r>
        <w:rPr>
          <w:spacing w:val="-6"/>
        </w:rPr>
        <w:t> </w:t>
      </w:r>
      <w:r>
        <w:rPr/>
        <w:t>in</w:t>
      </w:r>
      <w:r>
        <w:rPr>
          <w:spacing w:val="-4"/>
        </w:rPr>
        <w:t> </w:t>
      </w:r>
      <w:r>
        <w:rPr/>
        <w:t>the</w:t>
      </w:r>
      <w:r>
        <w:rPr>
          <w:spacing w:val="-3"/>
        </w:rPr>
        <w:t> </w:t>
      </w:r>
      <w:r>
        <w:rPr/>
        <w:t>minimum</w:t>
      </w:r>
      <w:r>
        <w:rPr>
          <w:spacing w:val="-4"/>
        </w:rPr>
        <w:t> </w:t>
      </w:r>
      <w:r>
        <w:rPr/>
        <w:t>amounts</w:t>
      </w:r>
      <w:r>
        <w:rPr>
          <w:spacing w:val="-5"/>
        </w:rPr>
        <w:t> </w:t>
      </w:r>
      <w:r>
        <w:rPr/>
        <w:t>set</w:t>
      </w:r>
      <w:r>
        <w:rPr>
          <w:spacing w:val="-4"/>
        </w:rPr>
        <w:t> </w:t>
      </w:r>
      <w:r>
        <w:rPr/>
        <w:t>forth</w:t>
      </w:r>
      <w:r>
        <w:rPr>
          <w:spacing w:val="-4"/>
        </w:rPr>
        <w:t> </w:t>
      </w:r>
      <w:r>
        <w:rPr/>
        <w:t>herein</w:t>
      </w:r>
      <w:r>
        <w:rPr>
          <w:spacing w:val="-4"/>
        </w:rPr>
        <w:t> </w:t>
      </w:r>
      <w:r>
        <w:rPr/>
        <w:t>shall</w:t>
      </w:r>
      <w:r>
        <w:rPr>
          <w:spacing w:val="-4"/>
        </w:rPr>
        <w:t> </w:t>
      </w:r>
      <w:r>
        <w:rPr/>
        <w:t>not</w:t>
      </w:r>
      <w:r>
        <w:rPr>
          <w:spacing w:val="-4"/>
        </w:rPr>
        <w:t> </w:t>
      </w:r>
      <w:r>
        <w:rPr/>
        <w:t>be</w:t>
      </w:r>
      <w:r>
        <w:rPr>
          <w:spacing w:val="-6"/>
        </w:rPr>
        <w:t> </w:t>
      </w:r>
      <w:r>
        <w:rPr/>
        <w:t>construed</w:t>
      </w:r>
      <w:r>
        <w:rPr>
          <w:spacing w:val="-5"/>
        </w:rPr>
        <w:t> </w:t>
      </w:r>
      <w:r>
        <w:rPr/>
        <w:t>to</w:t>
      </w:r>
      <w:r>
        <w:rPr>
          <w:spacing w:val="-4"/>
        </w:rPr>
        <w:t> </w:t>
      </w:r>
      <w:r>
        <w:rPr/>
        <w:t>relieve</w:t>
      </w:r>
      <w:r>
        <w:rPr>
          <w:spacing w:val="-6"/>
        </w:rPr>
        <w:t> </w:t>
      </w:r>
      <w:r>
        <w:rPr/>
        <w:t>the</w:t>
      </w:r>
      <w:r>
        <w:rPr>
          <w:spacing w:val="-1"/>
        </w:rPr>
        <w:t> </w:t>
      </w:r>
      <w:r>
        <w:rPr/>
        <w:t>Consultant</w:t>
      </w:r>
      <w:r>
        <w:rPr>
          <w:spacing w:val="-4"/>
        </w:rPr>
        <w:t> </w:t>
      </w:r>
      <w:r>
        <w:rPr/>
        <w:t>for</w:t>
      </w:r>
      <w:r>
        <w:rPr>
          <w:spacing w:val="-6"/>
        </w:rPr>
        <w:t> </w:t>
      </w:r>
      <w:r>
        <w:rPr/>
        <w:t>liability in excess of such coverage, nor shall it preclude District from taking other action as is available to it under any other provision of</w:t>
      </w:r>
      <w:r>
        <w:rPr>
          <w:spacing w:val="-1"/>
        </w:rPr>
        <w:t> </w:t>
      </w:r>
      <w:r>
        <w:rPr/>
        <w:t>this Agreement or</w:t>
      </w:r>
      <w:r>
        <w:rPr>
          <w:spacing w:val="-1"/>
        </w:rPr>
        <w:t> </w:t>
      </w:r>
      <w:r>
        <w:rPr/>
        <w:t>applicable</w:t>
      </w:r>
      <w:r>
        <w:rPr>
          <w:spacing w:val="-1"/>
        </w:rPr>
        <w:t> </w:t>
      </w:r>
      <w:r>
        <w:rPr/>
        <w:t>law. Failure</w:t>
      </w:r>
      <w:r>
        <w:rPr>
          <w:spacing w:val="-1"/>
        </w:rPr>
        <w:t> </w:t>
      </w:r>
      <w:r>
        <w:rPr/>
        <w:t>of District to enforce in a</w:t>
      </w:r>
      <w:r>
        <w:rPr>
          <w:spacing w:val="-1"/>
        </w:rPr>
        <w:t> </w:t>
      </w:r>
      <w:r>
        <w:rPr/>
        <w:t>timely manner</w:t>
      </w:r>
      <w:r>
        <w:rPr>
          <w:spacing w:val="-1"/>
        </w:rPr>
        <w:t> </w:t>
      </w:r>
      <w:r>
        <w:rPr/>
        <w:t>any of</w:t>
      </w:r>
      <w:r>
        <w:rPr>
          <w:spacing w:val="-1"/>
        </w:rPr>
        <w:t> </w:t>
      </w:r>
      <w:r>
        <w:rPr/>
        <w:t>the</w:t>
      </w:r>
      <w:r>
        <w:rPr>
          <w:spacing w:val="-1"/>
        </w:rPr>
        <w:t> </w:t>
      </w:r>
      <w:r>
        <w:rPr/>
        <w:t>provisions of this section shall not act as a waiver to enforcement of any of these provisions at a later date.</w:t>
      </w:r>
    </w:p>
    <w:p>
      <w:pPr>
        <w:pStyle w:val="BodyText"/>
      </w:pPr>
    </w:p>
    <w:p>
      <w:pPr>
        <w:pStyle w:val="ListParagraph"/>
        <w:numPr>
          <w:ilvl w:val="1"/>
          <w:numId w:val="9"/>
        </w:numPr>
        <w:tabs>
          <w:tab w:pos="720" w:val="left" w:leader="none"/>
        </w:tabs>
        <w:spacing w:line="240" w:lineRule="auto" w:before="0" w:after="0"/>
        <w:ind w:left="0" w:right="357" w:firstLine="0"/>
        <w:jc w:val="both"/>
        <w:rPr>
          <w:sz w:val="24"/>
        </w:rPr>
      </w:pPr>
      <w:r>
        <w:rPr>
          <w:sz w:val="24"/>
        </w:rPr>
        <w:t>Any failure of Consultant to maintain the insurance required by this section, or to comply with any of the requirements of this section, shall constitute a material breach of the entire Agreement.</w:t>
      </w:r>
    </w:p>
    <w:p>
      <w:pPr>
        <w:pStyle w:val="BodyText"/>
      </w:pPr>
    </w:p>
    <w:p>
      <w:pPr>
        <w:pStyle w:val="ListParagraph"/>
        <w:numPr>
          <w:ilvl w:val="0"/>
          <w:numId w:val="9"/>
        </w:numPr>
        <w:tabs>
          <w:tab w:pos="720" w:val="left" w:leader="none"/>
        </w:tabs>
        <w:spacing w:line="240" w:lineRule="auto" w:before="0" w:after="0"/>
        <w:ind w:left="0" w:right="362" w:firstLine="0"/>
        <w:jc w:val="both"/>
        <w:rPr>
          <w:sz w:val="24"/>
        </w:rPr>
      </w:pPr>
      <w:r>
        <w:rPr>
          <w:b/>
          <w:sz w:val="24"/>
          <w:u w:val="single"/>
        </w:rPr>
        <w:t>ATTORNEY’S FEES AND COSTS</w:t>
      </w:r>
      <w:r>
        <w:rPr>
          <w:b/>
          <w:sz w:val="24"/>
          <w:u w:val="none"/>
        </w:rPr>
        <w:t>.</w:t>
      </w:r>
      <w:r>
        <w:rPr>
          <w:b/>
          <w:spacing w:val="40"/>
          <w:sz w:val="24"/>
          <w:u w:val="none"/>
        </w:rPr>
        <w:t> </w:t>
      </w:r>
      <w:r>
        <w:rPr>
          <w:sz w:val="24"/>
          <w:u w:val="none"/>
        </w:rPr>
        <w:t>If any action at law or in equity is necessary to enforce or interpret the terms of this Agreement, the prevailing party shall be entitled to reasonable attorney’s fees, costs, and necessary disbursements in addition to any other relief to which such part may be entitled.</w:t>
      </w:r>
    </w:p>
    <w:p>
      <w:pPr>
        <w:pStyle w:val="ListParagraph"/>
        <w:numPr>
          <w:ilvl w:val="0"/>
          <w:numId w:val="9"/>
        </w:numPr>
        <w:tabs>
          <w:tab w:pos="720" w:val="left" w:leader="none"/>
        </w:tabs>
        <w:spacing w:line="240" w:lineRule="auto" w:before="274" w:after="0"/>
        <w:ind w:left="0" w:right="355" w:firstLine="0"/>
        <w:jc w:val="both"/>
        <w:rPr>
          <w:sz w:val="24"/>
        </w:rPr>
      </w:pPr>
      <w:r>
        <w:rPr>
          <w:b/>
          <w:sz w:val="24"/>
          <w:u w:val="single"/>
        </w:rPr>
        <w:t>ASSIGNMENT</w:t>
      </w:r>
      <w:r>
        <w:rPr>
          <w:b/>
          <w:sz w:val="24"/>
          <w:u w:val="none"/>
        </w:rPr>
        <w:t>.</w:t>
      </w:r>
      <w:r>
        <w:rPr>
          <w:b/>
          <w:spacing w:val="40"/>
          <w:sz w:val="24"/>
          <w:u w:val="none"/>
        </w:rPr>
        <w:t> </w:t>
      </w:r>
      <w:r>
        <w:rPr>
          <w:sz w:val="24"/>
          <w:u w:val="none"/>
        </w:rPr>
        <w:t>Consultant</w:t>
      </w:r>
      <w:r>
        <w:rPr>
          <w:spacing w:val="-4"/>
          <w:sz w:val="24"/>
          <w:u w:val="none"/>
        </w:rPr>
        <w:t> </w:t>
      </w:r>
      <w:r>
        <w:rPr>
          <w:sz w:val="24"/>
          <w:u w:val="none"/>
        </w:rPr>
        <w:t>shall</w:t>
      </w:r>
      <w:r>
        <w:rPr>
          <w:spacing w:val="-4"/>
          <w:sz w:val="24"/>
          <w:u w:val="none"/>
        </w:rPr>
        <w:t> </w:t>
      </w:r>
      <w:r>
        <w:rPr>
          <w:sz w:val="24"/>
          <w:u w:val="none"/>
        </w:rPr>
        <w:t>not</w:t>
      </w:r>
      <w:r>
        <w:rPr>
          <w:spacing w:val="-4"/>
          <w:sz w:val="24"/>
          <w:u w:val="none"/>
        </w:rPr>
        <w:t> </w:t>
      </w:r>
      <w:r>
        <w:rPr>
          <w:sz w:val="24"/>
          <w:u w:val="none"/>
        </w:rPr>
        <w:t>assign</w:t>
      </w:r>
      <w:r>
        <w:rPr>
          <w:spacing w:val="-5"/>
          <w:sz w:val="24"/>
          <w:u w:val="none"/>
        </w:rPr>
        <w:t> </w:t>
      </w:r>
      <w:r>
        <w:rPr>
          <w:sz w:val="24"/>
          <w:u w:val="none"/>
        </w:rPr>
        <w:t>any interest</w:t>
      </w:r>
      <w:r>
        <w:rPr>
          <w:spacing w:val="-4"/>
          <w:sz w:val="24"/>
          <w:u w:val="none"/>
        </w:rPr>
        <w:t> </w:t>
      </w:r>
      <w:r>
        <w:rPr>
          <w:sz w:val="24"/>
          <w:u w:val="none"/>
        </w:rPr>
        <w:t>in</w:t>
      </w:r>
      <w:r>
        <w:rPr>
          <w:spacing w:val="-4"/>
          <w:sz w:val="24"/>
          <w:u w:val="none"/>
        </w:rPr>
        <w:t> </w:t>
      </w:r>
      <w:r>
        <w:rPr>
          <w:sz w:val="24"/>
          <w:u w:val="none"/>
        </w:rPr>
        <w:t>this</w:t>
      </w:r>
      <w:r>
        <w:rPr>
          <w:spacing w:val="-4"/>
          <w:sz w:val="24"/>
          <w:u w:val="none"/>
        </w:rPr>
        <w:t> </w:t>
      </w:r>
      <w:r>
        <w:rPr>
          <w:sz w:val="24"/>
          <w:u w:val="none"/>
        </w:rPr>
        <w:t>Agreement</w:t>
      </w:r>
      <w:r>
        <w:rPr>
          <w:spacing w:val="-3"/>
          <w:sz w:val="24"/>
          <w:u w:val="none"/>
        </w:rPr>
        <w:t> </w:t>
      </w:r>
      <w:r>
        <w:rPr>
          <w:sz w:val="24"/>
          <w:u w:val="none"/>
        </w:rPr>
        <w:t>and</w:t>
      </w:r>
      <w:r>
        <w:rPr>
          <w:spacing w:val="-5"/>
          <w:sz w:val="24"/>
          <w:u w:val="none"/>
        </w:rPr>
        <w:t> </w:t>
      </w:r>
      <w:r>
        <w:rPr>
          <w:sz w:val="24"/>
          <w:u w:val="none"/>
        </w:rPr>
        <w:t>shall</w:t>
      </w:r>
      <w:r>
        <w:rPr>
          <w:spacing w:val="-4"/>
          <w:sz w:val="24"/>
          <w:u w:val="none"/>
        </w:rPr>
        <w:t> </w:t>
      </w:r>
      <w:r>
        <w:rPr>
          <w:sz w:val="24"/>
          <w:u w:val="none"/>
        </w:rPr>
        <w:t>not</w:t>
      </w:r>
      <w:r>
        <w:rPr>
          <w:spacing w:val="-4"/>
          <w:sz w:val="24"/>
          <w:u w:val="none"/>
        </w:rPr>
        <w:t> </w:t>
      </w:r>
      <w:r>
        <w:rPr>
          <w:sz w:val="24"/>
          <w:u w:val="none"/>
        </w:rPr>
        <w:t>transfer</w:t>
      </w:r>
      <w:r>
        <w:rPr>
          <w:spacing w:val="-2"/>
          <w:sz w:val="24"/>
          <w:u w:val="none"/>
        </w:rPr>
        <w:t> </w:t>
      </w:r>
      <w:r>
        <w:rPr>
          <w:sz w:val="24"/>
          <w:u w:val="none"/>
        </w:rPr>
        <w:t>any</w:t>
      </w:r>
      <w:r>
        <w:rPr>
          <w:spacing w:val="-5"/>
          <w:sz w:val="24"/>
          <w:u w:val="none"/>
        </w:rPr>
        <w:t> </w:t>
      </w:r>
      <w:r>
        <w:rPr>
          <w:sz w:val="24"/>
          <w:u w:val="none"/>
        </w:rPr>
        <w:t>interest</w:t>
      </w:r>
      <w:r>
        <w:rPr>
          <w:spacing w:val="-4"/>
          <w:sz w:val="24"/>
          <w:u w:val="none"/>
        </w:rPr>
        <w:t> </w:t>
      </w:r>
      <w:r>
        <w:rPr>
          <w:sz w:val="24"/>
          <w:u w:val="none"/>
        </w:rPr>
        <w:t>in the</w:t>
      </w:r>
      <w:r>
        <w:rPr>
          <w:spacing w:val="-12"/>
          <w:sz w:val="24"/>
          <w:u w:val="none"/>
        </w:rPr>
        <w:t> </w:t>
      </w:r>
      <w:r>
        <w:rPr>
          <w:sz w:val="24"/>
          <w:u w:val="none"/>
        </w:rPr>
        <w:t>same</w:t>
      </w:r>
      <w:r>
        <w:rPr>
          <w:spacing w:val="-9"/>
          <w:sz w:val="24"/>
          <w:u w:val="none"/>
        </w:rPr>
        <w:t> </w:t>
      </w:r>
      <w:r>
        <w:rPr>
          <w:sz w:val="24"/>
          <w:u w:val="none"/>
        </w:rPr>
        <w:t>without</w:t>
      </w:r>
      <w:r>
        <w:rPr>
          <w:spacing w:val="-10"/>
          <w:sz w:val="24"/>
          <w:u w:val="none"/>
        </w:rPr>
        <w:t> </w:t>
      </w:r>
      <w:r>
        <w:rPr>
          <w:sz w:val="24"/>
          <w:u w:val="none"/>
        </w:rPr>
        <w:t>the</w:t>
      </w:r>
      <w:r>
        <w:rPr>
          <w:spacing w:val="-12"/>
          <w:sz w:val="24"/>
          <w:u w:val="none"/>
        </w:rPr>
        <w:t> </w:t>
      </w:r>
      <w:r>
        <w:rPr>
          <w:sz w:val="24"/>
          <w:u w:val="none"/>
        </w:rPr>
        <w:t>prior</w:t>
      </w:r>
      <w:r>
        <w:rPr>
          <w:spacing w:val="-12"/>
          <w:sz w:val="24"/>
          <w:u w:val="none"/>
        </w:rPr>
        <w:t> </w:t>
      </w:r>
      <w:r>
        <w:rPr>
          <w:sz w:val="24"/>
          <w:u w:val="none"/>
        </w:rPr>
        <w:t>written</w:t>
      </w:r>
      <w:r>
        <w:rPr>
          <w:spacing w:val="-9"/>
          <w:sz w:val="24"/>
          <w:u w:val="none"/>
        </w:rPr>
        <w:t> </w:t>
      </w:r>
      <w:r>
        <w:rPr>
          <w:sz w:val="24"/>
          <w:u w:val="none"/>
        </w:rPr>
        <w:t>consent</w:t>
      </w:r>
      <w:r>
        <w:rPr>
          <w:spacing w:val="-11"/>
          <w:sz w:val="24"/>
          <w:u w:val="none"/>
        </w:rPr>
        <w:t> </w:t>
      </w:r>
      <w:r>
        <w:rPr>
          <w:sz w:val="24"/>
          <w:u w:val="none"/>
        </w:rPr>
        <w:t>of</w:t>
      </w:r>
      <w:r>
        <w:rPr>
          <w:spacing w:val="-10"/>
          <w:sz w:val="24"/>
          <w:u w:val="none"/>
        </w:rPr>
        <w:t> </w:t>
      </w:r>
      <w:r>
        <w:rPr>
          <w:sz w:val="24"/>
          <w:u w:val="none"/>
        </w:rPr>
        <w:t>District</w:t>
      </w:r>
      <w:r>
        <w:rPr>
          <w:spacing w:val="-10"/>
          <w:sz w:val="24"/>
          <w:u w:val="none"/>
        </w:rPr>
        <w:t> </w:t>
      </w:r>
      <w:r>
        <w:rPr>
          <w:sz w:val="24"/>
          <w:u w:val="none"/>
        </w:rPr>
        <w:t>except</w:t>
      </w:r>
      <w:r>
        <w:rPr>
          <w:spacing w:val="-11"/>
          <w:sz w:val="24"/>
          <w:u w:val="none"/>
        </w:rPr>
        <w:t> </w:t>
      </w:r>
      <w:r>
        <w:rPr>
          <w:sz w:val="24"/>
          <w:u w:val="none"/>
        </w:rPr>
        <w:t>that</w:t>
      </w:r>
      <w:r>
        <w:rPr>
          <w:spacing w:val="-9"/>
          <w:sz w:val="24"/>
          <w:u w:val="none"/>
        </w:rPr>
        <w:t> </w:t>
      </w:r>
      <w:r>
        <w:rPr>
          <w:sz w:val="24"/>
          <w:u w:val="none"/>
        </w:rPr>
        <w:t>claims</w:t>
      </w:r>
      <w:r>
        <w:rPr>
          <w:spacing w:val="-11"/>
          <w:sz w:val="24"/>
          <w:u w:val="none"/>
        </w:rPr>
        <w:t> </w:t>
      </w:r>
      <w:r>
        <w:rPr>
          <w:sz w:val="24"/>
          <w:u w:val="none"/>
        </w:rPr>
        <w:t>for</w:t>
      </w:r>
      <w:r>
        <w:rPr>
          <w:spacing w:val="-9"/>
          <w:sz w:val="24"/>
          <w:u w:val="none"/>
        </w:rPr>
        <w:t> </w:t>
      </w:r>
      <w:r>
        <w:rPr>
          <w:sz w:val="24"/>
          <w:u w:val="none"/>
        </w:rPr>
        <w:t>money</w:t>
      </w:r>
      <w:r>
        <w:rPr>
          <w:spacing w:val="-12"/>
          <w:sz w:val="24"/>
          <w:u w:val="none"/>
        </w:rPr>
        <w:t> </w:t>
      </w:r>
      <w:r>
        <w:rPr>
          <w:sz w:val="24"/>
          <w:u w:val="none"/>
        </w:rPr>
        <w:t>due</w:t>
      </w:r>
      <w:r>
        <w:rPr>
          <w:spacing w:val="-12"/>
          <w:sz w:val="24"/>
          <w:u w:val="none"/>
        </w:rPr>
        <w:t> </w:t>
      </w:r>
      <w:r>
        <w:rPr>
          <w:sz w:val="24"/>
          <w:u w:val="none"/>
        </w:rPr>
        <w:t>or</w:t>
      </w:r>
      <w:r>
        <w:rPr>
          <w:spacing w:val="-12"/>
          <w:sz w:val="24"/>
          <w:u w:val="none"/>
        </w:rPr>
        <w:t> </w:t>
      </w:r>
      <w:r>
        <w:rPr>
          <w:sz w:val="24"/>
          <w:u w:val="none"/>
        </w:rPr>
        <w:t>to</w:t>
      </w:r>
      <w:r>
        <w:rPr>
          <w:spacing w:val="-9"/>
          <w:sz w:val="24"/>
          <w:u w:val="none"/>
        </w:rPr>
        <w:t> </w:t>
      </w:r>
      <w:r>
        <w:rPr>
          <w:sz w:val="24"/>
          <w:u w:val="none"/>
        </w:rPr>
        <w:t>become</w:t>
      </w:r>
      <w:r>
        <w:rPr>
          <w:spacing w:val="-8"/>
          <w:sz w:val="24"/>
          <w:u w:val="none"/>
        </w:rPr>
        <w:t> </w:t>
      </w:r>
      <w:r>
        <w:rPr>
          <w:sz w:val="24"/>
          <w:u w:val="none"/>
        </w:rPr>
        <w:t>due</w:t>
      </w:r>
      <w:r>
        <w:rPr>
          <w:spacing w:val="-10"/>
          <w:sz w:val="24"/>
          <w:u w:val="none"/>
        </w:rPr>
        <w:t> </w:t>
      </w:r>
      <w:r>
        <w:rPr>
          <w:sz w:val="24"/>
          <w:u w:val="none"/>
        </w:rPr>
        <w:t>Consultant</w:t>
      </w:r>
      <w:r>
        <w:rPr>
          <w:spacing w:val="-10"/>
          <w:sz w:val="24"/>
          <w:u w:val="none"/>
        </w:rPr>
        <w:t> </w:t>
      </w:r>
      <w:r>
        <w:rPr>
          <w:sz w:val="24"/>
          <w:u w:val="none"/>
        </w:rPr>
        <w:t>from District under this Agreement may be assigned by Consultant to a bank, trust company, or other financial institution without such approval.</w:t>
      </w:r>
      <w:r>
        <w:rPr>
          <w:spacing w:val="40"/>
          <w:sz w:val="24"/>
          <w:u w:val="none"/>
        </w:rPr>
        <w:t> </w:t>
      </w:r>
      <w:r>
        <w:rPr>
          <w:sz w:val="24"/>
          <w:u w:val="none"/>
        </w:rPr>
        <w:t>Written notice of any such transfer shall be furnished promptly to District.</w:t>
      </w:r>
      <w:r>
        <w:rPr>
          <w:spacing w:val="40"/>
          <w:sz w:val="24"/>
          <w:u w:val="none"/>
        </w:rPr>
        <w:t> </w:t>
      </w:r>
      <w:r>
        <w:rPr>
          <w:sz w:val="24"/>
          <w:u w:val="none"/>
        </w:rPr>
        <w:t>Any attempt at assignment of rights under this Agreement except for those specifically consented to by both parties or as stated above shall be void.</w:t>
      </w:r>
    </w:p>
    <w:p>
      <w:pPr>
        <w:pStyle w:val="BodyText"/>
      </w:pPr>
    </w:p>
    <w:p>
      <w:pPr>
        <w:pStyle w:val="ListParagraph"/>
        <w:numPr>
          <w:ilvl w:val="0"/>
          <w:numId w:val="9"/>
        </w:numPr>
        <w:tabs>
          <w:tab w:pos="719" w:val="left" w:leader="none"/>
        </w:tabs>
        <w:spacing w:line="240" w:lineRule="auto" w:before="0" w:after="0"/>
        <w:ind w:left="0" w:right="498" w:firstLine="0"/>
        <w:jc w:val="left"/>
        <w:rPr>
          <w:sz w:val="24"/>
        </w:rPr>
      </w:pPr>
      <w:r>
        <w:rPr>
          <w:b/>
          <w:sz w:val="24"/>
          <w:u w:val="single"/>
        </w:rPr>
        <w:t>PAYROLL</w:t>
      </w:r>
      <w:r>
        <w:rPr>
          <w:b/>
          <w:spacing w:val="-3"/>
          <w:sz w:val="24"/>
          <w:u w:val="single"/>
        </w:rPr>
        <w:t> </w:t>
      </w:r>
      <w:r>
        <w:rPr>
          <w:b/>
          <w:sz w:val="24"/>
          <w:u w:val="single"/>
        </w:rPr>
        <w:t>TAXES</w:t>
      </w:r>
      <w:r>
        <w:rPr>
          <w:b/>
          <w:spacing w:val="-3"/>
          <w:sz w:val="24"/>
          <w:u w:val="single"/>
        </w:rPr>
        <w:t> </w:t>
      </w:r>
      <w:r>
        <w:rPr>
          <w:b/>
          <w:sz w:val="24"/>
          <w:u w:val="single"/>
        </w:rPr>
        <w:t>AND</w:t>
      </w:r>
      <w:r>
        <w:rPr>
          <w:b/>
          <w:spacing w:val="-4"/>
          <w:sz w:val="24"/>
          <w:u w:val="single"/>
        </w:rPr>
        <w:t> </w:t>
      </w:r>
      <w:r>
        <w:rPr>
          <w:b/>
          <w:sz w:val="24"/>
          <w:u w:val="single"/>
        </w:rPr>
        <w:t>DEDUCTIONS</w:t>
      </w:r>
      <w:r>
        <w:rPr>
          <w:b/>
          <w:sz w:val="24"/>
          <w:u w:val="none"/>
        </w:rPr>
        <w:t>.</w:t>
      </w:r>
      <w:r>
        <w:rPr>
          <w:b/>
          <w:spacing w:val="40"/>
          <w:sz w:val="24"/>
          <w:u w:val="none"/>
        </w:rPr>
        <w:t> </w:t>
      </w:r>
      <w:r>
        <w:rPr>
          <w:sz w:val="24"/>
          <w:u w:val="none"/>
        </w:rPr>
        <w:t>Consultant</w:t>
      </w:r>
      <w:r>
        <w:rPr>
          <w:spacing w:val="-3"/>
          <w:sz w:val="24"/>
          <w:u w:val="none"/>
        </w:rPr>
        <w:t> </w:t>
      </w:r>
      <w:r>
        <w:rPr>
          <w:sz w:val="24"/>
          <w:u w:val="none"/>
        </w:rPr>
        <w:t>shall</w:t>
      </w:r>
      <w:r>
        <w:rPr>
          <w:spacing w:val="-3"/>
          <w:sz w:val="24"/>
          <w:u w:val="none"/>
        </w:rPr>
        <w:t> </w:t>
      </w:r>
      <w:r>
        <w:rPr>
          <w:sz w:val="24"/>
          <w:u w:val="none"/>
        </w:rPr>
        <w:t>promptly</w:t>
      </w:r>
      <w:r>
        <w:rPr>
          <w:spacing w:val="-3"/>
          <w:sz w:val="24"/>
          <w:u w:val="none"/>
        </w:rPr>
        <w:t> </w:t>
      </w:r>
      <w:r>
        <w:rPr>
          <w:sz w:val="24"/>
          <w:u w:val="none"/>
        </w:rPr>
        <w:t>forward</w:t>
      </w:r>
      <w:r>
        <w:rPr>
          <w:spacing w:val="-3"/>
          <w:sz w:val="24"/>
          <w:u w:val="none"/>
        </w:rPr>
        <w:t> </w:t>
      </w:r>
      <w:r>
        <w:rPr>
          <w:sz w:val="24"/>
          <w:u w:val="none"/>
        </w:rPr>
        <w:t>payroll</w:t>
      </w:r>
      <w:r>
        <w:rPr>
          <w:spacing w:val="-3"/>
          <w:sz w:val="24"/>
          <w:u w:val="none"/>
        </w:rPr>
        <w:t> </w:t>
      </w:r>
      <w:r>
        <w:rPr>
          <w:sz w:val="24"/>
          <w:u w:val="none"/>
        </w:rPr>
        <w:t>taxes,</w:t>
      </w:r>
      <w:r>
        <w:rPr>
          <w:spacing w:val="-3"/>
          <w:sz w:val="24"/>
          <w:u w:val="none"/>
        </w:rPr>
        <w:t> </w:t>
      </w:r>
      <w:r>
        <w:rPr>
          <w:sz w:val="24"/>
          <w:u w:val="none"/>
        </w:rPr>
        <w:t>insurances,</w:t>
      </w:r>
      <w:r>
        <w:rPr>
          <w:spacing w:val="-3"/>
          <w:sz w:val="24"/>
          <w:u w:val="none"/>
        </w:rPr>
        <w:t> </w:t>
      </w:r>
      <w:r>
        <w:rPr>
          <w:sz w:val="24"/>
          <w:u w:val="none"/>
        </w:rPr>
        <w:t>and contributions to designated governmental agencies.</w:t>
      </w:r>
    </w:p>
    <w:p>
      <w:pPr>
        <w:pStyle w:val="BodyText"/>
        <w:spacing w:before="1"/>
      </w:pPr>
    </w:p>
    <w:p>
      <w:pPr>
        <w:pStyle w:val="ListParagraph"/>
        <w:numPr>
          <w:ilvl w:val="0"/>
          <w:numId w:val="9"/>
        </w:numPr>
        <w:tabs>
          <w:tab w:pos="719" w:val="left" w:leader="none"/>
        </w:tabs>
        <w:spacing w:line="240" w:lineRule="auto" w:before="0" w:after="0"/>
        <w:ind w:left="0" w:right="355" w:firstLine="0"/>
        <w:jc w:val="left"/>
        <w:rPr>
          <w:sz w:val="24"/>
        </w:rPr>
      </w:pPr>
      <w:r>
        <w:rPr>
          <w:b/>
          <w:sz w:val="24"/>
          <w:u w:val="single"/>
        </w:rPr>
        <w:t>INDEPENDENT</w:t>
      </w:r>
      <w:r>
        <w:rPr>
          <w:b/>
          <w:spacing w:val="-14"/>
          <w:sz w:val="24"/>
          <w:u w:val="single"/>
        </w:rPr>
        <w:t> </w:t>
      </w:r>
      <w:r>
        <w:rPr>
          <w:b/>
          <w:sz w:val="24"/>
          <w:u w:val="single"/>
        </w:rPr>
        <w:t>CONSULTANT</w:t>
      </w:r>
      <w:r>
        <w:rPr>
          <w:b/>
          <w:sz w:val="24"/>
          <w:u w:val="none"/>
        </w:rPr>
        <w:t>.</w:t>
      </w:r>
      <w:r>
        <w:rPr>
          <w:b/>
          <w:spacing w:val="31"/>
          <w:sz w:val="24"/>
          <w:u w:val="none"/>
        </w:rPr>
        <w:t> </w:t>
      </w:r>
      <w:r>
        <w:rPr>
          <w:sz w:val="24"/>
          <w:u w:val="none"/>
        </w:rPr>
        <w:t>It</w:t>
      </w:r>
      <w:r>
        <w:rPr>
          <w:spacing w:val="-15"/>
          <w:sz w:val="24"/>
          <w:u w:val="none"/>
        </w:rPr>
        <w:t> </w:t>
      </w:r>
      <w:r>
        <w:rPr>
          <w:sz w:val="24"/>
          <w:u w:val="none"/>
        </w:rPr>
        <w:t>is</w:t>
      </w:r>
      <w:r>
        <w:rPr>
          <w:spacing w:val="-15"/>
          <w:sz w:val="24"/>
          <w:u w:val="none"/>
        </w:rPr>
        <w:t> </w:t>
      </w:r>
      <w:r>
        <w:rPr>
          <w:sz w:val="24"/>
          <w:u w:val="none"/>
        </w:rPr>
        <w:t>specifically</w:t>
      </w:r>
      <w:r>
        <w:rPr>
          <w:spacing w:val="-15"/>
          <w:sz w:val="24"/>
          <w:u w:val="none"/>
        </w:rPr>
        <w:t> </w:t>
      </w:r>
      <w:r>
        <w:rPr>
          <w:sz w:val="24"/>
          <w:u w:val="none"/>
        </w:rPr>
        <w:t>understood</w:t>
      </w:r>
      <w:r>
        <w:rPr>
          <w:spacing w:val="-15"/>
          <w:sz w:val="24"/>
          <w:u w:val="none"/>
        </w:rPr>
        <w:t> </w:t>
      </w:r>
      <w:r>
        <w:rPr>
          <w:sz w:val="24"/>
          <w:u w:val="none"/>
        </w:rPr>
        <w:t>and</w:t>
      </w:r>
      <w:r>
        <w:rPr>
          <w:spacing w:val="-13"/>
          <w:sz w:val="24"/>
          <w:u w:val="none"/>
        </w:rPr>
        <w:t> </w:t>
      </w:r>
      <w:r>
        <w:rPr>
          <w:sz w:val="24"/>
          <w:u w:val="none"/>
        </w:rPr>
        <w:t>agreed</w:t>
      </w:r>
      <w:r>
        <w:rPr>
          <w:spacing w:val="-15"/>
          <w:sz w:val="24"/>
          <w:u w:val="none"/>
        </w:rPr>
        <w:t> </w:t>
      </w:r>
      <w:r>
        <w:rPr>
          <w:sz w:val="24"/>
          <w:u w:val="none"/>
        </w:rPr>
        <w:t>that,</w:t>
      </w:r>
      <w:r>
        <w:rPr>
          <w:spacing w:val="-15"/>
          <w:sz w:val="24"/>
          <w:u w:val="none"/>
        </w:rPr>
        <w:t> </w:t>
      </w:r>
      <w:r>
        <w:rPr>
          <w:sz w:val="24"/>
          <w:u w:val="none"/>
        </w:rPr>
        <w:t>in</w:t>
      </w:r>
      <w:r>
        <w:rPr>
          <w:spacing w:val="-15"/>
          <w:sz w:val="24"/>
          <w:u w:val="none"/>
        </w:rPr>
        <w:t> </w:t>
      </w:r>
      <w:r>
        <w:rPr>
          <w:sz w:val="24"/>
          <w:u w:val="none"/>
        </w:rPr>
        <w:t>the</w:t>
      </w:r>
      <w:r>
        <w:rPr>
          <w:spacing w:val="-15"/>
          <w:sz w:val="24"/>
          <w:u w:val="none"/>
        </w:rPr>
        <w:t> </w:t>
      </w:r>
      <w:r>
        <w:rPr>
          <w:sz w:val="24"/>
          <w:u w:val="none"/>
        </w:rPr>
        <w:t>making</w:t>
      </w:r>
      <w:r>
        <w:rPr>
          <w:spacing w:val="-13"/>
          <w:sz w:val="24"/>
          <w:u w:val="none"/>
        </w:rPr>
        <w:t> </w:t>
      </w:r>
      <w:r>
        <w:rPr>
          <w:sz w:val="24"/>
          <w:u w:val="none"/>
        </w:rPr>
        <w:t>and</w:t>
      </w:r>
      <w:r>
        <w:rPr>
          <w:spacing w:val="-13"/>
          <w:sz w:val="24"/>
          <w:u w:val="none"/>
        </w:rPr>
        <w:t> </w:t>
      </w:r>
      <w:r>
        <w:rPr>
          <w:sz w:val="24"/>
          <w:u w:val="none"/>
        </w:rPr>
        <w:t>performance of</w:t>
      </w:r>
      <w:r>
        <w:rPr>
          <w:spacing w:val="40"/>
          <w:sz w:val="24"/>
          <w:u w:val="none"/>
        </w:rPr>
        <w:t> </w:t>
      </w:r>
      <w:r>
        <w:rPr>
          <w:sz w:val="24"/>
          <w:u w:val="none"/>
        </w:rPr>
        <w:t>this</w:t>
      </w:r>
      <w:r>
        <w:rPr>
          <w:spacing w:val="45"/>
          <w:sz w:val="24"/>
          <w:u w:val="none"/>
        </w:rPr>
        <w:t> </w:t>
      </w:r>
      <w:r>
        <w:rPr>
          <w:sz w:val="24"/>
          <w:u w:val="none"/>
        </w:rPr>
        <w:t>Agreement,</w:t>
      </w:r>
      <w:r>
        <w:rPr>
          <w:spacing w:val="44"/>
          <w:sz w:val="24"/>
          <w:u w:val="none"/>
        </w:rPr>
        <w:t> </w:t>
      </w:r>
      <w:r>
        <w:rPr>
          <w:sz w:val="24"/>
          <w:u w:val="none"/>
        </w:rPr>
        <w:t>Consultant</w:t>
      </w:r>
      <w:r>
        <w:rPr>
          <w:spacing w:val="44"/>
          <w:sz w:val="24"/>
          <w:u w:val="none"/>
        </w:rPr>
        <w:t> </w:t>
      </w:r>
      <w:r>
        <w:rPr>
          <w:sz w:val="24"/>
          <w:u w:val="none"/>
        </w:rPr>
        <w:t>is</w:t>
      </w:r>
      <w:r>
        <w:rPr>
          <w:spacing w:val="45"/>
          <w:sz w:val="24"/>
          <w:u w:val="none"/>
        </w:rPr>
        <w:t> </w:t>
      </w:r>
      <w:r>
        <w:rPr>
          <w:sz w:val="24"/>
          <w:u w:val="none"/>
        </w:rPr>
        <w:t>an</w:t>
      </w:r>
      <w:r>
        <w:rPr>
          <w:spacing w:val="44"/>
          <w:sz w:val="24"/>
          <w:u w:val="none"/>
        </w:rPr>
        <w:t> </w:t>
      </w:r>
      <w:r>
        <w:rPr>
          <w:sz w:val="24"/>
          <w:u w:val="none"/>
        </w:rPr>
        <w:t>independent</w:t>
      </w:r>
      <w:r>
        <w:rPr>
          <w:spacing w:val="46"/>
          <w:sz w:val="24"/>
          <w:u w:val="none"/>
        </w:rPr>
        <w:t> </w:t>
      </w:r>
      <w:r>
        <w:rPr>
          <w:sz w:val="24"/>
          <w:u w:val="none"/>
        </w:rPr>
        <w:t>Consultant</w:t>
      </w:r>
      <w:r>
        <w:rPr>
          <w:spacing w:val="45"/>
          <w:sz w:val="24"/>
          <w:u w:val="none"/>
        </w:rPr>
        <w:t> </w:t>
      </w:r>
      <w:r>
        <w:rPr>
          <w:sz w:val="24"/>
          <w:u w:val="none"/>
        </w:rPr>
        <w:t>and</w:t>
      </w:r>
      <w:r>
        <w:rPr>
          <w:spacing w:val="41"/>
          <w:sz w:val="24"/>
          <w:u w:val="none"/>
        </w:rPr>
        <w:t> </w:t>
      </w:r>
      <w:r>
        <w:rPr>
          <w:sz w:val="24"/>
          <w:u w:val="none"/>
        </w:rPr>
        <w:t>is</w:t>
      </w:r>
      <w:r>
        <w:rPr>
          <w:spacing w:val="45"/>
          <w:sz w:val="24"/>
          <w:u w:val="none"/>
        </w:rPr>
        <w:t> </w:t>
      </w:r>
      <w:r>
        <w:rPr>
          <w:sz w:val="24"/>
          <w:u w:val="none"/>
        </w:rPr>
        <w:t>not</w:t>
      </w:r>
      <w:r>
        <w:rPr>
          <w:spacing w:val="40"/>
          <w:sz w:val="24"/>
          <w:u w:val="none"/>
        </w:rPr>
        <w:t> </w:t>
      </w:r>
      <w:r>
        <w:rPr>
          <w:sz w:val="24"/>
          <w:u w:val="none"/>
        </w:rPr>
        <w:t>an</w:t>
      </w:r>
      <w:r>
        <w:rPr>
          <w:spacing w:val="44"/>
          <w:sz w:val="24"/>
          <w:u w:val="none"/>
        </w:rPr>
        <w:t> </w:t>
      </w:r>
      <w:r>
        <w:rPr>
          <w:sz w:val="24"/>
          <w:u w:val="none"/>
        </w:rPr>
        <w:t>employee,</w:t>
      </w:r>
      <w:r>
        <w:rPr>
          <w:spacing w:val="44"/>
          <w:sz w:val="24"/>
          <w:u w:val="none"/>
        </w:rPr>
        <w:t> </w:t>
      </w:r>
      <w:r>
        <w:rPr>
          <w:sz w:val="24"/>
          <w:u w:val="none"/>
        </w:rPr>
        <w:t>agent</w:t>
      </w:r>
      <w:r>
        <w:rPr>
          <w:spacing w:val="44"/>
          <w:sz w:val="24"/>
          <w:u w:val="none"/>
        </w:rPr>
        <w:t> </w:t>
      </w:r>
      <w:r>
        <w:rPr>
          <w:sz w:val="24"/>
          <w:u w:val="none"/>
        </w:rPr>
        <w:t>or</w:t>
      </w:r>
      <w:r>
        <w:rPr>
          <w:spacing w:val="43"/>
          <w:sz w:val="24"/>
          <w:u w:val="none"/>
        </w:rPr>
        <w:t> </w:t>
      </w:r>
      <w:r>
        <w:rPr>
          <w:sz w:val="24"/>
          <w:u w:val="none"/>
        </w:rPr>
        <w:t>servant</w:t>
      </w:r>
      <w:r>
        <w:rPr>
          <w:spacing w:val="44"/>
          <w:sz w:val="24"/>
          <w:u w:val="none"/>
        </w:rPr>
        <w:t> </w:t>
      </w:r>
      <w:r>
        <w:rPr>
          <w:sz w:val="24"/>
          <w:u w:val="none"/>
        </w:rPr>
        <w:t>of</w:t>
      </w:r>
      <w:r>
        <w:rPr>
          <w:spacing w:val="46"/>
          <w:sz w:val="24"/>
          <w:u w:val="none"/>
        </w:rPr>
        <w:t> </w:t>
      </w:r>
      <w:r>
        <w:rPr>
          <w:spacing w:val="-2"/>
          <w:sz w:val="24"/>
          <w:u w:val="none"/>
        </w:rPr>
        <w:t>District.</w:t>
      </w:r>
    </w:p>
    <w:p>
      <w:pPr>
        <w:pStyle w:val="ListParagraph"/>
        <w:spacing w:after="0" w:line="240" w:lineRule="auto"/>
        <w:jc w:val="left"/>
        <w:rPr>
          <w:sz w:val="24"/>
        </w:rPr>
        <w:sectPr>
          <w:pgSz w:w="12240" w:h="15840"/>
          <w:pgMar w:header="629" w:footer="0" w:top="1160" w:bottom="0" w:left="360" w:right="0"/>
        </w:sectPr>
      </w:pPr>
    </w:p>
    <w:p>
      <w:pPr>
        <w:pStyle w:val="BodyText"/>
      </w:pPr>
    </w:p>
    <w:p>
      <w:pPr>
        <w:pStyle w:val="BodyText"/>
        <w:ind w:right="359"/>
        <w:jc w:val="both"/>
      </w:pPr>
      <w:r>
        <w:rPr/>
        <w:t>Consultant is not entitled to any employee benefits.</w:t>
      </w:r>
      <w:r>
        <w:rPr>
          <w:spacing w:val="40"/>
        </w:rPr>
        <w:t> </w:t>
      </w:r>
      <w:r>
        <w:rPr/>
        <w:t>District agrees that Consultant shall have the right to control the manner and means of accomplishing the result Agreed for herein.</w:t>
      </w:r>
    </w:p>
    <w:p>
      <w:pPr>
        <w:pStyle w:val="BodyText"/>
      </w:pPr>
    </w:p>
    <w:p>
      <w:pPr>
        <w:pStyle w:val="BodyText"/>
        <w:ind w:right="358"/>
        <w:jc w:val="both"/>
      </w:pPr>
      <w:r>
        <w:rPr/>
        <w:t>Consultant is solely responsible for the payment of all federal, state and local taxes, charges, fees, or contributions required</w:t>
      </w:r>
      <w:r>
        <w:rPr>
          <w:spacing w:val="-13"/>
        </w:rPr>
        <w:t> </w:t>
      </w:r>
      <w:r>
        <w:rPr/>
        <w:t>with</w:t>
      </w:r>
      <w:r>
        <w:rPr>
          <w:spacing w:val="-13"/>
        </w:rPr>
        <w:t> </w:t>
      </w:r>
      <w:r>
        <w:rPr/>
        <w:t>respect</w:t>
      </w:r>
      <w:r>
        <w:rPr>
          <w:spacing w:val="-13"/>
        </w:rPr>
        <w:t> </w:t>
      </w:r>
      <w:r>
        <w:rPr/>
        <w:t>to</w:t>
      </w:r>
      <w:r>
        <w:rPr>
          <w:spacing w:val="-12"/>
        </w:rPr>
        <w:t> </w:t>
      </w:r>
      <w:r>
        <w:rPr/>
        <w:t>Consultant</w:t>
      </w:r>
      <w:r>
        <w:rPr>
          <w:spacing w:val="-12"/>
        </w:rPr>
        <w:t> </w:t>
      </w:r>
      <w:r>
        <w:rPr/>
        <w:t>and</w:t>
      </w:r>
      <w:r>
        <w:rPr>
          <w:spacing w:val="-13"/>
        </w:rPr>
        <w:t> </w:t>
      </w:r>
      <w:r>
        <w:rPr/>
        <w:t>Consultant’s</w:t>
      </w:r>
      <w:r>
        <w:rPr>
          <w:spacing w:val="-14"/>
        </w:rPr>
        <w:t> </w:t>
      </w:r>
      <w:r>
        <w:rPr/>
        <w:t>officers,</w:t>
      </w:r>
      <w:r>
        <w:rPr>
          <w:spacing w:val="-14"/>
        </w:rPr>
        <w:t> </w:t>
      </w:r>
      <w:r>
        <w:rPr/>
        <w:t>employees,</w:t>
      </w:r>
      <w:r>
        <w:rPr>
          <w:spacing w:val="-13"/>
        </w:rPr>
        <w:t> </w:t>
      </w:r>
      <w:r>
        <w:rPr/>
        <w:t>and</w:t>
      </w:r>
      <w:r>
        <w:rPr>
          <w:spacing w:val="-13"/>
        </w:rPr>
        <w:t> </w:t>
      </w:r>
      <w:r>
        <w:rPr/>
        <w:t>agents</w:t>
      </w:r>
      <w:r>
        <w:rPr>
          <w:spacing w:val="-12"/>
        </w:rPr>
        <w:t> </w:t>
      </w:r>
      <w:r>
        <w:rPr/>
        <w:t>who</w:t>
      </w:r>
      <w:r>
        <w:rPr>
          <w:spacing w:val="-14"/>
        </w:rPr>
        <w:t> </w:t>
      </w:r>
      <w:r>
        <w:rPr/>
        <w:t>are</w:t>
      </w:r>
      <w:r>
        <w:rPr>
          <w:spacing w:val="-15"/>
        </w:rPr>
        <w:t> </w:t>
      </w:r>
      <w:r>
        <w:rPr/>
        <w:t>engaged</w:t>
      </w:r>
      <w:r>
        <w:rPr>
          <w:spacing w:val="-12"/>
        </w:rPr>
        <w:t> </w:t>
      </w:r>
      <w:r>
        <w:rPr/>
        <w:t>in</w:t>
      </w:r>
      <w:r>
        <w:rPr>
          <w:spacing w:val="-13"/>
        </w:rPr>
        <w:t> </w:t>
      </w:r>
      <w:r>
        <w:rPr/>
        <w:t>the</w:t>
      </w:r>
      <w:r>
        <w:rPr>
          <w:spacing w:val="-14"/>
        </w:rPr>
        <w:t> </w:t>
      </w:r>
      <w:r>
        <w:rPr/>
        <w:t>performance of this Agreement (including without limitation, unemployment insurance, social security and payroll tax withholding.)</w:t>
      </w:r>
    </w:p>
    <w:p>
      <w:pPr>
        <w:pStyle w:val="BodyText"/>
      </w:pPr>
    </w:p>
    <w:p>
      <w:pPr>
        <w:pStyle w:val="ListParagraph"/>
        <w:numPr>
          <w:ilvl w:val="0"/>
          <w:numId w:val="9"/>
        </w:numPr>
        <w:tabs>
          <w:tab w:pos="719" w:val="left" w:leader="none"/>
        </w:tabs>
        <w:spacing w:line="240" w:lineRule="auto" w:before="0" w:after="0"/>
        <w:ind w:left="0" w:right="506" w:firstLine="0"/>
        <w:jc w:val="left"/>
        <w:rPr>
          <w:sz w:val="24"/>
        </w:rPr>
      </w:pPr>
      <w:r>
        <w:rPr>
          <w:b/>
          <w:sz w:val="24"/>
          <w:u w:val="single"/>
        </w:rPr>
        <w:t>OWNERSHIP</w:t>
      </w:r>
      <w:r>
        <w:rPr>
          <w:b/>
          <w:spacing w:val="-3"/>
          <w:sz w:val="24"/>
          <w:u w:val="single"/>
        </w:rPr>
        <w:t> </w:t>
      </w:r>
      <w:r>
        <w:rPr>
          <w:b/>
          <w:sz w:val="24"/>
          <w:u w:val="single"/>
        </w:rPr>
        <w:t>OF</w:t>
      </w:r>
      <w:r>
        <w:rPr>
          <w:b/>
          <w:spacing w:val="-3"/>
          <w:sz w:val="24"/>
          <w:u w:val="single"/>
        </w:rPr>
        <w:t> </w:t>
      </w:r>
      <w:r>
        <w:rPr>
          <w:b/>
          <w:sz w:val="24"/>
          <w:u w:val="single"/>
        </w:rPr>
        <w:t>DOCUMENTS</w:t>
      </w:r>
      <w:r>
        <w:rPr>
          <w:b/>
          <w:sz w:val="24"/>
          <w:u w:val="none"/>
        </w:rPr>
        <w:t>.</w:t>
      </w:r>
      <w:r>
        <w:rPr>
          <w:b/>
          <w:spacing w:val="40"/>
          <w:sz w:val="24"/>
          <w:u w:val="none"/>
        </w:rPr>
        <w:t> </w:t>
      </w:r>
      <w:r>
        <w:rPr>
          <w:sz w:val="24"/>
          <w:u w:val="none"/>
        </w:rPr>
        <w:t>All</w:t>
      </w:r>
      <w:r>
        <w:rPr>
          <w:spacing w:val="-3"/>
          <w:sz w:val="24"/>
          <w:u w:val="none"/>
        </w:rPr>
        <w:t> </w:t>
      </w:r>
      <w:r>
        <w:rPr>
          <w:sz w:val="24"/>
          <w:u w:val="none"/>
        </w:rPr>
        <w:t>non-proprietary</w:t>
      </w:r>
      <w:r>
        <w:rPr>
          <w:spacing w:val="-3"/>
          <w:sz w:val="24"/>
          <w:u w:val="none"/>
        </w:rPr>
        <w:t> </w:t>
      </w:r>
      <w:r>
        <w:rPr>
          <w:sz w:val="24"/>
          <w:u w:val="none"/>
        </w:rPr>
        <w:t>reports,</w:t>
      </w:r>
      <w:r>
        <w:rPr>
          <w:spacing w:val="-3"/>
          <w:sz w:val="24"/>
          <w:u w:val="none"/>
        </w:rPr>
        <w:t> </w:t>
      </w:r>
      <w:r>
        <w:rPr>
          <w:sz w:val="24"/>
          <w:u w:val="none"/>
        </w:rPr>
        <w:t>drawings,</w:t>
      </w:r>
      <w:r>
        <w:rPr>
          <w:spacing w:val="-3"/>
          <w:sz w:val="24"/>
          <w:u w:val="none"/>
        </w:rPr>
        <w:t> </w:t>
      </w:r>
      <w:r>
        <w:rPr>
          <w:sz w:val="24"/>
          <w:u w:val="none"/>
        </w:rPr>
        <w:t>renderings,</w:t>
      </w:r>
      <w:r>
        <w:rPr>
          <w:spacing w:val="-3"/>
          <w:sz w:val="24"/>
          <w:u w:val="none"/>
        </w:rPr>
        <w:t> </w:t>
      </w:r>
      <w:r>
        <w:rPr>
          <w:sz w:val="24"/>
          <w:u w:val="none"/>
        </w:rPr>
        <w:t>or</w:t>
      </w:r>
      <w:r>
        <w:rPr>
          <w:spacing w:val="-4"/>
          <w:sz w:val="24"/>
          <w:u w:val="none"/>
        </w:rPr>
        <w:t> </w:t>
      </w:r>
      <w:r>
        <w:rPr>
          <w:sz w:val="24"/>
          <w:u w:val="none"/>
        </w:rPr>
        <w:t>other</w:t>
      </w:r>
      <w:r>
        <w:rPr>
          <w:spacing w:val="-3"/>
          <w:sz w:val="24"/>
          <w:u w:val="none"/>
        </w:rPr>
        <w:t> </w:t>
      </w:r>
      <w:r>
        <w:rPr>
          <w:sz w:val="24"/>
          <w:u w:val="none"/>
        </w:rPr>
        <w:t>documents</w:t>
      </w:r>
      <w:r>
        <w:rPr>
          <w:spacing w:val="-4"/>
          <w:sz w:val="24"/>
          <w:u w:val="none"/>
        </w:rPr>
        <w:t> </w:t>
      </w:r>
      <w:r>
        <w:rPr>
          <w:sz w:val="24"/>
          <w:u w:val="none"/>
        </w:rPr>
        <w:t>or materials prepared by Consultant hereunder are the property of District.</w:t>
      </w:r>
    </w:p>
    <w:p>
      <w:pPr>
        <w:pStyle w:val="BodyText"/>
      </w:pPr>
    </w:p>
    <w:p>
      <w:pPr>
        <w:pStyle w:val="ListParagraph"/>
        <w:numPr>
          <w:ilvl w:val="0"/>
          <w:numId w:val="9"/>
        </w:numPr>
        <w:tabs>
          <w:tab w:pos="719" w:val="left" w:leader="none"/>
        </w:tabs>
        <w:spacing w:line="240" w:lineRule="auto" w:before="0" w:after="0"/>
        <w:ind w:left="0" w:right="1078" w:firstLine="0"/>
        <w:jc w:val="left"/>
        <w:rPr>
          <w:sz w:val="24"/>
        </w:rPr>
      </w:pPr>
      <w:r>
        <w:rPr>
          <w:b/>
          <w:sz w:val="24"/>
          <w:u w:val="single"/>
        </w:rPr>
        <w:t>SEVERABILITY</w:t>
      </w:r>
      <w:r>
        <w:rPr>
          <w:b/>
          <w:sz w:val="24"/>
          <w:u w:val="none"/>
        </w:rPr>
        <w:t>.</w:t>
      </w:r>
      <w:r>
        <w:rPr>
          <w:b/>
          <w:spacing w:val="40"/>
          <w:sz w:val="24"/>
          <w:u w:val="none"/>
        </w:rPr>
        <w:t> </w:t>
      </w:r>
      <w:r>
        <w:rPr>
          <w:sz w:val="24"/>
          <w:u w:val="none"/>
        </w:rPr>
        <w:t>If</w:t>
      </w:r>
      <w:r>
        <w:rPr>
          <w:spacing w:val="-3"/>
          <w:sz w:val="24"/>
          <w:u w:val="none"/>
        </w:rPr>
        <w:t> </w:t>
      </w:r>
      <w:r>
        <w:rPr>
          <w:sz w:val="24"/>
          <w:u w:val="none"/>
        </w:rPr>
        <w:t>any</w:t>
      </w:r>
      <w:r>
        <w:rPr>
          <w:spacing w:val="-3"/>
          <w:sz w:val="24"/>
          <w:u w:val="none"/>
        </w:rPr>
        <w:t> </w:t>
      </w:r>
      <w:r>
        <w:rPr>
          <w:sz w:val="24"/>
          <w:u w:val="none"/>
        </w:rPr>
        <w:t>provision</w:t>
      </w:r>
      <w:r>
        <w:rPr>
          <w:spacing w:val="-3"/>
          <w:sz w:val="24"/>
          <w:u w:val="none"/>
        </w:rPr>
        <w:t> </w:t>
      </w:r>
      <w:r>
        <w:rPr>
          <w:sz w:val="24"/>
          <w:u w:val="none"/>
        </w:rPr>
        <w:t>of</w:t>
      </w:r>
      <w:r>
        <w:rPr>
          <w:spacing w:val="-4"/>
          <w:sz w:val="24"/>
          <w:u w:val="none"/>
        </w:rPr>
        <w:t> </w:t>
      </w:r>
      <w:r>
        <w:rPr>
          <w:sz w:val="24"/>
          <w:u w:val="none"/>
        </w:rPr>
        <w:t>this</w:t>
      </w:r>
      <w:r>
        <w:rPr>
          <w:spacing w:val="-2"/>
          <w:sz w:val="24"/>
          <w:u w:val="none"/>
        </w:rPr>
        <w:t> </w:t>
      </w:r>
      <w:r>
        <w:rPr>
          <w:sz w:val="24"/>
          <w:u w:val="none"/>
        </w:rPr>
        <w:t>Agreement</w:t>
      </w:r>
      <w:r>
        <w:rPr>
          <w:spacing w:val="-3"/>
          <w:sz w:val="24"/>
          <w:u w:val="none"/>
        </w:rPr>
        <w:t> </w:t>
      </w:r>
      <w:r>
        <w:rPr>
          <w:sz w:val="24"/>
          <w:u w:val="none"/>
        </w:rPr>
        <w:t>is</w:t>
      </w:r>
      <w:r>
        <w:rPr>
          <w:spacing w:val="-4"/>
          <w:sz w:val="24"/>
          <w:u w:val="none"/>
        </w:rPr>
        <w:t> </w:t>
      </w:r>
      <w:r>
        <w:rPr>
          <w:sz w:val="24"/>
          <w:u w:val="none"/>
        </w:rPr>
        <w:t>held</w:t>
      </w:r>
      <w:r>
        <w:rPr>
          <w:spacing w:val="-3"/>
          <w:sz w:val="24"/>
          <w:u w:val="none"/>
        </w:rPr>
        <w:t> </w:t>
      </w:r>
      <w:r>
        <w:rPr>
          <w:sz w:val="24"/>
          <w:u w:val="none"/>
        </w:rPr>
        <w:t>to</w:t>
      </w:r>
      <w:r>
        <w:rPr>
          <w:spacing w:val="-3"/>
          <w:sz w:val="24"/>
          <w:u w:val="none"/>
        </w:rPr>
        <w:t> </w:t>
      </w:r>
      <w:r>
        <w:rPr>
          <w:sz w:val="24"/>
          <w:u w:val="none"/>
        </w:rPr>
        <w:t>be</w:t>
      </w:r>
      <w:r>
        <w:rPr>
          <w:spacing w:val="-4"/>
          <w:sz w:val="24"/>
          <w:u w:val="none"/>
        </w:rPr>
        <w:t> </w:t>
      </w:r>
      <w:r>
        <w:rPr>
          <w:sz w:val="24"/>
          <w:u w:val="none"/>
        </w:rPr>
        <w:t>unenforceable,</w:t>
      </w:r>
      <w:r>
        <w:rPr>
          <w:spacing w:val="-3"/>
          <w:sz w:val="24"/>
          <w:u w:val="none"/>
        </w:rPr>
        <w:t> </w:t>
      </w:r>
      <w:r>
        <w:rPr>
          <w:sz w:val="24"/>
          <w:u w:val="none"/>
        </w:rPr>
        <w:t>the</w:t>
      </w:r>
      <w:r>
        <w:rPr>
          <w:spacing w:val="-3"/>
          <w:sz w:val="24"/>
          <w:u w:val="none"/>
        </w:rPr>
        <w:t> </w:t>
      </w:r>
      <w:r>
        <w:rPr>
          <w:sz w:val="24"/>
          <w:u w:val="none"/>
        </w:rPr>
        <w:t>remainder</w:t>
      </w:r>
      <w:r>
        <w:rPr>
          <w:spacing w:val="-3"/>
          <w:sz w:val="24"/>
          <w:u w:val="none"/>
        </w:rPr>
        <w:t> </w:t>
      </w:r>
      <w:r>
        <w:rPr>
          <w:sz w:val="24"/>
          <w:u w:val="none"/>
        </w:rPr>
        <w:t>of</w:t>
      </w:r>
      <w:r>
        <w:rPr>
          <w:spacing w:val="-3"/>
          <w:sz w:val="24"/>
          <w:u w:val="none"/>
        </w:rPr>
        <w:t> </w:t>
      </w:r>
      <w:r>
        <w:rPr>
          <w:sz w:val="24"/>
          <w:u w:val="none"/>
        </w:rPr>
        <w:t>this Agreement shall be severable and not affected thereby.</w:t>
      </w:r>
    </w:p>
    <w:p>
      <w:pPr>
        <w:pStyle w:val="BodyText"/>
        <w:spacing w:before="1"/>
      </w:pPr>
    </w:p>
    <w:p>
      <w:pPr>
        <w:pStyle w:val="ListParagraph"/>
        <w:numPr>
          <w:ilvl w:val="0"/>
          <w:numId w:val="9"/>
        </w:numPr>
        <w:tabs>
          <w:tab w:pos="720" w:val="left" w:leader="none"/>
        </w:tabs>
        <w:spacing w:line="240" w:lineRule="auto" w:before="0" w:after="0"/>
        <w:ind w:left="0" w:right="356" w:firstLine="0"/>
        <w:jc w:val="both"/>
        <w:rPr>
          <w:sz w:val="24"/>
        </w:rPr>
      </w:pPr>
      <w:r>
        <w:rPr>
          <w:b/>
          <w:sz w:val="24"/>
          <w:u w:val="single"/>
        </w:rPr>
        <w:t>ADHERENCE TO APPLICABLE DISABILITY LAW</w:t>
      </w:r>
      <w:r>
        <w:rPr>
          <w:b/>
          <w:sz w:val="24"/>
          <w:u w:val="none"/>
        </w:rPr>
        <w:t>.</w:t>
      </w:r>
      <w:r>
        <w:rPr>
          <w:b/>
          <w:spacing w:val="40"/>
          <w:sz w:val="24"/>
          <w:u w:val="none"/>
        </w:rPr>
        <w:t> </w:t>
      </w:r>
      <w:r>
        <w:rPr>
          <w:sz w:val="24"/>
          <w:u w:val="none"/>
        </w:rPr>
        <w:t>Consultant shall be responsible for knowing and adhering to the requirements of Section 504 of the Rehabilitation Act of 1973, the Americans with Disabilities Act, (42 U.S.C.</w:t>
      </w:r>
      <w:r>
        <w:rPr>
          <w:spacing w:val="-6"/>
          <w:sz w:val="24"/>
          <w:u w:val="none"/>
        </w:rPr>
        <w:t> </w:t>
      </w:r>
      <w:r>
        <w:rPr>
          <w:sz w:val="24"/>
          <w:u w:val="none"/>
        </w:rPr>
        <w:t>Sections</w:t>
      </w:r>
      <w:r>
        <w:rPr>
          <w:spacing w:val="-6"/>
          <w:sz w:val="24"/>
          <w:u w:val="none"/>
        </w:rPr>
        <w:t> </w:t>
      </w:r>
      <w:r>
        <w:rPr>
          <w:sz w:val="24"/>
          <w:u w:val="none"/>
        </w:rPr>
        <w:t>12101,</w:t>
      </w:r>
      <w:r>
        <w:rPr>
          <w:spacing w:val="-6"/>
          <w:sz w:val="24"/>
          <w:u w:val="none"/>
        </w:rPr>
        <w:t> </w:t>
      </w:r>
      <w:r>
        <w:rPr>
          <w:sz w:val="24"/>
          <w:u w:val="none"/>
        </w:rPr>
        <w:t>et</w:t>
      </w:r>
      <w:r>
        <w:rPr>
          <w:spacing w:val="-6"/>
          <w:sz w:val="24"/>
          <w:u w:val="none"/>
        </w:rPr>
        <w:t> </w:t>
      </w:r>
      <w:r>
        <w:rPr>
          <w:sz w:val="24"/>
          <w:u w:val="none"/>
        </w:rPr>
        <w:t>seq.).</w:t>
      </w:r>
      <w:r>
        <w:rPr>
          <w:spacing w:val="-7"/>
          <w:sz w:val="24"/>
          <w:u w:val="none"/>
        </w:rPr>
        <w:t> </w:t>
      </w:r>
      <w:r>
        <w:rPr>
          <w:sz w:val="24"/>
          <w:u w:val="none"/>
        </w:rPr>
        <w:t>California</w:t>
      </w:r>
      <w:r>
        <w:rPr>
          <w:spacing w:val="-7"/>
          <w:sz w:val="24"/>
          <w:u w:val="none"/>
        </w:rPr>
        <w:t> </w:t>
      </w:r>
      <w:r>
        <w:rPr>
          <w:sz w:val="24"/>
          <w:u w:val="none"/>
        </w:rPr>
        <w:t>Government</w:t>
      </w:r>
      <w:r>
        <w:rPr>
          <w:spacing w:val="-6"/>
          <w:sz w:val="24"/>
          <w:u w:val="none"/>
        </w:rPr>
        <w:t> </w:t>
      </w:r>
      <w:r>
        <w:rPr>
          <w:sz w:val="24"/>
          <w:u w:val="none"/>
        </w:rPr>
        <w:t>Code</w:t>
      </w:r>
      <w:r>
        <w:rPr>
          <w:spacing w:val="-7"/>
          <w:sz w:val="24"/>
          <w:u w:val="none"/>
        </w:rPr>
        <w:t> </w:t>
      </w:r>
      <w:r>
        <w:rPr>
          <w:sz w:val="24"/>
          <w:u w:val="none"/>
        </w:rPr>
        <w:t>Sections</w:t>
      </w:r>
      <w:r>
        <w:rPr>
          <w:spacing w:val="-6"/>
          <w:sz w:val="24"/>
          <w:u w:val="none"/>
        </w:rPr>
        <w:t> </w:t>
      </w:r>
      <w:r>
        <w:rPr>
          <w:sz w:val="24"/>
          <w:u w:val="none"/>
        </w:rPr>
        <w:t>12920</w:t>
      </w:r>
      <w:r>
        <w:rPr>
          <w:spacing w:val="-6"/>
          <w:sz w:val="24"/>
          <w:u w:val="none"/>
        </w:rPr>
        <w:t> </w:t>
      </w:r>
      <w:r>
        <w:rPr>
          <w:sz w:val="24"/>
          <w:u w:val="none"/>
        </w:rPr>
        <w:t>et</w:t>
      </w:r>
      <w:r>
        <w:rPr>
          <w:spacing w:val="-6"/>
          <w:sz w:val="24"/>
          <w:u w:val="none"/>
        </w:rPr>
        <w:t> </w:t>
      </w:r>
      <w:r>
        <w:rPr>
          <w:sz w:val="24"/>
          <w:u w:val="none"/>
        </w:rPr>
        <w:t>seq.,</w:t>
      </w:r>
      <w:r>
        <w:rPr>
          <w:spacing w:val="-4"/>
          <w:sz w:val="24"/>
          <w:u w:val="none"/>
        </w:rPr>
        <w:t> </w:t>
      </w:r>
      <w:r>
        <w:rPr>
          <w:sz w:val="24"/>
          <w:u w:val="none"/>
        </w:rPr>
        <w:t>and</w:t>
      </w:r>
      <w:r>
        <w:rPr>
          <w:spacing w:val="-4"/>
          <w:sz w:val="24"/>
          <w:u w:val="none"/>
        </w:rPr>
        <w:t> </w:t>
      </w:r>
      <w:r>
        <w:rPr>
          <w:sz w:val="24"/>
          <w:u w:val="none"/>
        </w:rPr>
        <w:t>all</w:t>
      </w:r>
      <w:r>
        <w:rPr>
          <w:spacing w:val="-6"/>
          <w:sz w:val="24"/>
          <w:u w:val="none"/>
        </w:rPr>
        <w:t> </w:t>
      </w:r>
      <w:r>
        <w:rPr>
          <w:sz w:val="24"/>
          <w:u w:val="none"/>
        </w:rPr>
        <w:t>related</w:t>
      </w:r>
      <w:r>
        <w:rPr>
          <w:spacing w:val="-6"/>
          <w:sz w:val="24"/>
          <w:u w:val="none"/>
        </w:rPr>
        <w:t> </w:t>
      </w:r>
      <w:r>
        <w:rPr>
          <w:sz w:val="24"/>
          <w:u w:val="none"/>
        </w:rPr>
        <w:t>state</w:t>
      </w:r>
      <w:r>
        <w:rPr>
          <w:spacing w:val="-7"/>
          <w:sz w:val="24"/>
          <w:u w:val="none"/>
        </w:rPr>
        <w:t> </w:t>
      </w:r>
      <w:r>
        <w:rPr>
          <w:sz w:val="24"/>
          <w:u w:val="none"/>
        </w:rPr>
        <w:t>and</w:t>
      </w:r>
      <w:r>
        <w:rPr>
          <w:spacing w:val="-6"/>
          <w:sz w:val="24"/>
          <w:u w:val="none"/>
        </w:rPr>
        <w:t> </w:t>
      </w:r>
      <w:r>
        <w:rPr>
          <w:sz w:val="24"/>
          <w:u w:val="none"/>
        </w:rPr>
        <w:t>local</w:t>
      </w:r>
      <w:r>
        <w:rPr>
          <w:spacing w:val="-6"/>
          <w:sz w:val="24"/>
          <w:u w:val="none"/>
        </w:rPr>
        <w:t> </w:t>
      </w:r>
      <w:r>
        <w:rPr>
          <w:sz w:val="24"/>
          <w:u w:val="none"/>
        </w:rPr>
        <w:t>laws.</w:t>
      </w:r>
    </w:p>
    <w:p>
      <w:pPr>
        <w:pStyle w:val="BodyText"/>
      </w:pPr>
    </w:p>
    <w:p>
      <w:pPr>
        <w:pStyle w:val="ListParagraph"/>
        <w:numPr>
          <w:ilvl w:val="0"/>
          <w:numId w:val="9"/>
        </w:numPr>
        <w:tabs>
          <w:tab w:pos="720" w:val="left" w:leader="none"/>
        </w:tabs>
        <w:spacing w:line="240" w:lineRule="auto" w:before="0" w:after="0"/>
        <w:ind w:left="0" w:right="363" w:firstLine="0"/>
        <w:jc w:val="both"/>
        <w:rPr>
          <w:sz w:val="24"/>
        </w:rPr>
      </w:pPr>
      <w:r>
        <w:rPr>
          <w:b/>
          <w:sz w:val="24"/>
          <w:u w:val="single"/>
        </w:rPr>
        <w:t>HIPAA COMPLIANCE</w:t>
      </w:r>
      <w:r>
        <w:rPr>
          <w:b/>
          <w:sz w:val="24"/>
          <w:u w:val="none"/>
        </w:rPr>
        <w:t>.</w:t>
      </w:r>
      <w:r>
        <w:rPr>
          <w:b/>
          <w:spacing w:val="40"/>
          <w:sz w:val="24"/>
          <w:u w:val="none"/>
        </w:rPr>
        <w:t> </w:t>
      </w:r>
      <w:r>
        <w:rPr>
          <w:sz w:val="24"/>
          <w:u w:val="none"/>
        </w:rPr>
        <w:t>Consultant will adhere to Titles 9 and 22 and all other applicable Federal and State statutes and regulations, including the Health Insurance Portability and Accountability Act of 1996 (HIPAA) and will make his best efforts to preserve data integrity and the confidentiality of protected health information.</w:t>
      </w:r>
    </w:p>
    <w:p>
      <w:pPr>
        <w:pStyle w:val="BodyText"/>
      </w:pPr>
    </w:p>
    <w:p>
      <w:pPr>
        <w:pStyle w:val="ListParagraph"/>
        <w:numPr>
          <w:ilvl w:val="0"/>
          <w:numId w:val="9"/>
        </w:numPr>
        <w:tabs>
          <w:tab w:pos="720" w:val="left" w:leader="none"/>
        </w:tabs>
        <w:spacing w:line="240" w:lineRule="auto" w:before="0" w:after="0"/>
        <w:ind w:left="0" w:right="355" w:firstLine="0"/>
        <w:jc w:val="both"/>
        <w:rPr>
          <w:sz w:val="24"/>
        </w:rPr>
      </w:pPr>
      <w:r>
        <w:rPr>
          <w:b/>
          <w:sz w:val="24"/>
          <w:u w:val="single"/>
        </w:rPr>
        <w:t>SAFETY</w:t>
      </w:r>
      <w:r>
        <w:rPr>
          <w:b/>
          <w:spacing w:val="-15"/>
          <w:sz w:val="24"/>
          <w:u w:val="single"/>
        </w:rPr>
        <w:t> </w:t>
      </w:r>
      <w:r>
        <w:rPr>
          <w:b/>
          <w:sz w:val="24"/>
          <w:u w:val="single"/>
        </w:rPr>
        <w:t>RESPONSIBILITIES</w:t>
      </w:r>
      <w:r>
        <w:rPr>
          <w:b/>
          <w:sz w:val="24"/>
          <w:u w:val="none"/>
        </w:rPr>
        <w:t>.</w:t>
      </w:r>
      <w:r>
        <w:rPr>
          <w:b/>
          <w:spacing w:val="20"/>
          <w:sz w:val="24"/>
          <w:u w:val="none"/>
        </w:rPr>
        <w:t> </w:t>
      </w:r>
      <w:r>
        <w:rPr>
          <w:sz w:val="24"/>
          <w:u w:val="none"/>
        </w:rPr>
        <w:t>Consultant</w:t>
      </w:r>
      <w:r>
        <w:rPr>
          <w:spacing w:val="-14"/>
          <w:sz w:val="24"/>
          <w:u w:val="none"/>
        </w:rPr>
        <w:t> </w:t>
      </w:r>
      <w:r>
        <w:rPr>
          <w:sz w:val="24"/>
          <w:u w:val="none"/>
        </w:rPr>
        <w:t>will</w:t>
      </w:r>
      <w:r>
        <w:rPr>
          <w:spacing w:val="-15"/>
          <w:sz w:val="24"/>
          <w:u w:val="none"/>
        </w:rPr>
        <w:t> </w:t>
      </w:r>
      <w:r>
        <w:rPr>
          <w:sz w:val="24"/>
          <w:u w:val="none"/>
        </w:rPr>
        <w:t>adhere</w:t>
      </w:r>
      <w:r>
        <w:rPr>
          <w:spacing w:val="-15"/>
          <w:sz w:val="24"/>
          <w:u w:val="none"/>
        </w:rPr>
        <w:t> </w:t>
      </w:r>
      <w:r>
        <w:rPr>
          <w:sz w:val="24"/>
          <w:u w:val="none"/>
        </w:rPr>
        <w:t>to</w:t>
      </w:r>
      <w:r>
        <w:rPr>
          <w:spacing w:val="-15"/>
          <w:sz w:val="24"/>
          <w:u w:val="none"/>
        </w:rPr>
        <w:t> </w:t>
      </w:r>
      <w:r>
        <w:rPr>
          <w:sz w:val="24"/>
          <w:u w:val="none"/>
        </w:rPr>
        <w:t>all</w:t>
      </w:r>
      <w:r>
        <w:rPr>
          <w:spacing w:val="-15"/>
          <w:sz w:val="24"/>
          <w:u w:val="none"/>
        </w:rPr>
        <w:t> </w:t>
      </w:r>
      <w:r>
        <w:rPr>
          <w:sz w:val="24"/>
          <w:u w:val="none"/>
        </w:rPr>
        <w:t>applicable</w:t>
      </w:r>
      <w:r>
        <w:rPr>
          <w:spacing w:val="-15"/>
          <w:sz w:val="24"/>
          <w:u w:val="none"/>
        </w:rPr>
        <w:t> </w:t>
      </w:r>
      <w:r>
        <w:rPr>
          <w:sz w:val="24"/>
          <w:u w:val="none"/>
        </w:rPr>
        <w:t>CalOSHA</w:t>
      </w:r>
      <w:r>
        <w:rPr>
          <w:spacing w:val="-15"/>
          <w:sz w:val="24"/>
          <w:u w:val="none"/>
        </w:rPr>
        <w:t> </w:t>
      </w:r>
      <w:r>
        <w:rPr>
          <w:sz w:val="24"/>
          <w:u w:val="none"/>
        </w:rPr>
        <w:t>requirements</w:t>
      </w:r>
      <w:r>
        <w:rPr>
          <w:spacing w:val="-15"/>
          <w:sz w:val="24"/>
          <w:u w:val="none"/>
        </w:rPr>
        <w:t> </w:t>
      </w:r>
      <w:r>
        <w:rPr>
          <w:sz w:val="24"/>
          <w:u w:val="none"/>
        </w:rPr>
        <w:t>in</w:t>
      </w:r>
      <w:r>
        <w:rPr>
          <w:spacing w:val="-15"/>
          <w:sz w:val="24"/>
          <w:u w:val="none"/>
        </w:rPr>
        <w:t> </w:t>
      </w:r>
      <w:r>
        <w:rPr>
          <w:sz w:val="24"/>
          <w:u w:val="none"/>
        </w:rPr>
        <w:t>performing work pursuant to this Agreement. Consultant agrees that in the performance of work under this Agreement, Consultant will provide for the safety needs of its employees and will be responsible for maintaining the standards necessary to minimize health and safety hazards.</w:t>
      </w:r>
    </w:p>
    <w:p>
      <w:pPr>
        <w:pStyle w:val="BodyText"/>
        <w:spacing w:before="1"/>
      </w:pPr>
    </w:p>
    <w:p>
      <w:pPr>
        <w:pStyle w:val="ListParagraph"/>
        <w:numPr>
          <w:ilvl w:val="0"/>
          <w:numId w:val="9"/>
        </w:numPr>
        <w:tabs>
          <w:tab w:pos="720" w:val="left" w:leader="none"/>
        </w:tabs>
        <w:spacing w:line="240" w:lineRule="auto" w:before="0" w:after="0"/>
        <w:ind w:left="0" w:right="362" w:firstLine="0"/>
        <w:jc w:val="both"/>
        <w:rPr>
          <w:sz w:val="24"/>
        </w:rPr>
      </w:pPr>
      <w:r>
        <w:rPr>
          <w:b/>
          <w:sz w:val="24"/>
          <w:u w:val="single"/>
        </w:rPr>
        <w:t>JURISDICTION AND VENUE</w:t>
      </w:r>
      <w:r>
        <w:rPr>
          <w:b/>
          <w:sz w:val="24"/>
          <w:u w:val="none"/>
        </w:rPr>
        <w:t>.</w:t>
      </w:r>
      <w:r>
        <w:rPr>
          <w:b/>
          <w:spacing w:val="75"/>
          <w:sz w:val="24"/>
          <w:u w:val="none"/>
        </w:rPr>
        <w:t> </w:t>
      </w:r>
      <w:r>
        <w:rPr>
          <w:sz w:val="24"/>
          <w:u w:val="none"/>
        </w:rPr>
        <w:t>This Agreement shall be construed in accordance with the laws of the State of</w:t>
      </w:r>
      <w:r>
        <w:rPr>
          <w:spacing w:val="-15"/>
          <w:sz w:val="24"/>
          <w:u w:val="none"/>
        </w:rPr>
        <w:t> </w:t>
      </w:r>
      <w:r>
        <w:rPr>
          <w:sz w:val="24"/>
          <w:u w:val="none"/>
        </w:rPr>
        <w:t>California</w:t>
      </w:r>
      <w:r>
        <w:rPr>
          <w:spacing w:val="-13"/>
          <w:sz w:val="24"/>
          <w:u w:val="none"/>
        </w:rPr>
        <w:t> </w:t>
      </w:r>
      <w:r>
        <w:rPr>
          <w:sz w:val="24"/>
          <w:u w:val="none"/>
        </w:rPr>
        <w:t>and</w:t>
      </w:r>
      <w:r>
        <w:rPr>
          <w:spacing w:val="-14"/>
          <w:sz w:val="24"/>
          <w:u w:val="none"/>
        </w:rPr>
        <w:t> </w:t>
      </w:r>
      <w:r>
        <w:rPr>
          <w:sz w:val="24"/>
          <w:u w:val="none"/>
        </w:rPr>
        <w:t>the</w:t>
      </w:r>
      <w:r>
        <w:rPr>
          <w:spacing w:val="-15"/>
          <w:sz w:val="24"/>
          <w:u w:val="none"/>
        </w:rPr>
        <w:t> </w:t>
      </w:r>
      <w:r>
        <w:rPr>
          <w:sz w:val="24"/>
          <w:u w:val="none"/>
        </w:rPr>
        <w:t>parties</w:t>
      </w:r>
      <w:r>
        <w:rPr>
          <w:spacing w:val="-14"/>
          <w:sz w:val="24"/>
          <w:u w:val="none"/>
        </w:rPr>
        <w:t> </w:t>
      </w:r>
      <w:r>
        <w:rPr>
          <w:sz w:val="24"/>
          <w:u w:val="none"/>
        </w:rPr>
        <w:t>hereto</w:t>
      </w:r>
      <w:r>
        <w:rPr>
          <w:spacing w:val="-14"/>
          <w:sz w:val="24"/>
          <w:u w:val="none"/>
        </w:rPr>
        <w:t> </w:t>
      </w:r>
      <w:r>
        <w:rPr>
          <w:sz w:val="24"/>
          <w:u w:val="none"/>
        </w:rPr>
        <w:t>agree</w:t>
      </w:r>
      <w:r>
        <w:rPr>
          <w:spacing w:val="-15"/>
          <w:sz w:val="24"/>
          <w:u w:val="none"/>
        </w:rPr>
        <w:t> </w:t>
      </w:r>
      <w:r>
        <w:rPr>
          <w:sz w:val="24"/>
          <w:u w:val="none"/>
        </w:rPr>
        <w:t>that</w:t>
      </w:r>
      <w:r>
        <w:rPr>
          <w:spacing w:val="-14"/>
          <w:sz w:val="24"/>
          <w:u w:val="none"/>
        </w:rPr>
        <w:t> </w:t>
      </w:r>
      <w:r>
        <w:rPr>
          <w:sz w:val="24"/>
          <w:u w:val="none"/>
        </w:rPr>
        <w:t>venue</w:t>
      </w:r>
      <w:r>
        <w:rPr>
          <w:spacing w:val="-13"/>
          <w:sz w:val="24"/>
          <w:u w:val="none"/>
        </w:rPr>
        <w:t> </w:t>
      </w:r>
      <w:r>
        <w:rPr>
          <w:sz w:val="24"/>
          <w:u w:val="none"/>
        </w:rPr>
        <w:t>of</w:t>
      </w:r>
      <w:r>
        <w:rPr>
          <w:spacing w:val="-15"/>
          <w:sz w:val="24"/>
          <w:u w:val="none"/>
        </w:rPr>
        <w:t> </w:t>
      </w:r>
      <w:r>
        <w:rPr>
          <w:sz w:val="24"/>
          <w:u w:val="none"/>
        </w:rPr>
        <w:t>any</w:t>
      </w:r>
      <w:r>
        <w:rPr>
          <w:spacing w:val="-12"/>
          <w:sz w:val="24"/>
          <w:u w:val="none"/>
        </w:rPr>
        <w:t> </w:t>
      </w:r>
      <w:r>
        <w:rPr>
          <w:sz w:val="24"/>
          <w:u w:val="none"/>
        </w:rPr>
        <w:t>action</w:t>
      </w:r>
      <w:r>
        <w:rPr>
          <w:spacing w:val="-14"/>
          <w:sz w:val="24"/>
          <w:u w:val="none"/>
        </w:rPr>
        <w:t> </w:t>
      </w:r>
      <w:r>
        <w:rPr>
          <w:sz w:val="24"/>
          <w:u w:val="none"/>
        </w:rPr>
        <w:t>or</w:t>
      </w:r>
      <w:r>
        <w:rPr>
          <w:spacing w:val="-15"/>
          <w:sz w:val="24"/>
          <w:u w:val="none"/>
        </w:rPr>
        <w:t> </w:t>
      </w:r>
      <w:r>
        <w:rPr>
          <w:sz w:val="24"/>
          <w:u w:val="none"/>
        </w:rPr>
        <w:t>proceeding</w:t>
      </w:r>
      <w:r>
        <w:rPr>
          <w:spacing w:val="-14"/>
          <w:sz w:val="24"/>
          <w:u w:val="none"/>
        </w:rPr>
        <w:t> </w:t>
      </w:r>
      <w:r>
        <w:rPr>
          <w:sz w:val="24"/>
          <w:u w:val="none"/>
        </w:rPr>
        <w:t>regarding</w:t>
      </w:r>
      <w:r>
        <w:rPr>
          <w:spacing w:val="-15"/>
          <w:sz w:val="24"/>
          <w:u w:val="none"/>
        </w:rPr>
        <w:t> </w:t>
      </w:r>
      <w:r>
        <w:rPr>
          <w:sz w:val="24"/>
          <w:u w:val="none"/>
        </w:rPr>
        <w:t>this</w:t>
      </w:r>
      <w:r>
        <w:rPr>
          <w:spacing w:val="-14"/>
          <w:sz w:val="24"/>
          <w:u w:val="none"/>
        </w:rPr>
        <w:t> </w:t>
      </w:r>
      <w:r>
        <w:rPr>
          <w:sz w:val="24"/>
          <w:u w:val="none"/>
        </w:rPr>
        <w:t>Agreement</w:t>
      </w:r>
      <w:r>
        <w:rPr>
          <w:spacing w:val="-14"/>
          <w:sz w:val="24"/>
          <w:u w:val="none"/>
        </w:rPr>
        <w:t> </w:t>
      </w:r>
      <w:r>
        <w:rPr>
          <w:sz w:val="24"/>
          <w:u w:val="none"/>
        </w:rPr>
        <w:t>or</w:t>
      </w:r>
      <w:r>
        <w:rPr>
          <w:spacing w:val="-15"/>
          <w:sz w:val="24"/>
          <w:u w:val="none"/>
        </w:rPr>
        <w:t> </w:t>
      </w:r>
      <w:r>
        <w:rPr>
          <w:sz w:val="24"/>
          <w:u w:val="none"/>
        </w:rPr>
        <w:t>performance thereof shall be in Lake County, California.</w:t>
      </w:r>
    </w:p>
    <w:p>
      <w:pPr>
        <w:pStyle w:val="BodyText"/>
      </w:pPr>
    </w:p>
    <w:p>
      <w:pPr>
        <w:pStyle w:val="ListParagraph"/>
        <w:numPr>
          <w:ilvl w:val="0"/>
          <w:numId w:val="9"/>
        </w:numPr>
        <w:tabs>
          <w:tab w:pos="720" w:val="left" w:leader="none"/>
        </w:tabs>
        <w:spacing w:line="240" w:lineRule="auto" w:before="0" w:after="0"/>
        <w:ind w:left="0" w:right="359" w:firstLine="0"/>
        <w:jc w:val="both"/>
        <w:rPr>
          <w:sz w:val="24"/>
        </w:rPr>
      </w:pPr>
      <w:r>
        <w:rPr>
          <w:b/>
          <w:sz w:val="24"/>
          <w:u w:val="single"/>
        </w:rPr>
        <w:t>RESIDENCY</w:t>
      </w:r>
      <w:r>
        <w:rPr>
          <w:b/>
          <w:sz w:val="24"/>
          <w:u w:val="none"/>
        </w:rPr>
        <w:t>.</w:t>
      </w:r>
      <w:r>
        <w:rPr>
          <w:b/>
          <w:spacing w:val="40"/>
          <w:sz w:val="24"/>
          <w:u w:val="none"/>
        </w:rPr>
        <w:t> </w:t>
      </w:r>
      <w:r>
        <w:rPr>
          <w:sz w:val="24"/>
          <w:u w:val="none"/>
        </w:rPr>
        <w:t>All</w:t>
      </w:r>
      <w:r>
        <w:rPr>
          <w:spacing w:val="-2"/>
          <w:sz w:val="24"/>
          <w:u w:val="none"/>
        </w:rPr>
        <w:t> </w:t>
      </w:r>
      <w:r>
        <w:rPr>
          <w:sz w:val="24"/>
          <w:u w:val="none"/>
        </w:rPr>
        <w:t>independent</w:t>
      </w:r>
      <w:r>
        <w:rPr>
          <w:spacing w:val="-1"/>
          <w:sz w:val="24"/>
          <w:u w:val="none"/>
        </w:rPr>
        <w:t> </w:t>
      </w:r>
      <w:r>
        <w:rPr>
          <w:sz w:val="24"/>
          <w:u w:val="none"/>
        </w:rPr>
        <w:t>Consultants</w:t>
      </w:r>
      <w:r>
        <w:rPr>
          <w:spacing w:val="-3"/>
          <w:sz w:val="24"/>
          <w:u w:val="none"/>
        </w:rPr>
        <w:t> </w:t>
      </w:r>
      <w:r>
        <w:rPr>
          <w:sz w:val="24"/>
          <w:u w:val="none"/>
        </w:rPr>
        <w:t>providing</w:t>
      </w:r>
      <w:r>
        <w:rPr>
          <w:spacing w:val="-2"/>
          <w:sz w:val="24"/>
          <w:u w:val="none"/>
        </w:rPr>
        <w:t> </w:t>
      </w:r>
      <w:r>
        <w:rPr>
          <w:sz w:val="24"/>
          <w:u w:val="none"/>
        </w:rPr>
        <w:t>services to</w:t>
      </w:r>
      <w:r>
        <w:rPr>
          <w:spacing w:val="-1"/>
          <w:sz w:val="24"/>
          <w:u w:val="none"/>
        </w:rPr>
        <w:t> </w:t>
      </w:r>
      <w:r>
        <w:rPr>
          <w:sz w:val="24"/>
          <w:u w:val="none"/>
        </w:rPr>
        <w:t>District for</w:t>
      </w:r>
      <w:r>
        <w:rPr>
          <w:spacing w:val="-4"/>
          <w:sz w:val="24"/>
          <w:u w:val="none"/>
        </w:rPr>
        <w:t> </w:t>
      </w:r>
      <w:r>
        <w:rPr>
          <w:sz w:val="24"/>
          <w:u w:val="none"/>
        </w:rPr>
        <w:t>compensation</w:t>
      </w:r>
      <w:r>
        <w:rPr>
          <w:spacing w:val="-2"/>
          <w:sz w:val="24"/>
          <w:u w:val="none"/>
        </w:rPr>
        <w:t> </w:t>
      </w:r>
      <w:r>
        <w:rPr>
          <w:sz w:val="24"/>
          <w:u w:val="none"/>
        </w:rPr>
        <w:t>must</w:t>
      </w:r>
      <w:r>
        <w:rPr>
          <w:spacing w:val="-2"/>
          <w:sz w:val="24"/>
          <w:u w:val="none"/>
        </w:rPr>
        <w:t> </w:t>
      </w:r>
      <w:r>
        <w:rPr>
          <w:sz w:val="24"/>
          <w:u w:val="none"/>
        </w:rPr>
        <w:t>file</w:t>
      </w:r>
      <w:r>
        <w:rPr>
          <w:spacing w:val="-2"/>
          <w:sz w:val="24"/>
          <w:u w:val="none"/>
        </w:rPr>
        <w:t> </w:t>
      </w:r>
      <w:r>
        <w:rPr>
          <w:sz w:val="24"/>
          <w:u w:val="none"/>
        </w:rPr>
        <w:t>a</w:t>
      </w:r>
      <w:r>
        <w:rPr>
          <w:spacing w:val="-4"/>
          <w:sz w:val="24"/>
          <w:u w:val="none"/>
        </w:rPr>
        <w:t> </w:t>
      </w:r>
      <w:r>
        <w:rPr>
          <w:sz w:val="24"/>
          <w:u w:val="none"/>
        </w:rPr>
        <w:t>State</w:t>
      </w:r>
      <w:r>
        <w:rPr>
          <w:spacing w:val="-1"/>
          <w:sz w:val="24"/>
          <w:u w:val="none"/>
        </w:rPr>
        <w:t> </w:t>
      </w:r>
      <w:r>
        <w:rPr>
          <w:sz w:val="24"/>
          <w:u w:val="none"/>
        </w:rPr>
        <w:t>of California</w:t>
      </w:r>
      <w:r>
        <w:rPr>
          <w:spacing w:val="-15"/>
          <w:sz w:val="24"/>
          <w:u w:val="none"/>
        </w:rPr>
        <w:t> </w:t>
      </w:r>
      <w:r>
        <w:rPr>
          <w:sz w:val="24"/>
          <w:u w:val="none"/>
        </w:rPr>
        <w:t>Form</w:t>
      </w:r>
      <w:r>
        <w:rPr>
          <w:spacing w:val="-15"/>
          <w:sz w:val="24"/>
          <w:u w:val="none"/>
        </w:rPr>
        <w:t> </w:t>
      </w:r>
      <w:r>
        <w:rPr>
          <w:sz w:val="24"/>
          <w:u w:val="none"/>
        </w:rPr>
        <w:t>590,</w:t>
      </w:r>
      <w:r>
        <w:rPr>
          <w:spacing w:val="-12"/>
          <w:sz w:val="24"/>
          <w:u w:val="none"/>
        </w:rPr>
        <w:t> </w:t>
      </w:r>
      <w:r>
        <w:rPr>
          <w:sz w:val="24"/>
          <w:u w:val="none"/>
        </w:rPr>
        <w:t>certifying</w:t>
      </w:r>
      <w:r>
        <w:rPr>
          <w:spacing w:val="-14"/>
          <w:sz w:val="24"/>
          <w:u w:val="none"/>
        </w:rPr>
        <w:t> </w:t>
      </w:r>
      <w:r>
        <w:rPr>
          <w:sz w:val="24"/>
          <w:u w:val="none"/>
        </w:rPr>
        <w:t>California</w:t>
      </w:r>
      <w:r>
        <w:rPr>
          <w:spacing w:val="-15"/>
          <w:sz w:val="24"/>
          <w:u w:val="none"/>
        </w:rPr>
        <w:t> </w:t>
      </w:r>
      <w:r>
        <w:rPr>
          <w:sz w:val="24"/>
          <w:u w:val="none"/>
        </w:rPr>
        <w:t>residency</w:t>
      </w:r>
      <w:r>
        <w:rPr>
          <w:spacing w:val="-14"/>
          <w:sz w:val="24"/>
          <w:u w:val="none"/>
        </w:rPr>
        <w:t> </w:t>
      </w:r>
      <w:r>
        <w:rPr>
          <w:sz w:val="24"/>
          <w:u w:val="none"/>
        </w:rPr>
        <w:t>or,</w:t>
      </w:r>
      <w:r>
        <w:rPr>
          <w:spacing w:val="-15"/>
          <w:sz w:val="24"/>
          <w:u w:val="none"/>
        </w:rPr>
        <w:t> </w:t>
      </w:r>
      <w:r>
        <w:rPr>
          <w:sz w:val="24"/>
          <w:u w:val="none"/>
        </w:rPr>
        <w:t>in</w:t>
      </w:r>
      <w:r>
        <w:rPr>
          <w:spacing w:val="-14"/>
          <w:sz w:val="24"/>
          <w:u w:val="none"/>
        </w:rPr>
        <w:t> </w:t>
      </w:r>
      <w:r>
        <w:rPr>
          <w:sz w:val="24"/>
          <w:u w:val="none"/>
        </w:rPr>
        <w:t>the</w:t>
      </w:r>
      <w:r>
        <w:rPr>
          <w:spacing w:val="-13"/>
          <w:sz w:val="24"/>
          <w:u w:val="none"/>
        </w:rPr>
        <w:t> </w:t>
      </w:r>
      <w:r>
        <w:rPr>
          <w:sz w:val="24"/>
          <w:u w:val="none"/>
        </w:rPr>
        <w:t>case</w:t>
      </w:r>
      <w:r>
        <w:rPr>
          <w:spacing w:val="-15"/>
          <w:sz w:val="24"/>
          <w:u w:val="none"/>
        </w:rPr>
        <w:t> </w:t>
      </w:r>
      <w:r>
        <w:rPr>
          <w:sz w:val="24"/>
          <w:u w:val="none"/>
        </w:rPr>
        <w:t>of</w:t>
      </w:r>
      <w:r>
        <w:rPr>
          <w:spacing w:val="-13"/>
          <w:sz w:val="24"/>
          <w:u w:val="none"/>
        </w:rPr>
        <w:t> </w:t>
      </w:r>
      <w:r>
        <w:rPr>
          <w:sz w:val="24"/>
          <w:u w:val="none"/>
        </w:rPr>
        <w:t>a</w:t>
      </w:r>
      <w:r>
        <w:rPr>
          <w:spacing w:val="-13"/>
          <w:sz w:val="24"/>
          <w:u w:val="none"/>
        </w:rPr>
        <w:t> </w:t>
      </w:r>
      <w:r>
        <w:rPr>
          <w:sz w:val="24"/>
          <w:u w:val="none"/>
        </w:rPr>
        <w:t>corporation,</w:t>
      </w:r>
      <w:r>
        <w:rPr>
          <w:spacing w:val="-14"/>
          <w:sz w:val="24"/>
          <w:u w:val="none"/>
        </w:rPr>
        <w:t> </w:t>
      </w:r>
      <w:r>
        <w:rPr>
          <w:sz w:val="24"/>
          <w:u w:val="none"/>
        </w:rPr>
        <w:t>certifying</w:t>
      </w:r>
      <w:r>
        <w:rPr>
          <w:spacing w:val="-14"/>
          <w:sz w:val="24"/>
          <w:u w:val="none"/>
        </w:rPr>
        <w:t> </w:t>
      </w:r>
      <w:r>
        <w:rPr>
          <w:sz w:val="24"/>
          <w:u w:val="none"/>
        </w:rPr>
        <w:t>that</w:t>
      </w:r>
      <w:r>
        <w:rPr>
          <w:spacing w:val="-14"/>
          <w:sz w:val="24"/>
          <w:u w:val="none"/>
        </w:rPr>
        <w:t> </w:t>
      </w:r>
      <w:r>
        <w:rPr>
          <w:sz w:val="24"/>
          <w:u w:val="none"/>
        </w:rPr>
        <w:t>they</w:t>
      </w:r>
      <w:r>
        <w:rPr>
          <w:spacing w:val="-14"/>
          <w:sz w:val="24"/>
          <w:u w:val="none"/>
        </w:rPr>
        <w:t> </w:t>
      </w:r>
      <w:r>
        <w:rPr>
          <w:sz w:val="24"/>
          <w:u w:val="none"/>
        </w:rPr>
        <w:t>have</w:t>
      </w:r>
      <w:r>
        <w:rPr>
          <w:spacing w:val="-13"/>
          <w:sz w:val="24"/>
          <w:u w:val="none"/>
        </w:rPr>
        <w:t> </w:t>
      </w:r>
      <w:r>
        <w:rPr>
          <w:sz w:val="24"/>
          <w:u w:val="none"/>
        </w:rPr>
        <w:t>a</w:t>
      </w:r>
      <w:r>
        <w:rPr>
          <w:spacing w:val="-13"/>
          <w:sz w:val="24"/>
          <w:u w:val="none"/>
        </w:rPr>
        <w:t> </w:t>
      </w:r>
      <w:r>
        <w:rPr>
          <w:sz w:val="24"/>
          <w:u w:val="none"/>
        </w:rPr>
        <w:t>permanent place of business in California.</w:t>
      </w:r>
    </w:p>
    <w:p>
      <w:pPr>
        <w:pStyle w:val="BodyText"/>
      </w:pPr>
    </w:p>
    <w:p>
      <w:pPr>
        <w:pStyle w:val="ListParagraph"/>
        <w:numPr>
          <w:ilvl w:val="0"/>
          <w:numId w:val="9"/>
        </w:numPr>
        <w:tabs>
          <w:tab w:pos="720" w:val="left" w:leader="none"/>
        </w:tabs>
        <w:spacing w:line="240" w:lineRule="auto" w:before="0" w:after="0"/>
        <w:ind w:left="0" w:right="360" w:firstLine="0"/>
        <w:jc w:val="both"/>
        <w:rPr>
          <w:sz w:val="24"/>
        </w:rPr>
      </w:pPr>
      <w:r>
        <w:rPr>
          <w:b/>
          <w:sz w:val="24"/>
          <w:u w:val="single"/>
        </w:rPr>
        <w:t>NO THIRD-PARTY BENEFICIARIES</w:t>
      </w:r>
      <w:r>
        <w:rPr>
          <w:b/>
          <w:sz w:val="24"/>
          <w:u w:val="none"/>
        </w:rPr>
        <w:t>.</w:t>
      </w:r>
      <w:r>
        <w:rPr>
          <w:b/>
          <w:spacing w:val="40"/>
          <w:sz w:val="24"/>
          <w:u w:val="none"/>
        </w:rPr>
        <w:t> </w:t>
      </w:r>
      <w:r>
        <w:rPr>
          <w:sz w:val="24"/>
          <w:u w:val="none"/>
        </w:rPr>
        <w:t>Nothing contained in this Agreement shall be construed to create, and the parties do not intend to create, any rights in or for the benefit of third parties.</w:t>
      </w:r>
    </w:p>
    <w:p>
      <w:pPr>
        <w:pStyle w:val="BodyText"/>
      </w:pPr>
    </w:p>
    <w:p>
      <w:pPr>
        <w:pStyle w:val="ListParagraph"/>
        <w:numPr>
          <w:ilvl w:val="0"/>
          <w:numId w:val="9"/>
        </w:numPr>
        <w:tabs>
          <w:tab w:pos="720" w:val="left" w:leader="none"/>
        </w:tabs>
        <w:spacing w:line="240" w:lineRule="auto" w:before="1" w:after="0"/>
        <w:ind w:left="0" w:right="354" w:firstLine="0"/>
        <w:jc w:val="both"/>
        <w:rPr>
          <w:sz w:val="24"/>
        </w:rPr>
      </w:pPr>
      <w:r>
        <w:rPr>
          <w:b/>
          <w:sz w:val="24"/>
          <w:u w:val="single"/>
        </w:rPr>
        <w:t>DRUG FREE WORKPLACE CERTIFICATION</w:t>
      </w:r>
      <w:r>
        <w:rPr>
          <w:sz w:val="24"/>
          <w:u w:val="none"/>
        </w:rPr>
        <w:t>.</w:t>
      </w:r>
      <w:r>
        <w:rPr>
          <w:spacing w:val="40"/>
          <w:sz w:val="24"/>
          <w:u w:val="none"/>
        </w:rPr>
        <w:t> </w:t>
      </w:r>
      <w:r>
        <w:rPr>
          <w:sz w:val="24"/>
          <w:u w:val="none"/>
        </w:rPr>
        <w:t>By signing this agreement, Consultant and its sub-consultants hereby certify, under penalty of perjury under the laws of the State of California, compliance with the requirements of</w:t>
      </w:r>
      <w:r>
        <w:rPr>
          <w:spacing w:val="-1"/>
          <w:sz w:val="24"/>
          <w:u w:val="none"/>
        </w:rPr>
        <w:t> </w:t>
      </w:r>
      <w:r>
        <w:rPr>
          <w:sz w:val="24"/>
          <w:u w:val="none"/>
        </w:rPr>
        <w:t>the</w:t>
      </w:r>
      <w:r>
        <w:rPr>
          <w:spacing w:val="-1"/>
          <w:sz w:val="24"/>
          <w:u w:val="none"/>
        </w:rPr>
        <w:t> </w:t>
      </w:r>
      <w:r>
        <w:rPr>
          <w:sz w:val="24"/>
          <w:u w:val="none"/>
        </w:rPr>
        <w:t>Drug-Free</w:t>
      </w:r>
      <w:r>
        <w:rPr>
          <w:spacing w:val="-1"/>
          <w:sz w:val="24"/>
          <w:u w:val="none"/>
        </w:rPr>
        <w:t> </w:t>
      </w:r>
      <w:r>
        <w:rPr>
          <w:sz w:val="24"/>
          <w:u w:val="none"/>
        </w:rPr>
        <w:t>Workplace</w:t>
      </w:r>
      <w:r>
        <w:rPr>
          <w:spacing w:val="-1"/>
          <w:sz w:val="24"/>
          <w:u w:val="none"/>
        </w:rPr>
        <w:t> </w:t>
      </w:r>
      <w:r>
        <w:rPr>
          <w:sz w:val="24"/>
          <w:u w:val="none"/>
        </w:rPr>
        <w:t>Act of</w:t>
      </w:r>
      <w:r>
        <w:rPr>
          <w:spacing w:val="-1"/>
          <w:sz w:val="24"/>
          <w:u w:val="none"/>
        </w:rPr>
        <w:t> </w:t>
      </w:r>
      <w:r>
        <w:rPr>
          <w:sz w:val="24"/>
          <w:u w:val="none"/>
        </w:rPr>
        <w:t>1990 (Gov. Code, § 8350 et seq.)</w:t>
      </w:r>
      <w:r>
        <w:rPr>
          <w:spacing w:val="-1"/>
          <w:sz w:val="24"/>
          <w:u w:val="none"/>
        </w:rPr>
        <w:t> </w:t>
      </w:r>
      <w:r>
        <w:rPr>
          <w:sz w:val="24"/>
          <w:u w:val="none"/>
        </w:rPr>
        <w:t>and have</w:t>
      </w:r>
      <w:r>
        <w:rPr>
          <w:spacing w:val="-1"/>
          <w:sz w:val="24"/>
          <w:u w:val="none"/>
        </w:rPr>
        <w:t> </w:t>
      </w:r>
      <w:r>
        <w:rPr>
          <w:sz w:val="24"/>
          <w:u w:val="none"/>
        </w:rPr>
        <w:t>or</w:t>
      </w:r>
      <w:r>
        <w:rPr>
          <w:spacing w:val="-1"/>
          <w:sz w:val="24"/>
          <w:u w:val="none"/>
        </w:rPr>
        <w:t> </w:t>
      </w:r>
      <w:r>
        <w:rPr>
          <w:sz w:val="24"/>
          <w:u w:val="none"/>
        </w:rPr>
        <w:t>will provide</w:t>
      </w:r>
      <w:r>
        <w:rPr>
          <w:spacing w:val="-1"/>
          <w:sz w:val="24"/>
          <w:u w:val="none"/>
        </w:rPr>
        <w:t> </w:t>
      </w:r>
      <w:r>
        <w:rPr>
          <w:sz w:val="24"/>
          <w:u w:val="none"/>
        </w:rPr>
        <w:t>a</w:t>
      </w:r>
      <w:r>
        <w:rPr>
          <w:spacing w:val="-1"/>
          <w:sz w:val="24"/>
          <w:u w:val="none"/>
        </w:rPr>
        <w:t> </w:t>
      </w:r>
      <w:r>
        <w:rPr>
          <w:sz w:val="24"/>
          <w:u w:val="none"/>
        </w:rPr>
        <w:t>drug-free workplace by taking the following actions:</w:t>
      </w:r>
    </w:p>
    <w:p>
      <w:pPr>
        <w:pStyle w:val="ListParagraph"/>
        <w:numPr>
          <w:ilvl w:val="0"/>
          <w:numId w:val="10"/>
        </w:numPr>
        <w:tabs>
          <w:tab w:pos="720" w:val="left" w:leader="none"/>
        </w:tabs>
        <w:spacing w:line="240" w:lineRule="auto" w:before="0" w:after="0"/>
        <w:ind w:left="720" w:right="359" w:hanging="720"/>
        <w:jc w:val="both"/>
        <w:rPr>
          <w:sz w:val="24"/>
        </w:rPr>
      </w:pPr>
      <w:r>
        <w:rPr>
          <w:sz w:val="24"/>
        </w:rPr>
        <w:t>Publishing a statement notifying employees, contractors, and subcontractors that unlawful manufacture, distribution, dispensation, possession, or use of a controlled substance is prohibited and specify actions to be taken against employees, contractors, or subcontractors for violations, as required by Government Code section </w:t>
      </w:r>
      <w:r>
        <w:rPr>
          <w:spacing w:val="-2"/>
          <w:sz w:val="24"/>
        </w:rPr>
        <w:t>8355.</w:t>
      </w:r>
    </w:p>
    <w:p>
      <w:pPr>
        <w:pStyle w:val="ListParagraph"/>
        <w:numPr>
          <w:ilvl w:val="0"/>
          <w:numId w:val="10"/>
        </w:numPr>
        <w:tabs>
          <w:tab w:pos="720" w:val="left" w:leader="none"/>
        </w:tabs>
        <w:spacing w:line="240" w:lineRule="auto" w:before="273" w:after="0"/>
        <w:ind w:left="720" w:right="362" w:hanging="720"/>
        <w:jc w:val="left"/>
        <w:rPr>
          <w:sz w:val="24"/>
        </w:rPr>
      </w:pPr>
      <w:r>
        <w:rPr>
          <w:sz w:val="24"/>
        </w:rPr>
        <w:t>Establish</w:t>
      </w:r>
      <w:r>
        <w:rPr>
          <w:spacing w:val="-3"/>
          <w:sz w:val="24"/>
        </w:rPr>
        <w:t> </w:t>
      </w:r>
      <w:r>
        <w:rPr>
          <w:sz w:val="24"/>
        </w:rPr>
        <w:t>a</w:t>
      </w:r>
      <w:r>
        <w:rPr>
          <w:spacing w:val="-3"/>
          <w:sz w:val="24"/>
        </w:rPr>
        <w:t> </w:t>
      </w:r>
      <w:r>
        <w:rPr>
          <w:sz w:val="24"/>
        </w:rPr>
        <w:t>Drug-Free</w:t>
      </w:r>
      <w:r>
        <w:rPr>
          <w:spacing w:val="-4"/>
          <w:sz w:val="24"/>
        </w:rPr>
        <w:t> </w:t>
      </w:r>
      <w:r>
        <w:rPr>
          <w:sz w:val="24"/>
        </w:rPr>
        <w:t>Awareness</w:t>
      </w:r>
      <w:r>
        <w:rPr>
          <w:spacing w:val="-4"/>
          <w:sz w:val="24"/>
        </w:rPr>
        <w:t> </w:t>
      </w:r>
      <w:r>
        <w:rPr>
          <w:sz w:val="24"/>
        </w:rPr>
        <w:t>Program,</w:t>
      </w:r>
      <w:r>
        <w:rPr>
          <w:spacing w:val="-3"/>
          <w:sz w:val="24"/>
        </w:rPr>
        <w:t> </w:t>
      </w:r>
      <w:r>
        <w:rPr>
          <w:sz w:val="24"/>
        </w:rPr>
        <w:t>as</w:t>
      </w:r>
      <w:r>
        <w:rPr>
          <w:spacing w:val="-2"/>
          <w:sz w:val="24"/>
        </w:rPr>
        <w:t> </w:t>
      </w:r>
      <w:r>
        <w:rPr>
          <w:sz w:val="24"/>
        </w:rPr>
        <w:t>required</w:t>
      </w:r>
      <w:r>
        <w:rPr>
          <w:spacing w:val="-3"/>
          <w:sz w:val="24"/>
        </w:rPr>
        <w:t> </w:t>
      </w:r>
      <w:r>
        <w:rPr>
          <w:sz w:val="24"/>
        </w:rPr>
        <w:t>by</w:t>
      </w:r>
      <w:r>
        <w:rPr>
          <w:spacing w:val="-3"/>
          <w:sz w:val="24"/>
        </w:rPr>
        <w:t> </w:t>
      </w:r>
      <w:r>
        <w:rPr>
          <w:sz w:val="24"/>
        </w:rPr>
        <w:t>Government</w:t>
      </w:r>
      <w:r>
        <w:rPr>
          <w:spacing w:val="-3"/>
          <w:sz w:val="24"/>
        </w:rPr>
        <w:t> </w:t>
      </w:r>
      <w:r>
        <w:rPr>
          <w:sz w:val="24"/>
        </w:rPr>
        <w:t>Code</w:t>
      </w:r>
      <w:r>
        <w:rPr>
          <w:spacing w:val="-4"/>
          <w:sz w:val="24"/>
        </w:rPr>
        <w:t> </w:t>
      </w:r>
      <w:r>
        <w:rPr>
          <w:sz w:val="24"/>
        </w:rPr>
        <w:t>section</w:t>
      </w:r>
      <w:r>
        <w:rPr>
          <w:spacing w:val="-3"/>
          <w:sz w:val="24"/>
        </w:rPr>
        <w:t> </w:t>
      </w:r>
      <w:r>
        <w:rPr>
          <w:sz w:val="24"/>
        </w:rPr>
        <w:t>8355</w:t>
      </w:r>
      <w:r>
        <w:rPr>
          <w:spacing w:val="-3"/>
          <w:sz w:val="24"/>
        </w:rPr>
        <w:t> </w:t>
      </w:r>
      <w:r>
        <w:rPr>
          <w:sz w:val="24"/>
        </w:rPr>
        <w:t>to</w:t>
      </w:r>
      <w:r>
        <w:rPr>
          <w:spacing w:val="-3"/>
          <w:sz w:val="24"/>
        </w:rPr>
        <w:t> </w:t>
      </w:r>
      <w:r>
        <w:rPr>
          <w:sz w:val="24"/>
        </w:rPr>
        <w:t>inform</w:t>
      </w:r>
      <w:r>
        <w:rPr>
          <w:spacing w:val="-3"/>
          <w:sz w:val="24"/>
        </w:rPr>
        <w:t> </w:t>
      </w:r>
      <w:r>
        <w:rPr>
          <w:sz w:val="24"/>
        </w:rPr>
        <w:t>employees, contractors, or subcontractors about all of the following:</w:t>
      </w:r>
    </w:p>
    <w:p>
      <w:pPr>
        <w:pStyle w:val="ListParagraph"/>
        <w:numPr>
          <w:ilvl w:val="1"/>
          <w:numId w:val="10"/>
        </w:numPr>
        <w:tabs>
          <w:tab w:pos="1440" w:val="left" w:leader="none"/>
        </w:tabs>
        <w:spacing w:line="240" w:lineRule="auto" w:before="1" w:after="0"/>
        <w:ind w:left="1440" w:right="0" w:hanging="720"/>
        <w:jc w:val="left"/>
        <w:rPr>
          <w:sz w:val="24"/>
        </w:rPr>
      </w:pPr>
      <w:r>
        <w:rPr>
          <w:sz w:val="24"/>
        </w:rPr>
        <w:t>The</w:t>
      </w:r>
      <w:r>
        <w:rPr>
          <w:spacing w:val="-3"/>
          <w:sz w:val="24"/>
        </w:rPr>
        <w:t> </w:t>
      </w:r>
      <w:r>
        <w:rPr>
          <w:sz w:val="24"/>
        </w:rPr>
        <w:t>dangers</w:t>
      </w:r>
      <w:r>
        <w:rPr>
          <w:spacing w:val="-1"/>
          <w:sz w:val="24"/>
        </w:rPr>
        <w:t> </w:t>
      </w:r>
      <w:r>
        <w:rPr>
          <w:sz w:val="24"/>
        </w:rPr>
        <w:t>of</w:t>
      </w:r>
      <w:r>
        <w:rPr>
          <w:spacing w:val="-2"/>
          <w:sz w:val="24"/>
        </w:rPr>
        <w:t> </w:t>
      </w:r>
      <w:r>
        <w:rPr>
          <w:sz w:val="24"/>
        </w:rPr>
        <w:t>drug abuse</w:t>
      </w:r>
      <w:r>
        <w:rPr>
          <w:spacing w:val="-1"/>
          <w:sz w:val="24"/>
        </w:rPr>
        <w:t> </w:t>
      </w:r>
      <w:r>
        <w:rPr>
          <w:sz w:val="24"/>
        </w:rPr>
        <w:t>in the</w:t>
      </w:r>
      <w:r>
        <w:rPr>
          <w:spacing w:val="-1"/>
          <w:sz w:val="24"/>
        </w:rPr>
        <w:t> </w:t>
      </w:r>
      <w:r>
        <w:rPr>
          <w:spacing w:val="-2"/>
          <w:sz w:val="24"/>
        </w:rPr>
        <w:t>workplace,</w:t>
      </w:r>
    </w:p>
    <w:p>
      <w:pPr>
        <w:pStyle w:val="ListParagraph"/>
        <w:numPr>
          <w:ilvl w:val="1"/>
          <w:numId w:val="10"/>
        </w:numPr>
        <w:tabs>
          <w:tab w:pos="1440" w:val="left" w:leader="none"/>
        </w:tabs>
        <w:spacing w:line="240" w:lineRule="auto" w:before="0" w:after="0"/>
        <w:ind w:left="1440" w:right="0" w:hanging="720"/>
        <w:jc w:val="left"/>
        <w:rPr>
          <w:sz w:val="24"/>
        </w:rPr>
      </w:pPr>
      <w:r>
        <w:rPr>
          <w:sz w:val="24"/>
        </w:rPr>
        <w:t>Consultants</w:t>
      </w:r>
      <w:r>
        <w:rPr>
          <w:spacing w:val="-3"/>
          <w:sz w:val="24"/>
        </w:rPr>
        <w:t> </w:t>
      </w:r>
      <w:r>
        <w:rPr>
          <w:sz w:val="24"/>
        </w:rPr>
        <w:t>policy</w:t>
      </w:r>
      <w:r>
        <w:rPr>
          <w:spacing w:val="-1"/>
          <w:sz w:val="24"/>
        </w:rPr>
        <w:t> </w:t>
      </w:r>
      <w:r>
        <w:rPr>
          <w:sz w:val="24"/>
        </w:rPr>
        <w:t>of</w:t>
      </w:r>
      <w:r>
        <w:rPr>
          <w:spacing w:val="-3"/>
          <w:sz w:val="24"/>
        </w:rPr>
        <w:t> </w:t>
      </w:r>
      <w:r>
        <w:rPr>
          <w:sz w:val="24"/>
        </w:rPr>
        <w:t>maintaining</w:t>
      </w:r>
      <w:r>
        <w:rPr>
          <w:spacing w:val="-1"/>
          <w:sz w:val="24"/>
        </w:rPr>
        <w:t> </w:t>
      </w:r>
      <w:r>
        <w:rPr>
          <w:sz w:val="24"/>
        </w:rPr>
        <w:t>a</w:t>
      </w:r>
      <w:r>
        <w:rPr>
          <w:spacing w:val="-1"/>
          <w:sz w:val="24"/>
        </w:rPr>
        <w:t> </w:t>
      </w:r>
      <w:r>
        <w:rPr>
          <w:sz w:val="24"/>
        </w:rPr>
        <w:t>drug-free</w:t>
      </w:r>
      <w:r>
        <w:rPr>
          <w:spacing w:val="-2"/>
          <w:sz w:val="24"/>
        </w:rPr>
        <w:t> workplace,</w:t>
      </w:r>
    </w:p>
    <w:p>
      <w:pPr>
        <w:pStyle w:val="ListParagraph"/>
        <w:numPr>
          <w:ilvl w:val="1"/>
          <w:numId w:val="10"/>
        </w:numPr>
        <w:tabs>
          <w:tab w:pos="1440" w:val="left" w:leader="none"/>
        </w:tabs>
        <w:spacing w:line="240" w:lineRule="auto" w:before="0" w:after="0"/>
        <w:ind w:left="1440" w:right="0" w:hanging="720"/>
        <w:jc w:val="left"/>
        <w:rPr>
          <w:sz w:val="24"/>
        </w:rPr>
      </w:pPr>
      <w:r>
        <w:rPr>
          <w:sz w:val="24"/>
        </w:rPr>
        <w:t>Any</w:t>
      </w:r>
      <w:r>
        <w:rPr>
          <w:spacing w:val="-4"/>
          <w:sz w:val="24"/>
        </w:rPr>
        <w:t> </w:t>
      </w:r>
      <w:r>
        <w:rPr>
          <w:sz w:val="24"/>
        </w:rPr>
        <w:t>available counseling,</w:t>
      </w:r>
      <w:r>
        <w:rPr>
          <w:spacing w:val="-2"/>
          <w:sz w:val="24"/>
        </w:rPr>
        <w:t> </w:t>
      </w:r>
      <w:r>
        <w:rPr>
          <w:sz w:val="24"/>
        </w:rPr>
        <w:t>rehabilitation,</w:t>
      </w:r>
      <w:r>
        <w:rPr>
          <w:spacing w:val="-1"/>
          <w:sz w:val="24"/>
        </w:rPr>
        <w:t> </w:t>
      </w:r>
      <w:r>
        <w:rPr>
          <w:sz w:val="24"/>
        </w:rPr>
        <w:t>and</w:t>
      </w:r>
      <w:r>
        <w:rPr>
          <w:spacing w:val="-1"/>
          <w:sz w:val="24"/>
        </w:rPr>
        <w:t> </w:t>
      </w:r>
      <w:r>
        <w:rPr>
          <w:sz w:val="24"/>
        </w:rPr>
        <w:t>employee</w:t>
      </w:r>
      <w:r>
        <w:rPr>
          <w:spacing w:val="-3"/>
          <w:sz w:val="24"/>
        </w:rPr>
        <w:t> </w:t>
      </w:r>
      <w:r>
        <w:rPr>
          <w:sz w:val="24"/>
        </w:rPr>
        <w:t>assistance</w:t>
      </w:r>
      <w:r>
        <w:rPr>
          <w:spacing w:val="-2"/>
          <w:sz w:val="24"/>
        </w:rPr>
        <w:t> </w:t>
      </w:r>
      <w:r>
        <w:rPr>
          <w:sz w:val="24"/>
        </w:rPr>
        <w:t>programs,</w:t>
      </w:r>
      <w:r>
        <w:rPr>
          <w:spacing w:val="-1"/>
          <w:sz w:val="24"/>
        </w:rPr>
        <w:t> </w:t>
      </w:r>
      <w:r>
        <w:rPr>
          <w:spacing w:val="-5"/>
          <w:sz w:val="24"/>
        </w:rPr>
        <w:t>and</w:t>
      </w:r>
    </w:p>
    <w:p>
      <w:pPr>
        <w:pStyle w:val="ListParagraph"/>
        <w:spacing w:after="0" w:line="240" w:lineRule="auto"/>
        <w:jc w:val="left"/>
        <w:rPr>
          <w:sz w:val="24"/>
        </w:rPr>
        <w:sectPr>
          <w:pgSz w:w="12240" w:h="15840"/>
          <w:pgMar w:header="629" w:footer="0" w:top="1160" w:bottom="0" w:left="360" w:right="0"/>
        </w:sectPr>
      </w:pPr>
    </w:p>
    <w:p>
      <w:pPr>
        <w:pStyle w:val="BodyText"/>
      </w:pPr>
    </w:p>
    <w:p>
      <w:pPr>
        <w:pStyle w:val="ListParagraph"/>
        <w:numPr>
          <w:ilvl w:val="1"/>
          <w:numId w:val="10"/>
        </w:numPr>
        <w:tabs>
          <w:tab w:pos="1440" w:val="left" w:leader="none"/>
        </w:tabs>
        <w:spacing w:line="240" w:lineRule="auto" w:before="0" w:after="0"/>
        <w:ind w:left="1440" w:right="1396" w:hanging="721"/>
        <w:jc w:val="left"/>
        <w:rPr>
          <w:sz w:val="24"/>
        </w:rPr>
      </w:pPr>
      <w:r>
        <w:rPr>
          <w:sz w:val="24"/>
        </w:rPr>
        <w:t>Penalties</w:t>
      </w:r>
      <w:r>
        <w:rPr>
          <w:spacing w:val="-5"/>
          <w:sz w:val="24"/>
        </w:rPr>
        <w:t> </w:t>
      </w:r>
      <w:r>
        <w:rPr>
          <w:sz w:val="24"/>
        </w:rPr>
        <w:t>that</w:t>
      </w:r>
      <w:r>
        <w:rPr>
          <w:spacing w:val="-3"/>
          <w:sz w:val="24"/>
        </w:rPr>
        <w:t> </w:t>
      </w:r>
      <w:r>
        <w:rPr>
          <w:sz w:val="24"/>
        </w:rPr>
        <w:t>may</w:t>
      </w:r>
      <w:r>
        <w:rPr>
          <w:spacing w:val="-4"/>
          <w:sz w:val="24"/>
        </w:rPr>
        <w:t> </w:t>
      </w:r>
      <w:r>
        <w:rPr>
          <w:sz w:val="24"/>
        </w:rPr>
        <w:t>be</w:t>
      </w:r>
      <w:r>
        <w:rPr>
          <w:spacing w:val="-5"/>
          <w:sz w:val="24"/>
        </w:rPr>
        <w:t> </w:t>
      </w:r>
      <w:r>
        <w:rPr>
          <w:sz w:val="24"/>
        </w:rPr>
        <w:t>imposed</w:t>
      </w:r>
      <w:r>
        <w:rPr>
          <w:spacing w:val="-4"/>
          <w:sz w:val="24"/>
        </w:rPr>
        <w:t> </w:t>
      </w:r>
      <w:r>
        <w:rPr>
          <w:sz w:val="24"/>
        </w:rPr>
        <w:t>upon</w:t>
      </w:r>
      <w:r>
        <w:rPr>
          <w:spacing w:val="-4"/>
          <w:sz w:val="24"/>
        </w:rPr>
        <w:t> </w:t>
      </w:r>
      <w:r>
        <w:rPr>
          <w:sz w:val="24"/>
        </w:rPr>
        <w:t>employees,</w:t>
      </w:r>
      <w:r>
        <w:rPr>
          <w:spacing w:val="-4"/>
          <w:sz w:val="24"/>
        </w:rPr>
        <w:t> </w:t>
      </w:r>
      <w:r>
        <w:rPr>
          <w:sz w:val="24"/>
        </w:rPr>
        <w:t>contractors</w:t>
      </w:r>
      <w:r>
        <w:rPr>
          <w:spacing w:val="-5"/>
          <w:sz w:val="24"/>
        </w:rPr>
        <w:t> </w:t>
      </w:r>
      <w:r>
        <w:rPr>
          <w:sz w:val="24"/>
        </w:rPr>
        <w:t>and</w:t>
      </w:r>
      <w:r>
        <w:rPr>
          <w:spacing w:val="-4"/>
          <w:sz w:val="24"/>
        </w:rPr>
        <w:t> </w:t>
      </w:r>
      <w:r>
        <w:rPr>
          <w:sz w:val="24"/>
        </w:rPr>
        <w:t>subcontractors</w:t>
      </w:r>
      <w:r>
        <w:rPr>
          <w:spacing w:val="-5"/>
          <w:sz w:val="24"/>
        </w:rPr>
        <w:t> </w:t>
      </w:r>
      <w:r>
        <w:rPr>
          <w:sz w:val="24"/>
        </w:rPr>
        <w:t>for</w:t>
      </w:r>
      <w:r>
        <w:rPr>
          <w:spacing w:val="-4"/>
          <w:sz w:val="24"/>
        </w:rPr>
        <w:t> </w:t>
      </w:r>
      <w:r>
        <w:rPr>
          <w:sz w:val="24"/>
        </w:rPr>
        <w:t>drug</w:t>
      </w:r>
      <w:r>
        <w:rPr>
          <w:spacing w:val="-2"/>
          <w:sz w:val="24"/>
        </w:rPr>
        <w:t> </w:t>
      </w:r>
      <w:r>
        <w:rPr>
          <w:sz w:val="24"/>
        </w:rPr>
        <w:t>abuse </w:t>
      </w:r>
      <w:r>
        <w:rPr>
          <w:spacing w:val="-2"/>
          <w:sz w:val="24"/>
        </w:rPr>
        <w:t>violations.</w:t>
      </w:r>
    </w:p>
    <w:p>
      <w:pPr>
        <w:pStyle w:val="BodyText"/>
      </w:pPr>
    </w:p>
    <w:p>
      <w:pPr>
        <w:pStyle w:val="ListParagraph"/>
        <w:numPr>
          <w:ilvl w:val="0"/>
          <w:numId w:val="10"/>
        </w:numPr>
        <w:tabs>
          <w:tab w:pos="720" w:val="left" w:leader="none"/>
        </w:tabs>
        <w:spacing w:line="240" w:lineRule="auto" w:before="0" w:after="0"/>
        <w:ind w:left="720" w:right="570" w:hanging="720"/>
        <w:jc w:val="left"/>
        <w:rPr>
          <w:sz w:val="24"/>
        </w:rPr>
      </w:pPr>
      <w:r>
        <w:rPr>
          <w:sz w:val="24"/>
        </w:rPr>
        <w:t>Provide,</w:t>
      </w:r>
      <w:r>
        <w:rPr>
          <w:spacing w:val="-4"/>
          <w:sz w:val="24"/>
        </w:rPr>
        <w:t> </w:t>
      </w:r>
      <w:r>
        <w:rPr>
          <w:sz w:val="24"/>
        </w:rPr>
        <w:t>as</w:t>
      </w:r>
      <w:r>
        <w:rPr>
          <w:spacing w:val="-5"/>
          <w:sz w:val="24"/>
        </w:rPr>
        <w:t> </w:t>
      </w:r>
      <w:r>
        <w:rPr>
          <w:sz w:val="24"/>
        </w:rPr>
        <w:t>required</w:t>
      </w:r>
      <w:r>
        <w:rPr>
          <w:spacing w:val="-4"/>
          <w:sz w:val="24"/>
        </w:rPr>
        <w:t> </w:t>
      </w:r>
      <w:r>
        <w:rPr>
          <w:sz w:val="24"/>
        </w:rPr>
        <w:t>by</w:t>
      </w:r>
      <w:r>
        <w:rPr>
          <w:spacing w:val="-2"/>
          <w:sz w:val="24"/>
        </w:rPr>
        <w:t> </w:t>
      </w:r>
      <w:r>
        <w:rPr>
          <w:sz w:val="24"/>
        </w:rPr>
        <w:t>Government</w:t>
      </w:r>
      <w:r>
        <w:rPr>
          <w:spacing w:val="-4"/>
          <w:sz w:val="24"/>
        </w:rPr>
        <w:t> </w:t>
      </w:r>
      <w:r>
        <w:rPr>
          <w:sz w:val="24"/>
        </w:rPr>
        <w:t>Code</w:t>
      </w:r>
      <w:r>
        <w:rPr>
          <w:spacing w:val="-5"/>
          <w:sz w:val="24"/>
        </w:rPr>
        <w:t> </w:t>
      </w:r>
      <w:r>
        <w:rPr>
          <w:sz w:val="24"/>
        </w:rPr>
        <w:t>section</w:t>
      </w:r>
      <w:r>
        <w:rPr>
          <w:spacing w:val="-4"/>
          <w:sz w:val="24"/>
        </w:rPr>
        <w:t> </w:t>
      </w:r>
      <w:r>
        <w:rPr>
          <w:sz w:val="24"/>
        </w:rPr>
        <w:t>8355,</w:t>
      </w:r>
      <w:r>
        <w:rPr>
          <w:spacing w:val="-4"/>
          <w:sz w:val="24"/>
        </w:rPr>
        <w:t> </w:t>
      </w:r>
      <w:r>
        <w:rPr>
          <w:sz w:val="24"/>
        </w:rPr>
        <w:t>that</w:t>
      </w:r>
      <w:r>
        <w:rPr>
          <w:spacing w:val="-4"/>
          <w:sz w:val="24"/>
        </w:rPr>
        <w:t> </w:t>
      </w:r>
      <w:r>
        <w:rPr>
          <w:sz w:val="24"/>
        </w:rPr>
        <w:t>every</w:t>
      </w:r>
      <w:r>
        <w:rPr>
          <w:spacing w:val="-4"/>
          <w:sz w:val="24"/>
        </w:rPr>
        <w:t> </w:t>
      </w:r>
      <w:r>
        <w:rPr>
          <w:sz w:val="24"/>
        </w:rPr>
        <w:t>employee,</w:t>
      </w:r>
      <w:r>
        <w:rPr>
          <w:spacing w:val="-4"/>
          <w:sz w:val="24"/>
        </w:rPr>
        <w:t> </w:t>
      </w:r>
      <w:r>
        <w:rPr>
          <w:sz w:val="24"/>
        </w:rPr>
        <w:t>contractor,</w:t>
      </w:r>
      <w:r>
        <w:rPr>
          <w:spacing w:val="-3"/>
          <w:sz w:val="24"/>
        </w:rPr>
        <w:t> </w:t>
      </w:r>
      <w:r>
        <w:rPr>
          <w:sz w:val="24"/>
        </w:rPr>
        <w:t>and/or</w:t>
      </w:r>
      <w:r>
        <w:rPr>
          <w:spacing w:val="-4"/>
          <w:sz w:val="24"/>
        </w:rPr>
        <w:t> </w:t>
      </w:r>
      <w:r>
        <w:rPr>
          <w:sz w:val="24"/>
        </w:rPr>
        <w:t>subcontractor who works under this agreement:</w:t>
      </w:r>
    </w:p>
    <w:p>
      <w:pPr>
        <w:pStyle w:val="ListParagraph"/>
        <w:numPr>
          <w:ilvl w:val="1"/>
          <w:numId w:val="10"/>
        </w:numPr>
        <w:tabs>
          <w:tab w:pos="1440" w:val="left" w:leader="none"/>
        </w:tabs>
        <w:spacing w:line="240" w:lineRule="auto" w:before="0" w:after="0"/>
        <w:ind w:left="1440" w:right="0" w:hanging="720"/>
        <w:jc w:val="left"/>
        <w:rPr>
          <w:sz w:val="24"/>
        </w:rPr>
      </w:pPr>
      <w:r>
        <w:rPr>
          <w:sz w:val="24"/>
        </w:rPr>
        <w:t>Will</w:t>
      </w:r>
      <w:r>
        <w:rPr>
          <w:spacing w:val="-3"/>
          <w:sz w:val="24"/>
        </w:rPr>
        <w:t> </w:t>
      </w:r>
      <w:r>
        <w:rPr>
          <w:sz w:val="24"/>
        </w:rPr>
        <w:t>receive</w:t>
      </w:r>
      <w:r>
        <w:rPr>
          <w:spacing w:val="-1"/>
          <w:sz w:val="24"/>
        </w:rPr>
        <w:t> </w:t>
      </w:r>
      <w:r>
        <w:rPr>
          <w:sz w:val="24"/>
        </w:rPr>
        <w:t>a</w:t>
      </w:r>
      <w:r>
        <w:rPr>
          <w:spacing w:val="-2"/>
          <w:sz w:val="24"/>
        </w:rPr>
        <w:t> </w:t>
      </w:r>
      <w:r>
        <w:rPr>
          <w:sz w:val="24"/>
        </w:rPr>
        <w:t>copy</w:t>
      </w:r>
      <w:r>
        <w:rPr>
          <w:spacing w:val="-1"/>
          <w:sz w:val="24"/>
        </w:rPr>
        <w:t> </w:t>
      </w:r>
      <w:r>
        <w:rPr>
          <w:sz w:val="24"/>
        </w:rPr>
        <w:t>of</w:t>
      </w:r>
      <w:r>
        <w:rPr>
          <w:spacing w:val="-2"/>
          <w:sz w:val="24"/>
        </w:rPr>
        <w:t> </w:t>
      </w:r>
      <w:r>
        <w:rPr>
          <w:sz w:val="24"/>
        </w:rPr>
        <w:t>the</w:t>
      </w:r>
      <w:r>
        <w:rPr>
          <w:spacing w:val="-1"/>
          <w:sz w:val="24"/>
        </w:rPr>
        <w:t> </w:t>
      </w:r>
      <w:r>
        <w:rPr>
          <w:sz w:val="24"/>
        </w:rPr>
        <w:t>Consultants</w:t>
      </w:r>
      <w:r>
        <w:rPr>
          <w:spacing w:val="-2"/>
          <w:sz w:val="24"/>
        </w:rPr>
        <w:t> </w:t>
      </w:r>
      <w:r>
        <w:rPr>
          <w:sz w:val="24"/>
        </w:rPr>
        <w:t>drug-free</w:t>
      </w:r>
      <w:r>
        <w:rPr>
          <w:spacing w:val="-2"/>
          <w:sz w:val="24"/>
        </w:rPr>
        <w:t> </w:t>
      </w:r>
      <w:r>
        <w:rPr>
          <w:sz w:val="24"/>
        </w:rPr>
        <w:t>policy</w:t>
      </w:r>
      <w:r>
        <w:rPr>
          <w:spacing w:val="-1"/>
          <w:sz w:val="24"/>
        </w:rPr>
        <w:t> </w:t>
      </w:r>
      <w:r>
        <w:rPr>
          <w:sz w:val="24"/>
        </w:rPr>
        <w:t>statement,</w:t>
      </w:r>
      <w:r>
        <w:rPr>
          <w:spacing w:val="-1"/>
          <w:sz w:val="24"/>
        </w:rPr>
        <w:t> </w:t>
      </w:r>
      <w:r>
        <w:rPr>
          <w:spacing w:val="-5"/>
          <w:sz w:val="24"/>
        </w:rPr>
        <w:t>and</w:t>
      </w:r>
    </w:p>
    <w:p>
      <w:pPr>
        <w:pStyle w:val="ListParagraph"/>
        <w:numPr>
          <w:ilvl w:val="1"/>
          <w:numId w:val="10"/>
        </w:numPr>
        <w:tabs>
          <w:tab w:pos="1440" w:val="left" w:leader="none"/>
        </w:tabs>
        <w:spacing w:line="240" w:lineRule="auto" w:before="0" w:after="0"/>
        <w:ind w:left="1440" w:right="0" w:hanging="720"/>
        <w:jc w:val="left"/>
        <w:rPr>
          <w:sz w:val="24"/>
        </w:rPr>
      </w:pPr>
      <w:r>
        <w:rPr>
          <w:sz w:val="24"/>
        </w:rPr>
        <w:t>Will</w:t>
      </w:r>
      <w:r>
        <w:rPr>
          <w:spacing w:val="-4"/>
          <w:sz w:val="24"/>
        </w:rPr>
        <w:t> </w:t>
      </w:r>
      <w:r>
        <w:rPr>
          <w:sz w:val="24"/>
        </w:rPr>
        <w:t>agree</w:t>
      </w:r>
      <w:r>
        <w:rPr>
          <w:spacing w:val="-2"/>
          <w:sz w:val="24"/>
        </w:rPr>
        <w:t> </w:t>
      </w:r>
      <w:r>
        <w:rPr>
          <w:sz w:val="24"/>
        </w:rPr>
        <w:t>to</w:t>
      </w:r>
      <w:r>
        <w:rPr>
          <w:spacing w:val="-1"/>
          <w:sz w:val="24"/>
        </w:rPr>
        <w:t> </w:t>
      </w:r>
      <w:r>
        <w:rPr>
          <w:sz w:val="24"/>
        </w:rPr>
        <w:t>abide</w:t>
      </w:r>
      <w:r>
        <w:rPr>
          <w:spacing w:val="-2"/>
          <w:sz w:val="24"/>
        </w:rPr>
        <w:t> </w:t>
      </w:r>
      <w:r>
        <w:rPr>
          <w:sz w:val="24"/>
        </w:rPr>
        <w:t>by</w:t>
      </w:r>
      <w:r>
        <w:rPr>
          <w:spacing w:val="-2"/>
          <w:sz w:val="24"/>
        </w:rPr>
        <w:t> </w:t>
      </w:r>
      <w:r>
        <w:rPr>
          <w:sz w:val="24"/>
        </w:rPr>
        <w:t>terms</w:t>
      </w:r>
      <w:r>
        <w:rPr>
          <w:spacing w:val="-2"/>
          <w:sz w:val="24"/>
        </w:rPr>
        <w:t> </w:t>
      </w:r>
      <w:r>
        <w:rPr>
          <w:sz w:val="24"/>
        </w:rPr>
        <w:t>of</w:t>
      </w:r>
      <w:r>
        <w:rPr>
          <w:spacing w:val="-1"/>
          <w:sz w:val="24"/>
        </w:rPr>
        <w:t> </w:t>
      </w:r>
      <w:r>
        <w:rPr>
          <w:sz w:val="24"/>
        </w:rPr>
        <w:t>Consultant’s</w:t>
      </w:r>
      <w:r>
        <w:rPr>
          <w:spacing w:val="-2"/>
          <w:sz w:val="24"/>
        </w:rPr>
        <w:t> </w:t>
      </w:r>
      <w:r>
        <w:rPr>
          <w:sz w:val="24"/>
        </w:rPr>
        <w:t>condition</w:t>
      </w:r>
      <w:r>
        <w:rPr>
          <w:spacing w:val="-2"/>
          <w:sz w:val="24"/>
        </w:rPr>
        <w:t> </w:t>
      </w:r>
      <w:r>
        <w:rPr>
          <w:sz w:val="24"/>
        </w:rPr>
        <w:t>of</w:t>
      </w:r>
      <w:r>
        <w:rPr>
          <w:spacing w:val="-1"/>
          <w:sz w:val="24"/>
        </w:rPr>
        <w:t> </w:t>
      </w:r>
      <w:r>
        <w:rPr>
          <w:sz w:val="24"/>
        </w:rPr>
        <w:t>employment,</w:t>
      </w:r>
      <w:r>
        <w:rPr>
          <w:spacing w:val="-1"/>
          <w:sz w:val="24"/>
        </w:rPr>
        <w:t> </w:t>
      </w:r>
      <w:r>
        <w:rPr>
          <w:sz w:val="24"/>
        </w:rPr>
        <w:t>contract</w:t>
      </w:r>
      <w:r>
        <w:rPr>
          <w:spacing w:val="-1"/>
          <w:sz w:val="24"/>
        </w:rPr>
        <w:t> </w:t>
      </w:r>
      <w:r>
        <w:rPr>
          <w:sz w:val="24"/>
        </w:rPr>
        <w:t>or</w:t>
      </w:r>
      <w:r>
        <w:rPr>
          <w:spacing w:val="-1"/>
          <w:sz w:val="24"/>
        </w:rPr>
        <w:t> </w:t>
      </w:r>
      <w:r>
        <w:rPr>
          <w:spacing w:val="-2"/>
          <w:sz w:val="24"/>
        </w:rPr>
        <w:t>subcontract.</w:t>
      </w:r>
    </w:p>
    <w:p>
      <w:pPr>
        <w:pStyle w:val="BodyText"/>
      </w:pPr>
    </w:p>
    <w:p>
      <w:pPr>
        <w:pStyle w:val="ListParagraph"/>
        <w:numPr>
          <w:ilvl w:val="0"/>
          <w:numId w:val="9"/>
        </w:numPr>
        <w:tabs>
          <w:tab w:pos="719" w:val="left" w:leader="none"/>
        </w:tabs>
        <w:spacing w:line="240" w:lineRule="auto" w:before="0" w:after="0"/>
        <w:ind w:left="0" w:right="772" w:firstLine="0"/>
        <w:jc w:val="left"/>
        <w:rPr>
          <w:sz w:val="24"/>
        </w:rPr>
      </w:pPr>
      <w:r>
        <w:rPr>
          <w:b/>
          <w:sz w:val="24"/>
          <w:u w:val="single"/>
        </w:rPr>
        <w:t>INCOME RESTRICTIONS</w:t>
      </w:r>
      <w:r>
        <w:rPr>
          <w:sz w:val="24"/>
          <w:u w:val="none"/>
        </w:rPr>
        <w:t>.</w:t>
      </w:r>
      <w:r>
        <w:rPr>
          <w:spacing w:val="80"/>
          <w:sz w:val="24"/>
          <w:u w:val="none"/>
        </w:rPr>
        <w:t> </w:t>
      </w:r>
      <w:r>
        <w:rPr>
          <w:sz w:val="24"/>
          <w:u w:val="none"/>
        </w:rPr>
        <w:t>The Consultant agrees that any refunds, rebates, credits, or other amounts (including</w:t>
      </w:r>
      <w:r>
        <w:rPr>
          <w:spacing w:val="-2"/>
          <w:sz w:val="24"/>
          <w:u w:val="none"/>
        </w:rPr>
        <w:t> </w:t>
      </w:r>
      <w:r>
        <w:rPr>
          <w:sz w:val="24"/>
          <w:u w:val="none"/>
        </w:rPr>
        <w:t>any</w:t>
      </w:r>
      <w:r>
        <w:rPr>
          <w:spacing w:val="-2"/>
          <w:sz w:val="24"/>
          <w:u w:val="none"/>
        </w:rPr>
        <w:t> </w:t>
      </w:r>
      <w:r>
        <w:rPr>
          <w:sz w:val="24"/>
          <w:u w:val="none"/>
        </w:rPr>
        <w:t>interest</w:t>
      </w:r>
      <w:r>
        <w:rPr>
          <w:spacing w:val="-2"/>
          <w:sz w:val="24"/>
          <w:u w:val="none"/>
        </w:rPr>
        <w:t> </w:t>
      </w:r>
      <w:r>
        <w:rPr>
          <w:sz w:val="24"/>
          <w:u w:val="none"/>
        </w:rPr>
        <w:t>thereon)</w:t>
      </w:r>
      <w:r>
        <w:rPr>
          <w:spacing w:val="-1"/>
          <w:sz w:val="24"/>
          <w:u w:val="none"/>
        </w:rPr>
        <w:t> </w:t>
      </w:r>
      <w:r>
        <w:rPr>
          <w:sz w:val="24"/>
          <w:u w:val="none"/>
        </w:rPr>
        <w:t>accruing</w:t>
      </w:r>
      <w:r>
        <w:rPr>
          <w:spacing w:val="-2"/>
          <w:sz w:val="24"/>
          <w:u w:val="none"/>
        </w:rPr>
        <w:t> </w:t>
      </w:r>
      <w:r>
        <w:rPr>
          <w:sz w:val="24"/>
          <w:u w:val="none"/>
        </w:rPr>
        <w:t>to</w:t>
      </w:r>
      <w:r>
        <w:rPr>
          <w:spacing w:val="-2"/>
          <w:sz w:val="24"/>
          <w:u w:val="none"/>
        </w:rPr>
        <w:t> </w:t>
      </w:r>
      <w:r>
        <w:rPr>
          <w:sz w:val="24"/>
          <w:u w:val="none"/>
        </w:rPr>
        <w:t>or</w:t>
      </w:r>
      <w:r>
        <w:rPr>
          <w:spacing w:val="-1"/>
          <w:sz w:val="24"/>
          <w:u w:val="none"/>
        </w:rPr>
        <w:t> </w:t>
      </w:r>
      <w:r>
        <w:rPr>
          <w:sz w:val="24"/>
          <w:u w:val="none"/>
        </w:rPr>
        <w:t>received</w:t>
      </w:r>
      <w:r>
        <w:rPr>
          <w:spacing w:val="-2"/>
          <w:sz w:val="24"/>
          <w:u w:val="none"/>
        </w:rPr>
        <w:t> </w:t>
      </w:r>
      <w:r>
        <w:rPr>
          <w:sz w:val="24"/>
          <w:u w:val="none"/>
        </w:rPr>
        <w:t>by</w:t>
      </w:r>
      <w:r>
        <w:rPr>
          <w:spacing w:val="-2"/>
          <w:sz w:val="24"/>
          <w:u w:val="none"/>
        </w:rPr>
        <w:t> </w:t>
      </w:r>
      <w:r>
        <w:rPr>
          <w:sz w:val="24"/>
          <w:u w:val="none"/>
        </w:rPr>
        <w:t>the</w:t>
      </w:r>
      <w:r>
        <w:rPr>
          <w:spacing w:val="-3"/>
          <w:sz w:val="24"/>
          <w:u w:val="none"/>
        </w:rPr>
        <w:t> </w:t>
      </w:r>
      <w:r>
        <w:rPr>
          <w:sz w:val="24"/>
          <w:u w:val="none"/>
        </w:rPr>
        <w:t>Consultant</w:t>
      </w:r>
      <w:r>
        <w:rPr>
          <w:spacing w:val="-2"/>
          <w:sz w:val="24"/>
          <w:u w:val="none"/>
        </w:rPr>
        <w:t> </w:t>
      </w:r>
      <w:r>
        <w:rPr>
          <w:sz w:val="24"/>
          <w:u w:val="none"/>
        </w:rPr>
        <w:t>under</w:t>
      </w:r>
      <w:r>
        <w:rPr>
          <w:spacing w:val="-2"/>
          <w:sz w:val="24"/>
          <w:u w:val="none"/>
        </w:rPr>
        <w:t> </w:t>
      </w:r>
      <w:r>
        <w:rPr>
          <w:sz w:val="24"/>
          <w:u w:val="none"/>
        </w:rPr>
        <w:t>this</w:t>
      </w:r>
      <w:r>
        <w:rPr>
          <w:spacing w:val="-3"/>
          <w:sz w:val="24"/>
          <w:u w:val="none"/>
        </w:rPr>
        <w:t> </w:t>
      </w:r>
      <w:r>
        <w:rPr>
          <w:sz w:val="24"/>
          <w:u w:val="none"/>
        </w:rPr>
        <w:t>Agreement</w:t>
      </w:r>
      <w:r>
        <w:rPr>
          <w:spacing w:val="-2"/>
          <w:sz w:val="24"/>
          <w:u w:val="none"/>
        </w:rPr>
        <w:t> </w:t>
      </w:r>
      <w:r>
        <w:rPr>
          <w:sz w:val="24"/>
          <w:u w:val="none"/>
        </w:rPr>
        <w:t>shall</w:t>
      </w:r>
      <w:r>
        <w:rPr>
          <w:spacing w:val="-2"/>
          <w:sz w:val="24"/>
          <w:u w:val="none"/>
        </w:rPr>
        <w:t> </w:t>
      </w:r>
      <w:r>
        <w:rPr>
          <w:sz w:val="24"/>
          <w:u w:val="none"/>
        </w:rPr>
        <w:t>be</w:t>
      </w:r>
      <w:r>
        <w:rPr>
          <w:spacing w:val="-2"/>
          <w:sz w:val="24"/>
          <w:u w:val="none"/>
        </w:rPr>
        <w:t> </w:t>
      </w:r>
      <w:r>
        <w:rPr>
          <w:sz w:val="24"/>
          <w:u w:val="none"/>
        </w:rPr>
        <w:t>paid</w:t>
      </w:r>
      <w:r>
        <w:rPr>
          <w:spacing w:val="-2"/>
          <w:sz w:val="24"/>
          <w:u w:val="none"/>
        </w:rPr>
        <w:t> </w:t>
      </w:r>
      <w:r>
        <w:rPr>
          <w:sz w:val="24"/>
          <w:u w:val="none"/>
        </w:rPr>
        <w:t>by</w:t>
      </w:r>
      <w:r>
        <w:rPr>
          <w:spacing w:val="-2"/>
          <w:sz w:val="24"/>
          <w:u w:val="none"/>
        </w:rPr>
        <w:t> </w:t>
      </w:r>
      <w:r>
        <w:rPr>
          <w:sz w:val="24"/>
          <w:u w:val="none"/>
        </w:rPr>
        <w:t>the Consultant to the District, to the extent that they are properly allocable to costs for which the Consultant has been reimbursed by the District under this Agreement.</w:t>
      </w:r>
    </w:p>
    <w:p>
      <w:pPr>
        <w:pStyle w:val="BodyText"/>
        <w:spacing w:before="1"/>
      </w:pPr>
    </w:p>
    <w:p>
      <w:pPr>
        <w:pStyle w:val="ListParagraph"/>
        <w:numPr>
          <w:ilvl w:val="0"/>
          <w:numId w:val="9"/>
        </w:numPr>
        <w:tabs>
          <w:tab w:pos="719" w:val="left" w:leader="none"/>
        </w:tabs>
        <w:spacing w:line="240" w:lineRule="auto" w:before="0" w:after="0"/>
        <w:ind w:left="0" w:right="522" w:firstLine="0"/>
        <w:jc w:val="left"/>
        <w:rPr>
          <w:sz w:val="24"/>
        </w:rPr>
      </w:pPr>
      <w:r>
        <w:rPr>
          <w:b/>
          <w:sz w:val="24"/>
          <w:u w:val="single"/>
        </w:rPr>
        <w:t>INSPECTION</w:t>
      </w:r>
      <w:r>
        <w:rPr>
          <w:b/>
          <w:spacing w:val="-3"/>
          <w:sz w:val="24"/>
          <w:u w:val="single"/>
        </w:rPr>
        <w:t> </w:t>
      </w:r>
      <w:r>
        <w:rPr>
          <w:b/>
          <w:sz w:val="24"/>
          <w:u w:val="single"/>
        </w:rPr>
        <w:t>OF</w:t>
      </w:r>
      <w:r>
        <w:rPr>
          <w:b/>
          <w:spacing w:val="-2"/>
          <w:sz w:val="24"/>
          <w:u w:val="single"/>
        </w:rPr>
        <w:t> </w:t>
      </w:r>
      <w:r>
        <w:rPr>
          <w:b/>
          <w:sz w:val="24"/>
          <w:u w:val="single"/>
        </w:rPr>
        <w:t>PROJECT</w:t>
      </w:r>
      <w:r>
        <w:rPr>
          <w:b/>
          <w:spacing w:val="-2"/>
          <w:sz w:val="24"/>
          <w:u w:val="single"/>
        </w:rPr>
        <w:t> </w:t>
      </w:r>
      <w:r>
        <w:rPr>
          <w:b/>
          <w:sz w:val="24"/>
          <w:u w:val="single"/>
        </w:rPr>
        <w:t>BY</w:t>
      </w:r>
      <w:r>
        <w:rPr>
          <w:b/>
          <w:spacing w:val="-3"/>
          <w:sz w:val="24"/>
          <w:u w:val="single"/>
        </w:rPr>
        <w:t> </w:t>
      </w:r>
      <w:r>
        <w:rPr>
          <w:b/>
          <w:sz w:val="24"/>
          <w:u w:val="single"/>
        </w:rPr>
        <w:t>STATE</w:t>
      </w:r>
      <w:r>
        <w:rPr>
          <w:sz w:val="24"/>
          <w:u w:val="none"/>
        </w:rPr>
        <w:t>.</w:t>
      </w:r>
      <w:r>
        <w:rPr>
          <w:spacing w:val="40"/>
          <w:sz w:val="24"/>
          <w:u w:val="none"/>
        </w:rPr>
        <w:t> </w:t>
      </w:r>
      <w:r>
        <w:rPr>
          <w:sz w:val="24"/>
          <w:u w:val="none"/>
        </w:rPr>
        <w:t>State</w:t>
      </w:r>
      <w:r>
        <w:rPr>
          <w:spacing w:val="-3"/>
          <w:sz w:val="24"/>
          <w:u w:val="none"/>
        </w:rPr>
        <w:t> </w:t>
      </w:r>
      <w:r>
        <w:rPr>
          <w:sz w:val="24"/>
          <w:u w:val="none"/>
        </w:rPr>
        <w:t>shall</w:t>
      </w:r>
      <w:r>
        <w:rPr>
          <w:spacing w:val="-2"/>
          <w:sz w:val="24"/>
          <w:u w:val="none"/>
        </w:rPr>
        <w:t> </w:t>
      </w:r>
      <w:r>
        <w:rPr>
          <w:sz w:val="24"/>
          <w:u w:val="none"/>
        </w:rPr>
        <w:t>have</w:t>
      </w:r>
      <w:r>
        <w:rPr>
          <w:spacing w:val="-3"/>
          <w:sz w:val="24"/>
          <w:u w:val="none"/>
        </w:rPr>
        <w:t> </w:t>
      </w:r>
      <w:r>
        <w:rPr>
          <w:sz w:val="24"/>
          <w:u w:val="none"/>
        </w:rPr>
        <w:t>the</w:t>
      </w:r>
      <w:r>
        <w:rPr>
          <w:spacing w:val="-1"/>
          <w:sz w:val="24"/>
          <w:u w:val="none"/>
        </w:rPr>
        <w:t> </w:t>
      </w:r>
      <w:r>
        <w:rPr>
          <w:sz w:val="24"/>
          <w:u w:val="none"/>
        </w:rPr>
        <w:t>right</w:t>
      </w:r>
      <w:r>
        <w:rPr>
          <w:spacing w:val="-2"/>
          <w:sz w:val="24"/>
          <w:u w:val="none"/>
        </w:rPr>
        <w:t> </w:t>
      </w:r>
      <w:r>
        <w:rPr>
          <w:sz w:val="24"/>
          <w:u w:val="none"/>
        </w:rPr>
        <w:t>to</w:t>
      </w:r>
      <w:r>
        <w:rPr>
          <w:spacing w:val="-2"/>
          <w:sz w:val="24"/>
          <w:u w:val="none"/>
        </w:rPr>
        <w:t> </w:t>
      </w:r>
      <w:r>
        <w:rPr>
          <w:sz w:val="24"/>
          <w:u w:val="none"/>
        </w:rPr>
        <w:t>inspect</w:t>
      </w:r>
      <w:r>
        <w:rPr>
          <w:spacing w:val="-2"/>
          <w:sz w:val="24"/>
          <w:u w:val="none"/>
        </w:rPr>
        <w:t> </w:t>
      </w:r>
      <w:r>
        <w:rPr>
          <w:sz w:val="24"/>
          <w:u w:val="none"/>
        </w:rPr>
        <w:t>the</w:t>
      </w:r>
      <w:r>
        <w:rPr>
          <w:spacing w:val="-3"/>
          <w:sz w:val="24"/>
          <w:u w:val="none"/>
        </w:rPr>
        <w:t> </w:t>
      </w:r>
      <w:r>
        <w:rPr>
          <w:sz w:val="24"/>
          <w:u w:val="none"/>
        </w:rPr>
        <w:t>work</w:t>
      </w:r>
      <w:r>
        <w:rPr>
          <w:spacing w:val="-2"/>
          <w:sz w:val="24"/>
          <w:u w:val="none"/>
        </w:rPr>
        <w:t> </w:t>
      </w:r>
      <w:r>
        <w:rPr>
          <w:sz w:val="24"/>
          <w:u w:val="none"/>
        </w:rPr>
        <w:t>being</w:t>
      </w:r>
      <w:r>
        <w:rPr>
          <w:spacing w:val="-2"/>
          <w:sz w:val="24"/>
          <w:u w:val="none"/>
        </w:rPr>
        <w:t> </w:t>
      </w:r>
      <w:r>
        <w:rPr>
          <w:sz w:val="24"/>
          <w:u w:val="none"/>
        </w:rPr>
        <w:t>performed</w:t>
      </w:r>
      <w:r>
        <w:rPr>
          <w:spacing w:val="-2"/>
          <w:sz w:val="24"/>
          <w:u w:val="none"/>
        </w:rPr>
        <w:t> </w:t>
      </w:r>
      <w:r>
        <w:rPr>
          <w:sz w:val="24"/>
          <w:u w:val="none"/>
        </w:rPr>
        <w:t>at any and all reasonable times during the term of the Agreement.</w:t>
      </w:r>
    </w:p>
    <w:p>
      <w:pPr>
        <w:pStyle w:val="ListParagraph"/>
        <w:spacing w:after="0" w:line="240" w:lineRule="auto"/>
        <w:jc w:val="left"/>
        <w:rPr>
          <w:sz w:val="24"/>
        </w:rPr>
        <w:sectPr>
          <w:pgSz w:w="12240" w:h="15840"/>
          <w:pgMar w:header="629" w:footer="0" w:top="1160" w:bottom="280" w:left="360" w:right="0"/>
        </w:sectPr>
      </w:pPr>
    </w:p>
    <w:p>
      <w:pPr>
        <w:pStyle w:val="BodyText"/>
        <w:rPr>
          <w:sz w:val="22"/>
        </w:rPr>
      </w:pPr>
    </w:p>
    <w:p>
      <w:pPr>
        <w:pStyle w:val="BodyText"/>
        <w:spacing w:before="38"/>
        <w:rPr>
          <w:sz w:val="22"/>
        </w:rPr>
      </w:pPr>
    </w:p>
    <w:p>
      <w:pPr>
        <w:spacing w:before="0"/>
        <w:ind w:left="0" w:right="382" w:firstLine="0"/>
        <w:jc w:val="right"/>
        <w:rPr>
          <w:sz w:val="22"/>
        </w:rPr>
      </w:pPr>
      <w:r>
        <w:rPr>
          <w:sz w:val="22"/>
        </w:rPr>
        <w:drawing>
          <wp:anchor distT="0" distB="0" distL="0" distR="0" allowOverlap="1" layoutInCell="1" locked="0" behindDoc="0" simplePos="0" relativeHeight="15732224">
            <wp:simplePos x="0" y="0"/>
            <wp:positionH relativeFrom="page">
              <wp:posOffset>449580</wp:posOffset>
            </wp:positionH>
            <wp:positionV relativeFrom="paragraph">
              <wp:posOffset>-169717</wp:posOffset>
            </wp:positionV>
            <wp:extent cx="2502535" cy="65341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0" cstate="print"/>
                    <a:stretch>
                      <a:fillRect/>
                    </a:stretch>
                  </pic:blipFill>
                  <pic:spPr>
                    <a:xfrm>
                      <a:off x="0" y="0"/>
                      <a:ext cx="2502535" cy="653415"/>
                    </a:xfrm>
                    <a:prstGeom prst="rect">
                      <a:avLst/>
                    </a:prstGeom>
                  </pic:spPr>
                </pic:pic>
              </a:graphicData>
            </a:graphic>
          </wp:anchor>
        </w:drawing>
      </w:r>
      <w:r>
        <w:rPr>
          <w:color w:val="21BDEE"/>
          <w:sz w:val="22"/>
        </w:rPr>
        <w:t>5155</w:t>
      </w:r>
      <w:r>
        <w:rPr>
          <w:color w:val="21BDEE"/>
          <w:spacing w:val="64"/>
          <w:sz w:val="22"/>
        </w:rPr>
        <w:t> </w:t>
      </w:r>
      <w:r>
        <w:rPr>
          <w:color w:val="21BDEE"/>
          <w:sz w:val="22"/>
        </w:rPr>
        <w:t>VENTURE</w:t>
      </w:r>
      <w:r>
        <w:rPr>
          <w:color w:val="21BDEE"/>
          <w:spacing w:val="75"/>
          <w:sz w:val="22"/>
        </w:rPr>
        <w:t> </w:t>
      </w:r>
      <w:r>
        <w:rPr>
          <w:color w:val="21BDEE"/>
          <w:spacing w:val="-2"/>
          <w:sz w:val="22"/>
        </w:rPr>
        <w:t>PARKWAY</w:t>
      </w:r>
    </w:p>
    <w:p>
      <w:pPr>
        <w:spacing w:before="59"/>
        <w:ind w:left="0" w:right="383" w:firstLine="0"/>
        <w:jc w:val="right"/>
        <w:rPr>
          <w:sz w:val="22"/>
        </w:rPr>
      </w:pPr>
      <w:r>
        <w:rPr>
          <w:color w:val="21BDEE"/>
          <w:sz w:val="22"/>
        </w:rPr>
        <w:t>REDDING,</w:t>
      </w:r>
      <w:r>
        <w:rPr>
          <w:color w:val="21BDEE"/>
          <w:spacing w:val="63"/>
          <w:sz w:val="22"/>
        </w:rPr>
        <w:t> </w:t>
      </w:r>
      <w:r>
        <w:rPr>
          <w:color w:val="21BDEE"/>
          <w:sz w:val="22"/>
        </w:rPr>
        <w:t>CA</w:t>
      </w:r>
      <w:r>
        <w:rPr>
          <w:color w:val="21BDEE"/>
          <w:spacing w:val="36"/>
          <w:sz w:val="22"/>
        </w:rPr>
        <w:t>  </w:t>
      </w:r>
      <w:r>
        <w:rPr>
          <w:color w:val="21BDEE"/>
          <w:spacing w:val="-2"/>
          <w:sz w:val="22"/>
        </w:rPr>
        <w:t>96002</w:t>
      </w:r>
    </w:p>
    <w:p>
      <w:pPr>
        <w:spacing w:before="59"/>
        <w:ind w:left="0" w:right="1044" w:firstLine="0"/>
        <w:jc w:val="right"/>
        <w:rPr>
          <w:sz w:val="22"/>
        </w:rPr>
      </w:pPr>
      <w:r>
        <w:rPr>
          <w:color w:val="21BDEE"/>
          <w:sz w:val="22"/>
        </w:rPr>
        <w:t>(530)</w:t>
      </w:r>
      <w:r>
        <w:rPr>
          <w:color w:val="21BDEE"/>
          <w:spacing w:val="68"/>
          <w:sz w:val="22"/>
        </w:rPr>
        <w:t> </w:t>
      </w:r>
      <w:r>
        <w:rPr>
          <w:color w:val="21BDEE"/>
          <w:spacing w:val="10"/>
          <w:sz w:val="22"/>
        </w:rPr>
        <w:t>244-</w:t>
      </w:r>
      <w:r>
        <w:rPr>
          <w:color w:val="21BDEE"/>
          <w:spacing w:val="-4"/>
          <w:sz w:val="22"/>
        </w:rPr>
        <w:t>0202</w:t>
      </w:r>
    </w:p>
    <w:p>
      <w:pPr>
        <w:pStyle w:val="BodyText"/>
        <w:rPr>
          <w:sz w:val="20"/>
        </w:rPr>
      </w:pPr>
    </w:p>
    <w:p>
      <w:pPr>
        <w:pStyle w:val="BodyText"/>
        <w:spacing w:before="44"/>
        <w:rPr>
          <w:sz w:val="20"/>
        </w:rPr>
      </w:pPr>
      <w:r>
        <w:rPr>
          <w:sz w:val="20"/>
        </w:rPr>
        <w:drawing>
          <wp:anchor distT="0" distB="0" distL="0" distR="0" allowOverlap="1" layoutInCell="1" locked="0" behindDoc="1" simplePos="0" relativeHeight="487590912">
            <wp:simplePos x="0" y="0"/>
            <wp:positionH relativeFrom="page">
              <wp:posOffset>908685</wp:posOffset>
            </wp:positionH>
            <wp:positionV relativeFrom="paragraph">
              <wp:posOffset>189619</wp:posOffset>
            </wp:positionV>
            <wp:extent cx="5829172" cy="24765"/>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1" cstate="print"/>
                    <a:stretch>
                      <a:fillRect/>
                    </a:stretch>
                  </pic:blipFill>
                  <pic:spPr>
                    <a:xfrm>
                      <a:off x="0" y="0"/>
                      <a:ext cx="5829172" cy="24765"/>
                    </a:xfrm>
                    <a:prstGeom prst="rect">
                      <a:avLst/>
                    </a:prstGeom>
                  </pic:spPr>
                </pic:pic>
              </a:graphicData>
            </a:graphic>
          </wp:anchor>
        </w:drawing>
      </w:r>
    </w:p>
    <w:p>
      <w:pPr>
        <w:pStyle w:val="Heading1"/>
        <w:spacing w:before="238"/>
      </w:pPr>
      <w:r>
        <w:rPr>
          <w:color w:val="1D4968"/>
          <w:spacing w:val="-2"/>
        </w:rPr>
        <w:t>Exhibit</w:t>
      </w:r>
      <w:r>
        <w:rPr>
          <w:color w:val="1D4968"/>
          <w:spacing w:val="-10"/>
        </w:rPr>
        <w:t> </w:t>
      </w:r>
      <w:r>
        <w:rPr>
          <w:color w:val="1D4968"/>
          <w:spacing w:val="-2"/>
        </w:rPr>
        <w:t>E</w:t>
      </w:r>
      <w:r>
        <w:rPr>
          <w:color w:val="1D4968"/>
          <w:spacing w:val="-10"/>
        </w:rPr>
        <w:t> </w:t>
      </w:r>
      <w:r>
        <w:rPr>
          <w:color w:val="1D4968"/>
          <w:spacing w:val="-2"/>
        </w:rPr>
        <w:t>PROPOSAL</w:t>
      </w:r>
    </w:p>
    <w:p>
      <w:pPr>
        <w:pStyle w:val="BodyText"/>
        <w:spacing w:before="339"/>
        <w:ind w:left="1080"/>
        <w:rPr>
          <w:rFonts w:ascii="Calibri"/>
        </w:rPr>
      </w:pPr>
      <w:r>
        <w:rPr>
          <w:rFonts w:ascii="Calibri"/>
        </w:rPr>
        <w:t>January</w:t>
      </w:r>
      <w:r>
        <w:rPr>
          <w:rFonts w:ascii="Calibri"/>
          <w:spacing w:val="-6"/>
        </w:rPr>
        <w:t> </w:t>
      </w:r>
      <w:r>
        <w:rPr>
          <w:rFonts w:ascii="Calibri"/>
        </w:rPr>
        <w:t>15,</w:t>
      </w:r>
      <w:r>
        <w:rPr>
          <w:rFonts w:ascii="Calibri"/>
          <w:spacing w:val="-2"/>
        </w:rPr>
        <w:t> </w:t>
      </w:r>
      <w:r>
        <w:rPr>
          <w:rFonts w:ascii="Calibri"/>
          <w:spacing w:val="-4"/>
        </w:rPr>
        <w:t>2026</w:t>
      </w:r>
    </w:p>
    <w:p>
      <w:pPr>
        <w:pStyle w:val="BodyText"/>
        <w:rPr>
          <w:rFonts w:ascii="Calibri"/>
        </w:rPr>
      </w:pPr>
    </w:p>
    <w:p>
      <w:pPr>
        <w:pStyle w:val="BodyText"/>
        <w:ind w:left="1080" w:right="7196"/>
        <w:rPr>
          <w:rFonts w:ascii="Calibri"/>
        </w:rPr>
      </w:pPr>
      <w:r>
        <w:rPr>
          <w:rFonts w:ascii="Calibri"/>
          <w:spacing w:val="-2"/>
        </w:rPr>
        <w:t>Scott</w:t>
      </w:r>
      <w:r>
        <w:rPr>
          <w:rFonts w:ascii="Calibri"/>
          <w:spacing w:val="-4"/>
        </w:rPr>
        <w:t> </w:t>
      </w:r>
      <w:r>
        <w:rPr>
          <w:rFonts w:ascii="Calibri"/>
          <w:spacing w:val="-2"/>
        </w:rPr>
        <w:t>Hornung,</w:t>
      </w:r>
      <w:r>
        <w:rPr>
          <w:rFonts w:ascii="Calibri"/>
          <w:spacing w:val="-8"/>
        </w:rPr>
        <w:t> </w:t>
      </w:r>
      <w:r>
        <w:rPr>
          <w:rFonts w:ascii="Calibri"/>
          <w:spacing w:val="-2"/>
        </w:rPr>
        <w:t>Deputy Administrator </w:t>
      </w:r>
      <w:r>
        <w:rPr>
          <w:rFonts w:ascii="Calibri"/>
        </w:rPr>
        <w:t>County of Lake, Special Districts</w:t>
      </w:r>
    </w:p>
    <w:p>
      <w:pPr>
        <w:pStyle w:val="BodyText"/>
        <w:ind w:left="1080" w:right="8608"/>
        <w:rPr>
          <w:rFonts w:ascii="Calibri"/>
        </w:rPr>
      </w:pPr>
      <w:r>
        <w:rPr>
          <w:rFonts w:ascii="Calibri"/>
        </w:rPr>
        <w:t>230 N. Main Street Lakeport,</w:t>
      </w:r>
      <w:r>
        <w:rPr>
          <w:rFonts w:ascii="Calibri"/>
          <w:spacing w:val="-14"/>
        </w:rPr>
        <w:t> </w:t>
      </w:r>
      <w:r>
        <w:rPr>
          <w:rFonts w:ascii="Calibri"/>
        </w:rPr>
        <w:t>CA</w:t>
      </w:r>
      <w:r>
        <w:rPr>
          <w:rFonts w:ascii="Calibri"/>
          <w:spacing w:val="15"/>
        </w:rPr>
        <w:t> </w:t>
      </w:r>
      <w:r>
        <w:rPr>
          <w:rFonts w:ascii="Calibri"/>
        </w:rPr>
        <w:t>95453</w:t>
      </w:r>
    </w:p>
    <w:p>
      <w:pPr>
        <w:pStyle w:val="BodyText"/>
        <w:spacing w:line="480" w:lineRule="auto"/>
        <w:ind w:left="1080" w:right="7196"/>
        <w:rPr>
          <w:rFonts w:ascii="Calibri"/>
        </w:rPr>
      </w:pPr>
      <w:hyperlink r:id="rId12">
        <w:r>
          <w:rPr>
            <w:rFonts w:ascii="Calibri"/>
            <w:spacing w:val="-4"/>
          </w:rPr>
          <w:t>scott.hornung@lakecountyca.gov</w:t>
        </w:r>
      </w:hyperlink>
      <w:r>
        <w:rPr>
          <w:rFonts w:ascii="Calibri"/>
          <w:spacing w:val="-4"/>
        </w:rPr>
        <w:t> </w:t>
      </w:r>
      <w:r>
        <w:rPr>
          <w:rFonts w:ascii="Calibri"/>
        </w:rPr>
        <w:t>Dear Scott,</w:t>
      </w:r>
    </w:p>
    <w:p>
      <w:pPr>
        <w:pStyle w:val="BodyText"/>
        <w:tabs>
          <w:tab w:pos="2520" w:val="left" w:leader="none"/>
        </w:tabs>
        <w:spacing w:before="1"/>
        <w:ind w:left="2520" w:right="4118" w:hanging="1440"/>
        <w:rPr>
          <w:rFonts w:ascii="Calibri" w:hAnsi="Calibri"/>
        </w:rPr>
      </w:pPr>
      <w:r>
        <w:rPr>
          <w:rFonts w:ascii="Calibri" w:hAnsi="Calibri"/>
          <w:spacing w:val="-2"/>
        </w:rPr>
        <w:t>Subject:</w:t>
      </w:r>
      <w:r>
        <w:rPr>
          <w:rFonts w:ascii="Calibri" w:hAnsi="Calibri"/>
        </w:rPr>
        <w:tab/>
        <w:t>Redwood</w:t>
      </w:r>
      <w:r>
        <w:rPr>
          <w:rFonts w:ascii="Calibri" w:hAnsi="Calibri"/>
          <w:spacing w:val="-9"/>
        </w:rPr>
        <w:t> </w:t>
      </w:r>
      <w:r>
        <w:rPr>
          <w:rFonts w:ascii="Calibri" w:hAnsi="Calibri"/>
        </w:rPr>
        <w:t>Water</w:t>
      </w:r>
      <w:r>
        <w:rPr>
          <w:rFonts w:ascii="Calibri" w:hAnsi="Calibri"/>
          <w:spacing w:val="-14"/>
        </w:rPr>
        <w:t> </w:t>
      </w:r>
      <w:r>
        <w:rPr>
          <w:rFonts w:ascii="Calibri" w:hAnsi="Calibri"/>
        </w:rPr>
        <w:t>Tanks</w:t>
      </w:r>
      <w:r>
        <w:rPr>
          <w:rFonts w:ascii="Calibri" w:hAnsi="Calibri"/>
          <w:spacing w:val="-13"/>
        </w:rPr>
        <w:t> </w:t>
      </w:r>
      <w:r>
        <w:rPr>
          <w:rFonts w:ascii="Calibri" w:hAnsi="Calibri"/>
        </w:rPr>
        <w:t>Replacement</w:t>
      </w:r>
      <w:r>
        <w:rPr>
          <w:rFonts w:ascii="Calibri" w:hAnsi="Calibri"/>
          <w:spacing w:val="-13"/>
        </w:rPr>
        <w:t> </w:t>
      </w:r>
      <w:r>
        <w:rPr>
          <w:rFonts w:ascii="Calibri" w:hAnsi="Calibri"/>
        </w:rPr>
        <w:t>Project</w:t>
      </w:r>
      <w:r>
        <w:rPr>
          <w:rFonts w:ascii="Calibri" w:hAnsi="Calibri"/>
          <w:spacing w:val="-7"/>
        </w:rPr>
        <w:t> </w:t>
      </w:r>
      <w:r>
        <w:rPr>
          <w:rFonts w:ascii="Calibri" w:hAnsi="Calibri"/>
        </w:rPr>
        <w:t>–</w:t>
      </w:r>
      <w:r>
        <w:rPr>
          <w:rFonts w:ascii="Calibri" w:hAnsi="Calibri"/>
          <w:spacing w:val="-12"/>
        </w:rPr>
        <w:t> </w:t>
      </w:r>
      <w:r>
        <w:rPr>
          <w:rFonts w:ascii="Calibri" w:hAnsi="Calibri"/>
        </w:rPr>
        <w:t>Phase</w:t>
      </w:r>
      <w:r>
        <w:rPr>
          <w:rFonts w:ascii="Calibri" w:hAnsi="Calibri"/>
          <w:spacing w:val="-10"/>
        </w:rPr>
        <w:t> </w:t>
      </w:r>
      <w:r>
        <w:rPr>
          <w:rFonts w:ascii="Calibri" w:hAnsi="Calibri"/>
        </w:rPr>
        <w:t>2 Proposal for Engineering Services, Revision 1</w:t>
      </w:r>
    </w:p>
    <w:p>
      <w:pPr>
        <w:pStyle w:val="BodyText"/>
        <w:spacing w:before="269"/>
        <w:ind w:left="1080" w:right="1476"/>
        <w:rPr>
          <w:rFonts w:ascii="Calibri"/>
        </w:rPr>
      </w:pPr>
      <w:r>
        <w:rPr>
          <w:rFonts w:ascii="Calibri"/>
        </w:rPr>
        <w:t>This proposal revises our original proposal dated August 15, 2025, to reduce our overall fee estimate to match the funding agency threshold of $128,000.</w:t>
      </w:r>
      <w:r>
        <w:rPr>
          <w:rFonts w:ascii="Calibri"/>
          <w:spacing w:val="40"/>
        </w:rPr>
        <w:t> </w:t>
      </w:r>
      <w:r>
        <w:rPr>
          <w:rFonts w:ascii="Calibri"/>
        </w:rPr>
        <w:t>Additionally, our fee estimate was</w:t>
      </w:r>
      <w:r>
        <w:rPr>
          <w:rFonts w:ascii="Calibri"/>
          <w:spacing w:val="-8"/>
        </w:rPr>
        <w:t> </w:t>
      </w:r>
      <w:r>
        <w:rPr>
          <w:rFonts w:ascii="Calibri"/>
        </w:rPr>
        <w:t>revised</w:t>
      </w:r>
      <w:r>
        <w:rPr>
          <w:rFonts w:ascii="Calibri"/>
          <w:spacing w:val="-9"/>
        </w:rPr>
        <w:t> </w:t>
      </w:r>
      <w:r>
        <w:rPr>
          <w:rFonts w:ascii="Calibri"/>
        </w:rPr>
        <w:t>to</w:t>
      </w:r>
      <w:r>
        <w:rPr>
          <w:rFonts w:ascii="Calibri"/>
          <w:spacing w:val="-5"/>
        </w:rPr>
        <w:t> </w:t>
      </w:r>
      <w:r>
        <w:rPr>
          <w:rFonts w:ascii="Calibri"/>
        </w:rPr>
        <w:t>reflect</w:t>
      </w:r>
      <w:r>
        <w:rPr>
          <w:rFonts w:ascii="Calibri"/>
          <w:spacing w:val="-6"/>
        </w:rPr>
        <w:t> </w:t>
      </w:r>
      <w:r>
        <w:rPr>
          <w:rFonts w:ascii="Calibri"/>
        </w:rPr>
        <w:t>our</w:t>
      </w:r>
      <w:r>
        <w:rPr>
          <w:rFonts w:ascii="Calibri"/>
          <w:spacing w:val="-4"/>
        </w:rPr>
        <w:t> </w:t>
      </w:r>
      <w:r>
        <w:rPr>
          <w:rFonts w:ascii="Calibri"/>
        </w:rPr>
        <w:t>2026</w:t>
      </w:r>
      <w:r>
        <w:rPr>
          <w:rFonts w:ascii="Calibri"/>
          <w:spacing w:val="-7"/>
        </w:rPr>
        <w:t> </w:t>
      </w:r>
      <w:r>
        <w:rPr>
          <w:rFonts w:ascii="Calibri"/>
        </w:rPr>
        <w:t>Fee</w:t>
      </w:r>
      <w:r>
        <w:rPr>
          <w:rFonts w:ascii="Calibri"/>
          <w:spacing w:val="-8"/>
        </w:rPr>
        <w:t> </w:t>
      </w:r>
      <w:r>
        <w:rPr>
          <w:rFonts w:ascii="Calibri"/>
        </w:rPr>
        <w:t>Schedules</w:t>
      </w:r>
      <w:r>
        <w:rPr>
          <w:rFonts w:ascii="Calibri"/>
          <w:spacing w:val="-7"/>
        </w:rPr>
        <w:t> </w:t>
      </w:r>
      <w:r>
        <w:rPr>
          <w:rFonts w:ascii="Calibri"/>
        </w:rPr>
        <w:t>(attached).</w:t>
      </w:r>
      <w:r>
        <w:rPr>
          <w:rFonts w:ascii="Calibri"/>
          <w:spacing w:val="-9"/>
        </w:rPr>
        <w:t> </w:t>
      </w:r>
      <w:r>
        <w:rPr>
          <w:rFonts w:ascii="Calibri"/>
        </w:rPr>
        <w:t>Lastly,</w:t>
      </w:r>
      <w:r>
        <w:rPr>
          <w:rFonts w:ascii="Calibri"/>
          <w:spacing w:val="-8"/>
        </w:rPr>
        <w:t> </w:t>
      </w:r>
      <w:r>
        <w:rPr>
          <w:rFonts w:ascii="Calibri"/>
        </w:rPr>
        <w:t>our</w:t>
      </w:r>
      <w:r>
        <w:rPr>
          <w:rFonts w:ascii="Calibri"/>
          <w:spacing w:val="-6"/>
        </w:rPr>
        <w:t> </w:t>
      </w:r>
      <w:r>
        <w:rPr>
          <w:rFonts w:ascii="Calibri"/>
        </w:rPr>
        <w:t>construction</w:t>
      </w:r>
      <w:r>
        <w:rPr>
          <w:rFonts w:ascii="Calibri"/>
          <w:spacing w:val="-5"/>
        </w:rPr>
        <w:t> </w:t>
      </w:r>
      <w:r>
        <w:rPr>
          <w:rFonts w:ascii="Calibri"/>
        </w:rPr>
        <w:t>observation trips during construction were reduced from 12 to 10.</w:t>
      </w:r>
    </w:p>
    <w:p>
      <w:pPr>
        <w:pStyle w:val="BodyText"/>
        <w:spacing w:before="122"/>
        <w:ind w:left="1080" w:right="1476"/>
        <w:rPr>
          <w:rFonts w:ascii="Calibri"/>
        </w:rPr>
      </w:pPr>
      <w:r>
        <w:rPr>
          <w:rFonts w:ascii="Calibri"/>
        </w:rPr>
        <w:t>PACE Engineering, Inc. (PACE) appreciates the opportunity to submit this proposal for engineering</w:t>
      </w:r>
      <w:r>
        <w:rPr>
          <w:rFonts w:ascii="Calibri"/>
          <w:spacing w:val="-7"/>
        </w:rPr>
        <w:t> </w:t>
      </w:r>
      <w:r>
        <w:rPr>
          <w:rFonts w:ascii="Calibri"/>
        </w:rPr>
        <w:t>services</w:t>
      </w:r>
      <w:r>
        <w:rPr>
          <w:rFonts w:ascii="Calibri"/>
          <w:spacing w:val="-8"/>
        </w:rPr>
        <w:t> </w:t>
      </w:r>
      <w:r>
        <w:rPr>
          <w:rFonts w:ascii="Calibri"/>
        </w:rPr>
        <w:t>regarding</w:t>
      </w:r>
      <w:r>
        <w:rPr>
          <w:rFonts w:ascii="Calibri"/>
          <w:spacing w:val="-9"/>
        </w:rPr>
        <w:t> </w:t>
      </w:r>
      <w:r>
        <w:rPr>
          <w:rFonts w:ascii="Calibri"/>
        </w:rPr>
        <w:t>the</w:t>
      </w:r>
      <w:r>
        <w:rPr>
          <w:rFonts w:ascii="Calibri"/>
          <w:spacing w:val="-5"/>
        </w:rPr>
        <w:t> </w:t>
      </w:r>
      <w:r>
        <w:rPr>
          <w:rFonts w:ascii="Calibri"/>
        </w:rPr>
        <w:t>subject</w:t>
      </w:r>
      <w:r>
        <w:rPr>
          <w:rFonts w:ascii="Calibri"/>
          <w:spacing w:val="-9"/>
        </w:rPr>
        <w:t> </w:t>
      </w:r>
      <w:r>
        <w:rPr>
          <w:rFonts w:ascii="Calibri"/>
        </w:rPr>
        <w:t>project.</w:t>
      </w:r>
      <w:r>
        <w:rPr>
          <w:rFonts w:ascii="Calibri"/>
          <w:spacing w:val="35"/>
        </w:rPr>
        <w:t> </w:t>
      </w:r>
      <w:r>
        <w:rPr>
          <w:rFonts w:ascii="Calibri"/>
        </w:rPr>
        <w:t>In</w:t>
      </w:r>
      <w:r>
        <w:rPr>
          <w:rFonts w:ascii="Calibri"/>
          <w:spacing w:val="-10"/>
        </w:rPr>
        <w:t> </w:t>
      </w:r>
      <w:r>
        <w:rPr>
          <w:rFonts w:ascii="Calibri"/>
        </w:rPr>
        <w:t>2019,</w:t>
      </w:r>
      <w:r>
        <w:rPr>
          <w:rFonts w:ascii="Calibri"/>
          <w:spacing w:val="-10"/>
        </w:rPr>
        <w:t> </w:t>
      </w:r>
      <w:r>
        <w:rPr>
          <w:rFonts w:ascii="Calibri"/>
        </w:rPr>
        <w:t>PACE</w:t>
      </w:r>
      <w:r>
        <w:rPr>
          <w:rFonts w:ascii="Calibri"/>
          <w:spacing w:val="-10"/>
        </w:rPr>
        <w:t> </w:t>
      </w:r>
      <w:r>
        <w:rPr>
          <w:rFonts w:ascii="Calibri"/>
        </w:rPr>
        <w:t>provided</w:t>
      </w:r>
      <w:r>
        <w:rPr>
          <w:rFonts w:ascii="Calibri"/>
          <w:spacing w:val="-3"/>
        </w:rPr>
        <w:t> </w:t>
      </w:r>
      <w:r>
        <w:rPr>
          <w:rFonts w:ascii="Calibri"/>
        </w:rPr>
        <w:t>engineering</w:t>
      </w:r>
      <w:r>
        <w:rPr>
          <w:rFonts w:ascii="Calibri"/>
          <w:spacing w:val="-5"/>
        </w:rPr>
        <w:t> </w:t>
      </w:r>
      <w:r>
        <w:rPr>
          <w:rFonts w:ascii="Calibri"/>
        </w:rPr>
        <w:t>services for the original Redwood Water Tanks Replacement Project (Project).</w:t>
      </w:r>
      <w:r>
        <w:rPr>
          <w:rFonts w:ascii="Calibri"/>
          <w:spacing w:val="40"/>
        </w:rPr>
        <w:t> </w:t>
      </w:r>
      <w:r>
        <w:rPr>
          <w:rFonts w:ascii="Calibri"/>
        </w:rPr>
        <w:t>The Project included replacement</w:t>
      </w:r>
      <w:r>
        <w:rPr>
          <w:rFonts w:ascii="Calibri"/>
          <w:spacing w:val="-5"/>
        </w:rPr>
        <w:t> </w:t>
      </w:r>
      <w:r>
        <w:rPr>
          <w:rFonts w:ascii="Calibri"/>
        </w:rPr>
        <w:t>of</w:t>
      </w:r>
      <w:r>
        <w:rPr>
          <w:rFonts w:ascii="Calibri"/>
          <w:spacing w:val="-5"/>
        </w:rPr>
        <w:t> </w:t>
      </w:r>
      <w:r>
        <w:rPr>
          <w:rFonts w:ascii="Calibri"/>
        </w:rPr>
        <w:t>four</w:t>
      </w:r>
      <w:r>
        <w:rPr>
          <w:rFonts w:ascii="Calibri"/>
          <w:spacing w:val="-6"/>
        </w:rPr>
        <w:t> </w:t>
      </w:r>
      <w:r>
        <w:rPr>
          <w:rFonts w:ascii="Calibri"/>
        </w:rPr>
        <w:t>existing</w:t>
      </w:r>
      <w:r>
        <w:rPr>
          <w:rFonts w:ascii="Calibri"/>
          <w:spacing w:val="-2"/>
        </w:rPr>
        <w:t> </w:t>
      </w:r>
      <w:r>
        <w:rPr>
          <w:rFonts w:ascii="Calibri"/>
        </w:rPr>
        <w:t>redwood</w:t>
      </w:r>
      <w:r>
        <w:rPr>
          <w:rFonts w:ascii="Calibri"/>
          <w:spacing w:val="-3"/>
        </w:rPr>
        <w:t> </w:t>
      </w:r>
      <w:r>
        <w:rPr>
          <w:rFonts w:ascii="Calibri"/>
        </w:rPr>
        <w:t>tanks</w:t>
      </w:r>
      <w:r>
        <w:rPr>
          <w:rFonts w:ascii="Calibri"/>
          <w:spacing w:val="-2"/>
        </w:rPr>
        <w:t> </w:t>
      </w:r>
      <w:r>
        <w:rPr>
          <w:rFonts w:ascii="Calibri"/>
        </w:rPr>
        <w:t>(Tank</w:t>
      </w:r>
      <w:r>
        <w:rPr>
          <w:rFonts w:ascii="Calibri"/>
          <w:spacing w:val="-4"/>
        </w:rPr>
        <w:t> </w:t>
      </w:r>
      <w:r>
        <w:rPr>
          <w:rFonts w:ascii="Calibri"/>
        </w:rPr>
        <w:t>Nos.</w:t>
      </w:r>
      <w:r>
        <w:rPr>
          <w:rFonts w:ascii="Calibri"/>
          <w:spacing w:val="-1"/>
        </w:rPr>
        <w:t> </w:t>
      </w:r>
      <w:r>
        <w:rPr>
          <w:rFonts w:ascii="Calibri"/>
        </w:rPr>
        <w:t>1,</w:t>
      </w:r>
      <w:r>
        <w:rPr>
          <w:rFonts w:ascii="Calibri"/>
          <w:spacing w:val="-4"/>
        </w:rPr>
        <w:t> </w:t>
      </w:r>
      <w:r>
        <w:rPr>
          <w:rFonts w:ascii="Calibri"/>
        </w:rPr>
        <w:t>2,</w:t>
      </w:r>
      <w:r>
        <w:rPr>
          <w:rFonts w:ascii="Calibri"/>
          <w:spacing w:val="-3"/>
        </w:rPr>
        <w:t> </w:t>
      </w:r>
      <w:r>
        <w:rPr>
          <w:rFonts w:ascii="Calibri"/>
        </w:rPr>
        <w:t>3,</w:t>
      </w:r>
      <w:r>
        <w:rPr>
          <w:rFonts w:ascii="Calibri"/>
          <w:spacing w:val="-1"/>
        </w:rPr>
        <w:t> </w:t>
      </w:r>
      <w:r>
        <w:rPr>
          <w:rFonts w:ascii="Calibri"/>
        </w:rPr>
        <w:t>and</w:t>
      </w:r>
      <w:r>
        <w:rPr>
          <w:rFonts w:ascii="Calibri"/>
          <w:spacing w:val="-5"/>
        </w:rPr>
        <w:t> </w:t>
      </w:r>
      <w:r>
        <w:rPr>
          <w:rFonts w:ascii="Calibri"/>
        </w:rPr>
        <w:t>4).</w:t>
      </w:r>
      <w:r>
        <w:rPr>
          <w:rFonts w:ascii="Calibri"/>
          <w:spacing w:val="38"/>
        </w:rPr>
        <w:t> </w:t>
      </w:r>
      <w:r>
        <w:rPr>
          <w:rFonts w:ascii="Calibri"/>
        </w:rPr>
        <w:t>However,</w:t>
      </w:r>
      <w:r>
        <w:rPr>
          <w:rFonts w:ascii="Calibri"/>
          <w:spacing w:val="-6"/>
        </w:rPr>
        <w:t> </w:t>
      </w:r>
      <w:r>
        <w:rPr>
          <w:rFonts w:ascii="Calibri"/>
        </w:rPr>
        <w:t>due</w:t>
      </w:r>
      <w:r>
        <w:rPr>
          <w:rFonts w:ascii="Calibri"/>
          <w:spacing w:val="-4"/>
        </w:rPr>
        <w:t> </w:t>
      </w:r>
      <w:r>
        <w:rPr>
          <w:rFonts w:ascii="Calibri"/>
        </w:rPr>
        <w:t>to</w:t>
      </w:r>
      <w:r>
        <w:rPr>
          <w:rFonts w:ascii="Calibri"/>
          <w:spacing w:val="-5"/>
        </w:rPr>
        <w:t> </w:t>
      </w:r>
      <w:r>
        <w:rPr>
          <w:rFonts w:ascii="Calibri"/>
        </w:rPr>
        <w:t>funding limitations, the County of Lake (County) was only able to fund construction for replacement of Tank Nos. 1 and 2 at that time.</w:t>
      </w:r>
      <w:r>
        <w:rPr>
          <w:rFonts w:ascii="Calibri"/>
          <w:spacing w:val="40"/>
        </w:rPr>
        <w:t> </w:t>
      </w:r>
      <w:r>
        <w:rPr>
          <w:rFonts w:ascii="Calibri"/>
        </w:rPr>
        <w:t>It is our understanding that the County has received a FEMA Hazard</w:t>
      </w:r>
      <w:r>
        <w:rPr>
          <w:rFonts w:ascii="Calibri"/>
          <w:spacing w:val="-4"/>
        </w:rPr>
        <w:t> </w:t>
      </w:r>
      <w:r>
        <w:rPr>
          <w:rFonts w:ascii="Calibri"/>
        </w:rPr>
        <w:t>Mitigation</w:t>
      </w:r>
      <w:r>
        <w:rPr>
          <w:rFonts w:ascii="Calibri"/>
          <w:spacing w:val="-2"/>
        </w:rPr>
        <w:t> </w:t>
      </w:r>
      <w:r>
        <w:rPr>
          <w:rFonts w:ascii="Calibri"/>
        </w:rPr>
        <w:t>Grant</w:t>
      </w:r>
      <w:r>
        <w:rPr>
          <w:rFonts w:ascii="Calibri"/>
          <w:spacing w:val="-3"/>
        </w:rPr>
        <w:t> </w:t>
      </w:r>
      <w:r>
        <w:rPr>
          <w:rFonts w:ascii="Calibri"/>
        </w:rPr>
        <w:t>to</w:t>
      </w:r>
      <w:r>
        <w:rPr>
          <w:rFonts w:ascii="Calibri"/>
          <w:spacing w:val="-4"/>
        </w:rPr>
        <w:t> </w:t>
      </w:r>
      <w:r>
        <w:rPr>
          <w:rFonts w:ascii="Calibri"/>
        </w:rPr>
        <w:t>fund</w:t>
      </w:r>
      <w:r>
        <w:rPr>
          <w:rFonts w:ascii="Calibri"/>
          <w:spacing w:val="-4"/>
        </w:rPr>
        <w:t> </w:t>
      </w:r>
      <w:r>
        <w:rPr>
          <w:rFonts w:ascii="Calibri"/>
        </w:rPr>
        <w:t>replacement</w:t>
      </w:r>
      <w:r>
        <w:rPr>
          <w:rFonts w:ascii="Calibri"/>
          <w:spacing w:val="-2"/>
        </w:rPr>
        <w:t> </w:t>
      </w:r>
      <w:r>
        <w:rPr>
          <w:rFonts w:ascii="Calibri"/>
        </w:rPr>
        <w:t>of</w:t>
      </w:r>
      <w:r>
        <w:rPr>
          <w:rFonts w:ascii="Calibri"/>
          <w:spacing w:val="-4"/>
        </w:rPr>
        <w:t> </w:t>
      </w:r>
      <w:r>
        <w:rPr>
          <w:rFonts w:ascii="Calibri"/>
        </w:rPr>
        <w:t>the</w:t>
      </w:r>
      <w:r>
        <w:rPr>
          <w:rFonts w:ascii="Calibri"/>
          <w:spacing w:val="-4"/>
        </w:rPr>
        <w:t> </w:t>
      </w:r>
      <w:r>
        <w:rPr>
          <w:rFonts w:ascii="Calibri"/>
        </w:rPr>
        <w:t>two</w:t>
      </w:r>
      <w:r>
        <w:rPr>
          <w:rFonts w:ascii="Calibri"/>
          <w:spacing w:val="-1"/>
        </w:rPr>
        <w:t> </w:t>
      </w:r>
      <w:r>
        <w:rPr>
          <w:rFonts w:ascii="Calibri"/>
        </w:rPr>
        <w:t>remaining</w:t>
      </w:r>
      <w:r>
        <w:rPr>
          <w:rFonts w:ascii="Calibri"/>
          <w:spacing w:val="-3"/>
        </w:rPr>
        <w:t> </w:t>
      </w:r>
      <w:r>
        <w:rPr>
          <w:rFonts w:ascii="Calibri"/>
        </w:rPr>
        <w:t>redwood</w:t>
      </w:r>
      <w:r>
        <w:rPr>
          <w:rFonts w:ascii="Calibri"/>
          <w:spacing w:val="-3"/>
        </w:rPr>
        <w:t> </w:t>
      </w:r>
      <w:r>
        <w:rPr>
          <w:rFonts w:ascii="Calibri"/>
        </w:rPr>
        <w:t>tanks</w:t>
      </w:r>
      <w:r>
        <w:rPr>
          <w:rFonts w:ascii="Calibri"/>
          <w:spacing w:val="-3"/>
        </w:rPr>
        <w:t> </w:t>
      </w:r>
      <w:r>
        <w:rPr>
          <w:rFonts w:ascii="Calibri"/>
        </w:rPr>
        <w:t>(Tank</w:t>
      </w:r>
      <w:r>
        <w:rPr>
          <w:rFonts w:ascii="Calibri"/>
          <w:spacing w:val="-5"/>
        </w:rPr>
        <w:t> </w:t>
      </w:r>
      <w:r>
        <w:rPr>
          <w:rFonts w:ascii="Calibri"/>
        </w:rPr>
        <w:t>Nos.</w:t>
      </w:r>
      <w:r>
        <w:rPr>
          <w:rFonts w:ascii="Calibri"/>
          <w:spacing w:val="-3"/>
        </w:rPr>
        <w:t> </w:t>
      </w:r>
      <w:r>
        <w:rPr>
          <w:rFonts w:ascii="Calibri"/>
        </w:rPr>
        <w:t>3 and 4).</w:t>
      </w:r>
      <w:r>
        <w:rPr>
          <w:rFonts w:ascii="Calibri"/>
          <w:spacing w:val="40"/>
        </w:rPr>
        <w:t> </w:t>
      </w:r>
      <w:r>
        <w:rPr>
          <w:rFonts w:ascii="Calibri"/>
        </w:rPr>
        <w:t>The County is anticipated to bid the Project in 2026 with construction of the replacement tanks to occur in 2026/2027.</w:t>
      </w:r>
    </w:p>
    <w:p>
      <w:pPr>
        <w:pStyle w:val="BodyText"/>
        <w:spacing w:before="119"/>
        <w:ind w:left="1080"/>
        <w:rPr>
          <w:rFonts w:ascii="Calibri"/>
        </w:rPr>
      </w:pPr>
      <w:r>
        <w:rPr>
          <w:rFonts w:ascii="Calibri"/>
        </w:rPr>
        <w:t>Our</w:t>
      </w:r>
      <w:r>
        <w:rPr>
          <w:rFonts w:ascii="Calibri"/>
          <w:spacing w:val="-4"/>
        </w:rPr>
        <w:t> </w:t>
      </w:r>
      <w:r>
        <w:rPr>
          <w:rFonts w:ascii="Calibri"/>
        </w:rPr>
        <w:t>proposed</w:t>
      </w:r>
      <w:r>
        <w:rPr>
          <w:rFonts w:ascii="Calibri"/>
          <w:spacing w:val="-3"/>
        </w:rPr>
        <w:t> </w:t>
      </w:r>
      <w:r>
        <w:rPr>
          <w:rFonts w:ascii="Calibri"/>
        </w:rPr>
        <w:t>Scope</w:t>
      </w:r>
      <w:r>
        <w:rPr>
          <w:rFonts w:ascii="Calibri"/>
          <w:spacing w:val="-5"/>
        </w:rPr>
        <w:t> </w:t>
      </w:r>
      <w:r>
        <w:rPr>
          <w:rFonts w:ascii="Calibri"/>
        </w:rPr>
        <w:t>of</w:t>
      </w:r>
      <w:r>
        <w:rPr>
          <w:rFonts w:ascii="Calibri"/>
          <w:spacing w:val="-3"/>
        </w:rPr>
        <w:t> </w:t>
      </w:r>
      <w:r>
        <w:rPr>
          <w:rFonts w:ascii="Calibri"/>
        </w:rPr>
        <w:t>Services</w:t>
      </w:r>
      <w:r>
        <w:rPr>
          <w:rFonts w:ascii="Calibri"/>
          <w:spacing w:val="-2"/>
        </w:rPr>
        <w:t> </w:t>
      </w:r>
      <w:r>
        <w:rPr>
          <w:rFonts w:ascii="Calibri"/>
        </w:rPr>
        <w:t>and</w:t>
      </w:r>
      <w:r>
        <w:rPr>
          <w:rFonts w:ascii="Calibri"/>
          <w:spacing w:val="-7"/>
        </w:rPr>
        <w:t> </w:t>
      </w:r>
      <w:r>
        <w:rPr>
          <w:rFonts w:ascii="Calibri"/>
        </w:rPr>
        <w:t>fee</w:t>
      </w:r>
      <w:r>
        <w:rPr>
          <w:rFonts w:ascii="Calibri"/>
          <w:spacing w:val="-2"/>
        </w:rPr>
        <w:t> </w:t>
      </w:r>
      <w:r>
        <w:rPr>
          <w:rFonts w:ascii="Calibri"/>
        </w:rPr>
        <w:t>are</w:t>
      </w:r>
      <w:r>
        <w:rPr>
          <w:rFonts w:ascii="Calibri"/>
          <w:spacing w:val="-3"/>
        </w:rPr>
        <w:t> </w:t>
      </w:r>
      <w:r>
        <w:rPr>
          <w:rFonts w:ascii="Calibri"/>
        </w:rPr>
        <w:t>as</w:t>
      </w:r>
      <w:r>
        <w:rPr>
          <w:rFonts w:ascii="Calibri"/>
          <w:spacing w:val="-6"/>
        </w:rPr>
        <w:t> </w:t>
      </w:r>
      <w:r>
        <w:rPr>
          <w:rFonts w:ascii="Calibri"/>
          <w:spacing w:val="-2"/>
        </w:rPr>
        <w:t>follows:</w:t>
      </w:r>
    </w:p>
    <w:p>
      <w:pPr>
        <w:pStyle w:val="Heading2"/>
        <w:spacing w:before="241"/>
        <w:rPr>
          <w:rFonts w:ascii="Arial"/>
          <w:u w:val="none"/>
        </w:rPr>
      </w:pPr>
      <w:r>
        <w:rPr>
          <w:rFonts w:ascii="Arial"/>
          <w:color w:val="365F91"/>
          <w:u w:val="single" w:color="365F91"/>
        </w:rPr>
        <w:t>SCOPE</w:t>
      </w:r>
      <w:r>
        <w:rPr>
          <w:rFonts w:ascii="Arial"/>
          <w:color w:val="365F91"/>
          <w:spacing w:val="-6"/>
          <w:u w:val="single" w:color="365F91"/>
        </w:rPr>
        <w:t> </w:t>
      </w:r>
      <w:r>
        <w:rPr>
          <w:rFonts w:ascii="Arial"/>
          <w:color w:val="365F91"/>
          <w:u w:val="single" w:color="365F91"/>
        </w:rPr>
        <w:t>OF</w:t>
      </w:r>
      <w:r>
        <w:rPr>
          <w:rFonts w:ascii="Arial"/>
          <w:color w:val="365F91"/>
          <w:spacing w:val="-8"/>
          <w:u w:val="single" w:color="365F91"/>
        </w:rPr>
        <w:t> </w:t>
      </w:r>
      <w:r>
        <w:rPr>
          <w:rFonts w:ascii="Arial"/>
          <w:color w:val="365F91"/>
          <w:spacing w:val="-2"/>
          <w:u w:val="single" w:color="365F91"/>
        </w:rPr>
        <w:t>SERVICES</w:t>
      </w:r>
    </w:p>
    <w:p>
      <w:pPr>
        <w:pStyle w:val="Heading3"/>
        <w:spacing w:before="119"/>
        <w:ind w:left="1080" w:firstLine="0"/>
        <w:rPr>
          <w:u w:val="none"/>
        </w:rPr>
      </w:pPr>
      <w:r>
        <w:rPr>
          <w:u w:val="single"/>
        </w:rPr>
        <w:t>TASK</w:t>
      </w:r>
      <w:r>
        <w:rPr>
          <w:spacing w:val="-10"/>
          <w:u w:val="single"/>
        </w:rPr>
        <w:t> </w:t>
      </w:r>
      <w:r>
        <w:rPr>
          <w:u w:val="single"/>
        </w:rPr>
        <w:t>1</w:t>
      </w:r>
      <w:r>
        <w:rPr>
          <w:spacing w:val="-1"/>
          <w:u w:val="single"/>
        </w:rPr>
        <w:t> </w:t>
      </w:r>
      <w:r>
        <w:rPr>
          <w:u w:val="single"/>
        </w:rPr>
        <w:t>–</w:t>
      </w:r>
      <w:r>
        <w:rPr>
          <w:spacing w:val="-5"/>
          <w:u w:val="single"/>
        </w:rPr>
        <w:t> </w:t>
      </w:r>
      <w:r>
        <w:rPr>
          <w:u w:val="single"/>
        </w:rPr>
        <w:t>PROJECT</w:t>
      </w:r>
      <w:r>
        <w:rPr>
          <w:spacing w:val="-5"/>
          <w:u w:val="single"/>
        </w:rPr>
        <w:t> </w:t>
      </w:r>
      <w:r>
        <w:rPr>
          <w:u w:val="single"/>
        </w:rPr>
        <w:t>MANAGEMENT</w:t>
      </w:r>
      <w:r>
        <w:rPr>
          <w:spacing w:val="-5"/>
          <w:u w:val="single"/>
        </w:rPr>
        <w:t> </w:t>
      </w:r>
      <w:r>
        <w:rPr>
          <w:u w:val="single"/>
        </w:rPr>
        <w:t>AND</w:t>
      </w:r>
      <w:r>
        <w:rPr>
          <w:spacing w:val="-4"/>
          <w:u w:val="single"/>
        </w:rPr>
        <w:t> </w:t>
      </w:r>
      <w:r>
        <w:rPr>
          <w:spacing w:val="-2"/>
          <w:u w:val="single"/>
        </w:rPr>
        <w:t>COORDINATION</w:t>
      </w:r>
    </w:p>
    <w:p>
      <w:pPr>
        <w:pStyle w:val="BodyText"/>
        <w:spacing w:before="121"/>
        <w:ind w:left="1080" w:right="1260"/>
        <w:rPr>
          <w:rFonts w:ascii="Calibri" w:hAnsi="Calibri"/>
        </w:rPr>
      </w:pPr>
      <w:r>
        <w:rPr>
          <w:rFonts w:ascii="Calibri" w:hAnsi="Calibri"/>
        </w:rPr>
        <w:t>Project</w:t>
      </w:r>
      <w:r>
        <w:rPr>
          <w:rFonts w:ascii="Calibri" w:hAnsi="Calibri"/>
          <w:spacing w:val="-6"/>
        </w:rPr>
        <w:t> </w:t>
      </w:r>
      <w:r>
        <w:rPr>
          <w:rFonts w:ascii="Calibri" w:hAnsi="Calibri"/>
        </w:rPr>
        <w:t>management</w:t>
      </w:r>
      <w:r>
        <w:rPr>
          <w:rFonts w:ascii="Calibri" w:hAnsi="Calibri"/>
          <w:spacing w:val="-3"/>
        </w:rPr>
        <w:t> </w:t>
      </w:r>
      <w:r>
        <w:rPr>
          <w:rFonts w:ascii="Calibri" w:hAnsi="Calibri"/>
        </w:rPr>
        <w:t>activities,</w:t>
      </w:r>
      <w:r>
        <w:rPr>
          <w:rFonts w:ascii="Calibri" w:hAnsi="Calibri"/>
          <w:spacing w:val="-3"/>
        </w:rPr>
        <w:t> </w:t>
      </w:r>
      <w:r>
        <w:rPr>
          <w:rFonts w:ascii="Calibri" w:hAnsi="Calibri"/>
        </w:rPr>
        <w:t>including</w:t>
      </w:r>
      <w:r>
        <w:rPr>
          <w:rFonts w:ascii="Calibri" w:hAnsi="Calibri"/>
          <w:spacing w:val="-1"/>
        </w:rPr>
        <w:t> </w:t>
      </w:r>
      <w:r>
        <w:rPr>
          <w:rFonts w:ascii="Calibri" w:hAnsi="Calibri"/>
        </w:rPr>
        <w:t>contract</w:t>
      </w:r>
      <w:r>
        <w:rPr>
          <w:rFonts w:ascii="Calibri" w:hAnsi="Calibri"/>
          <w:spacing w:val="-8"/>
        </w:rPr>
        <w:t> </w:t>
      </w:r>
      <w:r>
        <w:rPr>
          <w:rFonts w:ascii="Calibri" w:hAnsi="Calibri"/>
        </w:rPr>
        <w:t>management</w:t>
      </w:r>
      <w:r>
        <w:rPr>
          <w:rFonts w:ascii="Calibri" w:hAnsi="Calibri"/>
          <w:spacing w:val="-5"/>
        </w:rPr>
        <w:t> </w:t>
      </w:r>
      <w:r>
        <w:rPr>
          <w:rFonts w:ascii="Calibri" w:hAnsi="Calibri"/>
        </w:rPr>
        <w:t>and</w:t>
      </w:r>
      <w:r>
        <w:rPr>
          <w:rFonts w:ascii="Calibri" w:hAnsi="Calibri"/>
          <w:spacing w:val="-4"/>
        </w:rPr>
        <w:t> </w:t>
      </w:r>
      <w:r>
        <w:rPr>
          <w:rFonts w:ascii="Calibri" w:hAnsi="Calibri"/>
        </w:rPr>
        <w:t>quality</w:t>
      </w:r>
      <w:r>
        <w:rPr>
          <w:rFonts w:ascii="Calibri" w:hAnsi="Calibri"/>
          <w:spacing w:val="-4"/>
        </w:rPr>
        <w:t> </w:t>
      </w:r>
      <w:r>
        <w:rPr>
          <w:rFonts w:ascii="Calibri" w:hAnsi="Calibri"/>
        </w:rPr>
        <w:t>control</w:t>
      </w:r>
      <w:r>
        <w:rPr>
          <w:rFonts w:ascii="Calibri" w:hAnsi="Calibri"/>
          <w:spacing w:val="-4"/>
        </w:rPr>
        <w:t> </w:t>
      </w:r>
      <w:r>
        <w:rPr>
          <w:rFonts w:ascii="Calibri" w:hAnsi="Calibri"/>
        </w:rPr>
        <w:t>services,</w:t>
      </w:r>
      <w:r>
        <w:rPr>
          <w:rFonts w:ascii="Calibri" w:hAnsi="Calibri"/>
          <w:spacing w:val="-7"/>
        </w:rPr>
        <w:t> </w:t>
      </w:r>
      <w:r>
        <w:rPr>
          <w:rFonts w:ascii="Calibri" w:hAnsi="Calibri"/>
        </w:rPr>
        <w:t>will be performed on an ongoing basis throughout the Project.</w:t>
      </w:r>
      <w:r>
        <w:rPr>
          <w:rFonts w:ascii="Calibri" w:hAnsi="Calibri"/>
          <w:spacing w:val="40"/>
        </w:rPr>
        <w:t> </w:t>
      </w:r>
      <w:r>
        <w:rPr>
          <w:rFonts w:ascii="Calibri" w:hAnsi="Calibri"/>
        </w:rPr>
        <w:t>These tasks are not necessarily discrete tasks to be estimated separately but are to be included in the overall time allocated to PACE’s project management.</w:t>
      </w:r>
      <w:r>
        <w:rPr>
          <w:rFonts w:ascii="Calibri" w:hAnsi="Calibri"/>
          <w:spacing w:val="40"/>
        </w:rPr>
        <w:t> </w:t>
      </w:r>
      <w:r>
        <w:rPr>
          <w:rFonts w:ascii="Calibri" w:hAnsi="Calibri"/>
        </w:rPr>
        <w:t>Discrete tasks are anticipated to include monthly invoicing, scheduling,</w:t>
      </w:r>
      <w:r>
        <w:rPr>
          <w:rFonts w:ascii="Calibri" w:hAnsi="Calibri"/>
          <w:spacing w:val="-4"/>
        </w:rPr>
        <w:t> </w:t>
      </w:r>
      <w:r>
        <w:rPr>
          <w:rFonts w:ascii="Calibri" w:hAnsi="Calibri"/>
        </w:rPr>
        <w:t>and</w:t>
      </w:r>
      <w:r>
        <w:rPr>
          <w:rFonts w:ascii="Calibri" w:hAnsi="Calibri"/>
          <w:spacing w:val="-4"/>
        </w:rPr>
        <w:t> </w:t>
      </w:r>
      <w:r>
        <w:rPr>
          <w:rFonts w:ascii="Calibri" w:hAnsi="Calibri"/>
        </w:rPr>
        <w:t>coordination</w:t>
      </w:r>
      <w:r>
        <w:rPr>
          <w:rFonts w:ascii="Calibri" w:hAnsi="Calibri"/>
          <w:spacing w:val="-4"/>
        </w:rPr>
        <w:t> </w:t>
      </w:r>
      <w:r>
        <w:rPr>
          <w:rFonts w:ascii="Calibri" w:hAnsi="Calibri"/>
        </w:rPr>
        <w:t>amongst</w:t>
      </w:r>
      <w:r>
        <w:rPr>
          <w:rFonts w:ascii="Calibri" w:hAnsi="Calibri"/>
          <w:spacing w:val="-3"/>
        </w:rPr>
        <w:t> </w:t>
      </w:r>
      <w:r>
        <w:rPr>
          <w:rFonts w:ascii="Calibri" w:hAnsi="Calibri"/>
        </w:rPr>
        <w:t>PACE,</w:t>
      </w:r>
      <w:r>
        <w:rPr>
          <w:rFonts w:ascii="Calibri" w:hAnsi="Calibri"/>
          <w:spacing w:val="-5"/>
        </w:rPr>
        <w:t> </w:t>
      </w:r>
      <w:r>
        <w:rPr>
          <w:rFonts w:ascii="Calibri" w:hAnsi="Calibri"/>
        </w:rPr>
        <w:t>PACE</w:t>
      </w:r>
      <w:r>
        <w:rPr>
          <w:rFonts w:ascii="Calibri" w:hAnsi="Calibri"/>
          <w:spacing w:val="-2"/>
        </w:rPr>
        <w:t> </w:t>
      </w:r>
      <w:r>
        <w:rPr>
          <w:rFonts w:ascii="Calibri" w:hAnsi="Calibri"/>
        </w:rPr>
        <w:t>subconsultants,</w:t>
      </w:r>
      <w:r>
        <w:rPr>
          <w:rFonts w:ascii="Calibri" w:hAnsi="Calibri"/>
          <w:spacing w:val="-4"/>
        </w:rPr>
        <w:t> </w:t>
      </w:r>
      <w:r>
        <w:rPr>
          <w:rFonts w:ascii="Calibri" w:hAnsi="Calibri"/>
        </w:rPr>
        <w:t>and</w:t>
      </w:r>
      <w:r>
        <w:rPr>
          <w:rFonts w:ascii="Calibri" w:hAnsi="Calibri"/>
          <w:spacing w:val="-3"/>
        </w:rPr>
        <w:t> </w:t>
      </w:r>
      <w:r>
        <w:rPr>
          <w:rFonts w:ascii="Calibri" w:hAnsi="Calibri"/>
        </w:rPr>
        <w:t>County</w:t>
      </w:r>
      <w:r>
        <w:rPr>
          <w:rFonts w:ascii="Calibri" w:hAnsi="Calibri"/>
          <w:spacing w:val="-6"/>
        </w:rPr>
        <w:t> </w:t>
      </w:r>
      <w:r>
        <w:rPr>
          <w:rFonts w:ascii="Calibri" w:hAnsi="Calibri"/>
        </w:rPr>
        <w:t>staff,</w:t>
      </w:r>
      <w:r>
        <w:rPr>
          <w:rFonts w:ascii="Calibri" w:hAnsi="Calibri"/>
          <w:spacing w:val="-4"/>
        </w:rPr>
        <w:t> </w:t>
      </w:r>
      <w:r>
        <w:rPr>
          <w:rFonts w:ascii="Calibri" w:hAnsi="Calibri"/>
        </w:rPr>
        <w:t>and</w:t>
      </w:r>
      <w:r>
        <w:rPr>
          <w:rFonts w:ascii="Calibri" w:hAnsi="Calibri"/>
          <w:spacing w:val="-6"/>
        </w:rPr>
        <w:t> </w:t>
      </w:r>
      <w:r>
        <w:rPr>
          <w:rFonts w:ascii="Calibri" w:hAnsi="Calibri"/>
        </w:rPr>
        <w:t>quality assurance/quality</w:t>
      </w:r>
      <w:r>
        <w:rPr>
          <w:rFonts w:ascii="Calibri" w:hAnsi="Calibri"/>
          <w:spacing w:val="-5"/>
        </w:rPr>
        <w:t> </w:t>
      </w:r>
      <w:r>
        <w:rPr>
          <w:rFonts w:ascii="Calibri" w:hAnsi="Calibri"/>
        </w:rPr>
        <w:t>control</w:t>
      </w:r>
      <w:r>
        <w:rPr>
          <w:rFonts w:ascii="Calibri" w:hAnsi="Calibri"/>
          <w:spacing w:val="-5"/>
        </w:rPr>
        <w:t> </w:t>
      </w:r>
      <w:r>
        <w:rPr>
          <w:rFonts w:ascii="Calibri" w:hAnsi="Calibri"/>
        </w:rPr>
        <w:t>activities</w:t>
      </w:r>
      <w:r>
        <w:rPr>
          <w:rFonts w:ascii="Calibri" w:hAnsi="Calibri"/>
          <w:spacing w:val="-10"/>
        </w:rPr>
        <w:t> </w:t>
      </w:r>
      <w:r>
        <w:rPr>
          <w:rFonts w:ascii="Calibri" w:hAnsi="Calibri"/>
        </w:rPr>
        <w:t>to</w:t>
      </w:r>
      <w:r>
        <w:rPr>
          <w:rFonts w:ascii="Calibri" w:hAnsi="Calibri"/>
          <w:spacing w:val="-5"/>
        </w:rPr>
        <w:t> </w:t>
      </w:r>
      <w:r>
        <w:rPr>
          <w:rFonts w:ascii="Calibri" w:hAnsi="Calibri"/>
        </w:rPr>
        <w:t>ensure</w:t>
      </w:r>
      <w:r>
        <w:rPr>
          <w:rFonts w:ascii="Calibri" w:hAnsi="Calibri"/>
          <w:spacing w:val="-9"/>
        </w:rPr>
        <w:t> </w:t>
      </w:r>
      <w:r>
        <w:rPr>
          <w:rFonts w:ascii="Calibri" w:hAnsi="Calibri"/>
        </w:rPr>
        <w:t>deliverables</w:t>
      </w:r>
      <w:r>
        <w:rPr>
          <w:rFonts w:ascii="Calibri" w:hAnsi="Calibri"/>
          <w:spacing w:val="-7"/>
        </w:rPr>
        <w:t> </w:t>
      </w:r>
      <w:r>
        <w:rPr>
          <w:rFonts w:ascii="Calibri" w:hAnsi="Calibri"/>
        </w:rPr>
        <w:t>meet</w:t>
      </w:r>
      <w:r>
        <w:rPr>
          <w:rFonts w:ascii="Calibri" w:hAnsi="Calibri"/>
          <w:spacing w:val="-7"/>
        </w:rPr>
        <w:t> </w:t>
      </w:r>
      <w:r>
        <w:rPr>
          <w:rFonts w:ascii="Calibri" w:hAnsi="Calibri"/>
        </w:rPr>
        <w:t>the</w:t>
      </w:r>
      <w:r>
        <w:rPr>
          <w:rFonts w:ascii="Calibri" w:hAnsi="Calibri"/>
          <w:spacing w:val="-8"/>
        </w:rPr>
        <w:t> </w:t>
      </w:r>
      <w:r>
        <w:rPr>
          <w:rFonts w:ascii="Calibri" w:hAnsi="Calibri"/>
        </w:rPr>
        <w:t>requirements</w:t>
      </w:r>
      <w:r>
        <w:rPr>
          <w:rFonts w:ascii="Calibri" w:hAnsi="Calibri"/>
          <w:spacing w:val="-5"/>
        </w:rPr>
        <w:t> </w:t>
      </w:r>
      <w:r>
        <w:rPr>
          <w:rFonts w:ascii="Calibri" w:hAnsi="Calibri"/>
        </w:rPr>
        <w:t>of</w:t>
      </w:r>
      <w:r>
        <w:rPr>
          <w:rFonts w:ascii="Calibri" w:hAnsi="Calibri"/>
          <w:spacing w:val="-7"/>
        </w:rPr>
        <w:t> </w:t>
      </w:r>
      <w:r>
        <w:rPr>
          <w:rFonts w:ascii="Calibri" w:hAnsi="Calibri"/>
        </w:rPr>
        <w:t>the</w:t>
      </w:r>
      <w:r>
        <w:rPr>
          <w:rFonts w:ascii="Calibri" w:hAnsi="Calibri"/>
          <w:spacing w:val="-10"/>
        </w:rPr>
        <w:t> </w:t>
      </w:r>
      <w:r>
        <w:rPr>
          <w:rFonts w:ascii="Calibri" w:hAnsi="Calibri"/>
        </w:rPr>
        <w:t>County, industry standards, and appropriate regulatory agencies.</w:t>
      </w:r>
    </w:p>
    <w:p>
      <w:pPr>
        <w:pStyle w:val="BodyText"/>
        <w:spacing w:after="0"/>
        <w:rPr>
          <w:rFonts w:ascii="Calibri" w:hAnsi="Calibri"/>
        </w:rPr>
        <w:sectPr>
          <w:pgSz w:w="12240" w:h="15840"/>
          <w:pgMar w:header="629" w:footer="0" w:top="1160" w:bottom="280" w:left="360" w:right="0"/>
        </w:sectPr>
      </w:pPr>
    </w:p>
    <w:p>
      <w:pPr>
        <w:pStyle w:val="BodyText"/>
        <w:spacing w:before="287"/>
        <w:rPr>
          <w:rFonts w:ascii="Calibri"/>
          <w:sz w:val="26"/>
        </w:rPr>
      </w:pPr>
    </w:p>
    <w:p>
      <w:pPr>
        <w:pStyle w:val="Heading2"/>
        <w:rPr>
          <w:u w:val="none"/>
        </w:rPr>
      </w:pPr>
      <w:r>
        <w:rPr>
          <w:color w:val="365F91"/>
          <w:u w:val="single" w:color="365F91"/>
        </w:rPr>
        <w:t>TASK</w:t>
      </w:r>
      <w:r>
        <w:rPr>
          <w:color w:val="365F91"/>
          <w:spacing w:val="-11"/>
          <w:u w:val="single" w:color="365F91"/>
        </w:rPr>
        <w:t> </w:t>
      </w:r>
      <w:r>
        <w:rPr>
          <w:color w:val="365F91"/>
          <w:u w:val="single" w:color="365F91"/>
        </w:rPr>
        <w:t>2</w:t>
      </w:r>
      <w:r>
        <w:rPr>
          <w:color w:val="365F91"/>
          <w:spacing w:val="-9"/>
          <w:u w:val="single" w:color="365F91"/>
        </w:rPr>
        <w:t> </w:t>
      </w:r>
      <w:r>
        <w:rPr>
          <w:color w:val="365F91"/>
          <w:u w:val="single" w:color="365F91"/>
        </w:rPr>
        <w:t>–</w:t>
      </w:r>
      <w:r>
        <w:rPr>
          <w:color w:val="365F91"/>
          <w:spacing w:val="-11"/>
          <w:u w:val="single" w:color="365F91"/>
        </w:rPr>
        <w:t> </w:t>
      </w:r>
      <w:r>
        <w:rPr>
          <w:color w:val="365F91"/>
          <w:u w:val="single" w:color="365F91"/>
        </w:rPr>
        <w:t>PRELIMINARY</w:t>
      </w:r>
      <w:r>
        <w:rPr>
          <w:color w:val="365F91"/>
          <w:spacing w:val="-11"/>
          <w:u w:val="single" w:color="365F91"/>
        </w:rPr>
        <w:t> </w:t>
      </w:r>
      <w:r>
        <w:rPr>
          <w:color w:val="365F91"/>
          <w:u w:val="single" w:color="365F91"/>
        </w:rPr>
        <w:t>ENGINEERING</w:t>
      </w:r>
      <w:r>
        <w:rPr>
          <w:color w:val="365F91"/>
          <w:spacing w:val="-8"/>
          <w:u w:val="single" w:color="365F91"/>
        </w:rPr>
        <w:t> </w:t>
      </w:r>
      <w:r>
        <w:rPr>
          <w:color w:val="365F91"/>
          <w:spacing w:val="-2"/>
          <w:u w:val="single" w:color="365F91"/>
        </w:rPr>
        <w:t>SERVICES</w:t>
      </w:r>
    </w:p>
    <w:p>
      <w:pPr>
        <w:pStyle w:val="BodyText"/>
        <w:spacing w:before="60"/>
        <w:ind w:left="1080"/>
        <w:rPr>
          <w:rFonts w:ascii="Calibri"/>
        </w:rPr>
      </w:pPr>
      <w:r>
        <w:rPr>
          <w:rFonts w:ascii="Calibri"/>
        </w:rPr>
        <w:t>Preliminary</w:t>
      </w:r>
      <w:r>
        <w:rPr>
          <w:rFonts w:ascii="Calibri"/>
          <w:spacing w:val="-12"/>
        </w:rPr>
        <w:t> </w:t>
      </w:r>
      <w:r>
        <w:rPr>
          <w:rFonts w:ascii="Calibri"/>
        </w:rPr>
        <w:t>engineering</w:t>
      </w:r>
      <w:r>
        <w:rPr>
          <w:rFonts w:ascii="Calibri"/>
          <w:spacing w:val="-9"/>
        </w:rPr>
        <w:t> </w:t>
      </w:r>
      <w:r>
        <w:rPr>
          <w:rFonts w:ascii="Calibri"/>
        </w:rPr>
        <w:t>services</w:t>
      </w:r>
      <w:r>
        <w:rPr>
          <w:rFonts w:ascii="Calibri"/>
          <w:spacing w:val="-5"/>
        </w:rPr>
        <w:t> </w:t>
      </w:r>
      <w:r>
        <w:rPr>
          <w:rFonts w:ascii="Calibri"/>
        </w:rPr>
        <w:t>will</w:t>
      </w:r>
      <w:r>
        <w:rPr>
          <w:rFonts w:ascii="Calibri"/>
          <w:spacing w:val="-7"/>
        </w:rPr>
        <w:t> </w:t>
      </w:r>
      <w:r>
        <w:rPr>
          <w:rFonts w:ascii="Calibri"/>
        </w:rPr>
        <w:t>include</w:t>
      </w:r>
      <w:r>
        <w:rPr>
          <w:rFonts w:ascii="Calibri"/>
          <w:spacing w:val="-7"/>
        </w:rPr>
        <w:t> </w:t>
      </w:r>
      <w:r>
        <w:rPr>
          <w:rFonts w:ascii="Calibri"/>
        </w:rPr>
        <w:t>the</w:t>
      </w:r>
      <w:r>
        <w:rPr>
          <w:rFonts w:ascii="Calibri"/>
          <w:spacing w:val="-10"/>
        </w:rPr>
        <w:t> </w:t>
      </w:r>
      <w:r>
        <w:rPr>
          <w:rFonts w:ascii="Calibri"/>
        </w:rPr>
        <w:t>following</w:t>
      </w:r>
      <w:r>
        <w:rPr>
          <w:rFonts w:ascii="Calibri"/>
          <w:spacing w:val="-4"/>
        </w:rPr>
        <w:t> </w:t>
      </w:r>
      <w:r>
        <w:rPr>
          <w:rFonts w:ascii="Calibri"/>
          <w:spacing w:val="-2"/>
        </w:rPr>
        <w:t>subtasks:</w:t>
      </w:r>
    </w:p>
    <w:p>
      <w:pPr>
        <w:pStyle w:val="ListParagraph"/>
        <w:numPr>
          <w:ilvl w:val="0"/>
          <w:numId w:val="11"/>
        </w:numPr>
        <w:tabs>
          <w:tab w:pos="1800" w:val="left" w:leader="none"/>
        </w:tabs>
        <w:spacing w:line="237" w:lineRule="auto" w:before="122" w:after="0"/>
        <w:ind w:left="1800" w:right="1943" w:hanging="360"/>
        <w:jc w:val="left"/>
        <w:rPr>
          <w:sz w:val="24"/>
        </w:rPr>
      </w:pPr>
      <w:r>
        <w:rPr>
          <w:sz w:val="24"/>
        </w:rPr>
        <w:t>Obtain</w:t>
      </w:r>
      <w:r>
        <w:rPr>
          <w:spacing w:val="-5"/>
          <w:sz w:val="24"/>
        </w:rPr>
        <w:t> </w:t>
      </w:r>
      <w:r>
        <w:rPr>
          <w:sz w:val="24"/>
        </w:rPr>
        <w:t>revised</w:t>
      </w:r>
      <w:r>
        <w:rPr>
          <w:spacing w:val="-5"/>
          <w:sz w:val="24"/>
        </w:rPr>
        <w:t> </w:t>
      </w:r>
      <w:r>
        <w:rPr>
          <w:sz w:val="24"/>
        </w:rPr>
        <w:t>geotechnical</w:t>
      </w:r>
      <w:r>
        <w:rPr>
          <w:spacing w:val="-5"/>
          <w:sz w:val="24"/>
        </w:rPr>
        <w:t> </w:t>
      </w:r>
      <w:r>
        <w:rPr>
          <w:sz w:val="24"/>
        </w:rPr>
        <w:t>seismic</w:t>
      </w:r>
      <w:r>
        <w:rPr>
          <w:spacing w:val="-5"/>
          <w:sz w:val="24"/>
        </w:rPr>
        <w:t> </w:t>
      </w:r>
      <w:r>
        <w:rPr>
          <w:sz w:val="24"/>
        </w:rPr>
        <w:t>design</w:t>
      </w:r>
      <w:r>
        <w:rPr>
          <w:spacing w:val="-5"/>
          <w:sz w:val="24"/>
        </w:rPr>
        <w:t> </w:t>
      </w:r>
      <w:r>
        <w:rPr>
          <w:sz w:val="24"/>
        </w:rPr>
        <w:t>parameters</w:t>
      </w:r>
      <w:r>
        <w:rPr>
          <w:spacing w:val="-6"/>
          <w:sz w:val="24"/>
        </w:rPr>
        <w:t> </w:t>
      </w:r>
      <w:r>
        <w:rPr>
          <w:sz w:val="24"/>
        </w:rPr>
        <w:t>from</w:t>
      </w:r>
      <w:r>
        <w:rPr>
          <w:spacing w:val="-5"/>
          <w:sz w:val="24"/>
        </w:rPr>
        <w:t> </w:t>
      </w:r>
      <w:r>
        <w:rPr>
          <w:sz w:val="24"/>
        </w:rPr>
        <w:t>the</w:t>
      </w:r>
      <w:r>
        <w:rPr>
          <w:spacing w:val="-6"/>
          <w:sz w:val="24"/>
        </w:rPr>
        <w:t> </w:t>
      </w:r>
      <w:r>
        <w:rPr>
          <w:sz w:val="24"/>
        </w:rPr>
        <w:t>project</w:t>
      </w:r>
      <w:r>
        <w:rPr>
          <w:spacing w:val="-5"/>
          <w:sz w:val="24"/>
        </w:rPr>
        <w:t> </w:t>
      </w:r>
      <w:r>
        <w:rPr>
          <w:sz w:val="24"/>
        </w:rPr>
        <w:t>geotechnical engineer.</w:t>
      </w:r>
      <w:r>
        <w:rPr>
          <w:spacing w:val="40"/>
          <w:sz w:val="24"/>
        </w:rPr>
        <w:t> </w:t>
      </w:r>
      <w:r>
        <w:rPr>
          <w:sz w:val="24"/>
        </w:rPr>
        <w:t>This will be provided by</w:t>
      </w:r>
      <w:r>
        <w:rPr>
          <w:spacing w:val="-1"/>
          <w:sz w:val="24"/>
        </w:rPr>
        <w:t> </w:t>
      </w:r>
      <w:r>
        <w:rPr>
          <w:sz w:val="24"/>
        </w:rPr>
        <w:t>PACE subconsultant,</w:t>
      </w:r>
      <w:r>
        <w:rPr>
          <w:spacing w:val="-1"/>
          <w:sz w:val="24"/>
        </w:rPr>
        <w:t> </w:t>
      </w:r>
      <w:r>
        <w:rPr>
          <w:sz w:val="24"/>
        </w:rPr>
        <w:t>KC Engineering Company (KCE). The original Project was designed under the 2016 California Building Code (CBC).</w:t>
      </w:r>
      <w:r>
        <w:rPr>
          <w:spacing w:val="40"/>
          <w:sz w:val="24"/>
        </w:rPr>
        <w:t> </w:t>
      </w:r>
      <w:r>
        <w:rPr>
          <w:sz w:val="24"/>
        </w:rPr>
        <w:t>The current code now in effect is the 2025 CBC.</w:t>
      </w:r>
      <w:r>
        <w:rPr>
          <w:spacing w:val="40"/>
          <w:sz w:val="24"/>
        </w:rPr>
        <w:t> </w:t>
      </w:r>
      <w:r>
        <w:rPr>
          <w:sz w:val="24"/>
        </w:rPr>
        <w:t>We have seen seismic parameters increase with the new code.</w:t>
      </w:r>
      <w:r>
        <w:rPr>
          <w:spacing w:val="40"/>
          <w:sz w:val="24"/>
        </w:rPr>
        <w:t> </w:t>
      </w:r>
      <w:r>
        <w:rPr>
          <w:sz w:val="24"/>
        </w:rPr>
        <w:t>This is necessary to ensure the tanks, foundations, and anchorage comply with current-code seismic design values.</w:t>
      </w:r>
    </w:p>
    <w:p>
      <w:pPr>
        <w:pStyle w:val="ListParagraph"/>
        <w:numPr>
          <w:ilvl w:val="0"/>
          <w:numId w:val="11"/>
        </w:numPr>
        <w:tabs>
          <w:tab w:pos="1800" w:val="left" w:leader="none"/>
        </w:tabs>
        <w:spacing w:line="235" w:lineRule="auto" w:before="9" w:after="0"/>
        <w:ind w:left="1800" w:right="1449" w:hanging="360"/>
        <w:jc w:val="left"/>
        <w:rPr>
          <w:sz w:val="24"/>
        </w:rPr>
      </w:pPr>
      <w:r>
        <w:rPr>
          <w:sz w:val="24"/>
        </w:rPr>
        <w:t>On-site</w:t>
      </w:r>
      <w:r>
        <w:rPr>
          <w:spacing w:val="-10"/>
          <w:sz w:val="24"/>
        </w:rPr>
        <w:t> </w:t>
      </w:r>
      <w:r>
        <w:rPr>
          <w:sz w:val="24"/>
        </w:rPr>
        <w:t>project</w:t>
      </w:r>
      <w:r>
        <w:rPr>
          <w:spacing w:val="-6"/>
          <w:sz w:val="24"/>
        </w:rPr>
        <w:t> </w:t>
      </w:r>
      <w:r>
        <w:rPr>
          <w:sz w:val="24"/>
        </w:rPr>
        <w:t>kickoff</w:t>
      </w:r>
      <w:r>
        <w:rPr>
          <w:spacing w:val="-7"/>
          <w:sz w:val="24"/>
        </w:rPr>
        <w:t> </w:t>
      </w:r>
      <w:r>
        <w:rPr>
          <w:sz w:val="24"/>
        </w:rPr>
        <w:t>meeting/site</w:t>
      </w:r>
      <w:r>
        <w:rPr>
          <w:spacing w:val="-9"/>
          <w:sz w:val="24"/>
        </w:rPr>
        <w:t> </w:t>
      </w:r>
      <w:r>
        <w:rPr>
          <w:sz w:val="24"/>
        </w:rPr>
        <w:t>walkdown</w:t>
      </w:r>
      <w:r>
        <w:rPr>
          <w:spacing w:val="-9"/>
          <w:sz w:val="24"/>
        </w:rPr>
        <w:t> </w:t>
      </w:r>
      <w:r>
        <w:rPr>
          <w:sz w:val="24"/>
        </w:rPr>
        <w:t>to</w:t>
      </w:r>
      <w:r>
        <w:rPr>
          <w:spacing w:val="-7"/>
          <w:sz w:val="24"/>
        </w:rPr>
        <w:t> </w:t>
      </w:r>
      <w:r>
        <w:rPr>
          <w:sz w:val="24"/>
        </w:rPr>
        <w:t>verify</w:t>
      </w:r>
      <w:r>
        <w:rPr>
          <w:spacing w:val="-9"/>
          <w:sz w:val="24"/>
        </w:rPr>
        <w:t> </w:t>
      </w:r>
      <w:r>
        <w:rPr>
          <w:sz w:val="24"/>
        </w:rPr>
        <w:t>the</w:t>
      </w:r>
      <w:r>
        <w:rPr>
          <w:spacing w:val="-7"/>
          <w:sz w:val="24"/>
        </w:rPr>
        <w:t> </w:t>
      </w:r>
      <w:r>
        <w:rPr>
          <w:sz w:val="24"/>
        </w:rPr>
        <w:t>existing</w:t>
      </w:r>
      <w:r>
        <w:rPr>
          <w:spacing w:val="-8"/>
          <w:sz w:val="24"/>
        </w:rPr>
        <w:t> </w:t>
      </w:r>
      <w:r>
        <w:rPr>
          <w:sz w:val="24"/>
        </w:rPr>
        <w:t>conditions</w:t>
      </w:r>
      <w:r>
        <w:rPr>
          <w:spacing w:val="-8"/>
          <w:sz w:val="24"/>
        </w:rPr>
        <w:t> </w:t>
      </w:r>
      <w:r>
        <w:rPr>
          <w:sz w:val="24"/>
        </w:rPr>
        <w:t>of</w:t>
      </w:r>
      <w:r>
        <w:rPr>
          <w:spacing w:val="-8"/>
          <w:sz w:val="24"/>
        </w:rPr>
        <w:t> </w:t>
      </w:r>
      <w:r>
        <w:rPr>
          <w:sz w:val="24"/>
        </w:rPr>
        <w:t>Tanks</w:t>
      </w:r>
      <w:r>
        <w:rPr>
          <w:spacing w:val="-9"/>
          <w:sz w:val="24"/>
        </w:rPr>
        <w:t> </w:t>
      </w:r>
      <w:r>
        <w:rPr>
          <w:sz w:val="24"/>
        </w:rPr>
        <w:t>3 and 4.</w:t>
      </w:r>
      <w:r>
        <w:rPr>
          <w:spacing w:val="40"/>
          <w:sz w:val="24"/>
        </w:rPr>
        <w:t> </w:t>
      </w:r>
      <w:r>
        <w:rPr>
          <w:sz w:val="24"/>
        </w:rPr>
        <w:t>This is necessary to verify any changes that may have occurred over the last six years since our original design work occurred.</w:t>
      </w:r>
    </w:p>
    <w:p>
      <w:pPr>
        <w:pStyle w:val="ListParagraph"/>
        <w:numPr>
          <w:ilvl w:val="0"/>
          <w:numId w:val="11"/>
        </w:numPr>
        <w:tabs>
          <w:tab w:pos="1800" w:val="left" w:leader="none"/>
        </w:tabs>
        <w:spacing w:line="232" w:lineRule="auto" w:before="8" w:after="0"/>
        <w:ind w:left="1800" w:right="1714" w:hanging="360"/>
        <w:jc w:val="left"/>
        <w:rPr>
          <w:sz w:val="24"/>
        </w:rPr>
      </w:pPr>
      <w:r>
        <w:rPr>
          <w:sz w:val="24"/>
        </w:rPr>
        <w:t>Review</w:t>
      </w:r>
      <w:r>
        <w:rPr>
          <w:spacing w:val="-7"/>
          <w:sz w:val="24"/>
        </w:rPr>
        <w:t> </w:t>
      </w:r>
      <w:r>
        <w:rPr>
          <w:sz w:val="24"/>
        </w:rPr>
        <w:t>of</w:t>
      </w:r>
      <w:r>
        <w:rPr>
          <w:spacing w:val="-8"/>
          <w:sz w:val="24"/>
        </w:rPr>
        <w:t> </w:t>
      </w:r>
      <w:r>
        <w:rPr>
          <w:sz w:val="24"/>
        </w:rPr>
        <w:t>all</w:t>
      </w:r>
      <w:r>
        <w:rPr>
          <w:spacing w:val="-8"/>
          <w:sz w:val="24"/>
        </w:rPr>
        <w:t> </w:t>
      </w:r>
      <w:r>
        <w:rPr>
          <w:sz w:val="24"/>
        </w:rPr>
        <w:t>existing</w:t>
      </w:r>
      <w:r>
        <w:rPr>
          <w:spacing w:val="-6"/>
          <w:sz w:val="24"/>
        </w:rPr>
        <w:t> </w:t>
      </w:r>
      <w:r>
        <w:rPr>
          <w:sz w:val="24"/>
        </w:rPr>
        <w:t>Project</w:t>
      </w:r>
      <w:r>
        <w:rPr>
          <w:spacing w:val="-6"/>
          <w:sz w:val="24"/>
        </w:rPr>
        <w:t> </w:t>
      </w:r>
      <w:r>
        <w:rPr>
          <w:sz w:val="24"/>
        </w:rPr>
        <w:t>data</w:t>
      </w:r>
      <w:r>
        <w:rPr>
          <w:spacing w:val="-10"/>
          <w:sz w:val="24"/>
        </w:rPr>
        <w:t> </w:t>
      </w:r>
      <w:r>
        <w:rPr>
          <w:sz w:val="24"/>
        </w:rPr>
        <w:t>so</w:t>
      </w:r>
      <w:r>
        <w:rPr>
          <w:spacing w:val="-5"/>
          <w:sz w:val="24"/>
        </w:rPr>
        <w:t> </w:t>
      </w:r>
      <w:r>
        <w:rPr>
          <w:sz w:val="24"/>
        </w:rPr>
        <w:t>Project</w:t>
      </w:r>
      <w:r>
        <w:rPr>
          <w:spacing w:val="-8"/>
          <w:sz w:val="24"/>
        </w:rPr>
        <w:t> </w:t>
      </w:r>
      <w:r>
        <w:rPr>
          <w:sz w:val="24"/>
        </w:rPr>
        <w:t>team</w:t>
      </w:r>
      <w:r>
        <w:rPr>
          <w:spacing w:val="-11"/>
          <w:sz w:val="24"/>
        </w:rPr>
        <w:t> </w:t>
      </w:r>
      <w:r>
        <w:rPr>
          <w:sz w:val="24"/>
        </w:rPr>
        <w:t>members</w:t>
      </w:r>
      <w:r>
        <w:rPr>
          <w:spacing w:val="-7"/>
          <w:sz w:val="24"/>
        </w:rPr>
        <w:t> </w:t>
      </w:r>
      <w:r>
        <w:rPr>
          <w:sz w:val="24"/>
        </w:rPr>
        <w:t>can</w:t>
      </w:r>
      <w:r>
        <w:rPr>
          <w:spacing w:val="-9"/>
          <w:sz w:val="24"/>
        </w:rPr>
        <w:t> </w:t>
      </w:r>
      <w:r>
        <w:rPr>
          <w:sz w:val="24"/>
        </w:rPr>
        <w:t>familiarize</w:t>
      </w:r>
      <w:r>
        <w:rPr>
          <w:spacing w:val="-9"/>
          <w:sz w:val="24"/>
        </w:rPr>
        <w:t> </w:t>
      </w:r>
      <w:r>
        <w:rPr>
          <w:sz w:val="24"/>
        </w:rPr>
        <w:t>themselves with the important aspects of the Project as necessary for preparing revised Contract </w:t>
      </w:r>
      <w:r>
        <w:rPr>
          <w:spacing w:val="-2"/>
          <w:sz w:val="24"/>
        </w:rPr>
        <w:t>Documents.</w:t>
      </w:r>
    </w:p>
    <w:p>
      <w:pPr>
        <w:pStyle w:val="BodyText"/>
        <w:spacing w:before="21"/>
      </w:pPr>
    </w:p>
    <w:p>
      <w:pPr>
        <w:pStyle w:val="Heading2"/>
        <w:rPr>
          <w:u w:val="none"/>
        </w:rPr>
      </w:pPr>
      <w:r>
        <w:rPr>
          <w:color w:val="365F91"/>
          <w:u w:val="single" w:color="365F91"/>
        </w:rPr>
        <w:t>TASK</w:t>
      </w:r>
      <w:r>
        <w:rPr>
          <w:color w:val="365F91"/>
          <w:spacing w:val="-14"/>
          <w:u w:val="single" w:color="365F91"/>
        </w:rPr>
        <w:t> </w:t>
      </w:r>
      <w:r>
        <w:rPr>
          <w:color w:val="365F91"/>
          <w:u w:val="single" w:color="365F91"/>
        </w:rPr>
        <w:t>3</w:t>
      </w:r>
      <w:r>
        <w:rPr>
          <w:color w:val="365F91"/>
          <w:spacing w:val="-11"/>
          <w:u w:val="single" w:color="365F91"/>
        </w:rPr>
        <w:t> </w:t>
      </w:r>
      <w:r>
        <w:rPr>
          <w:color w:val="365F91"/>
          <w:u w:val="single" w:color="365F91"/>
        </w:rPr>
        <w:t>–</w:t>
      </w:r>
      <w:r>
        <w:rPr>
          <w:color w:val="365F91"/>
          <w:spacing w:val="-13"/>
          <w:u w:val="single" w:color="365F91"/>
        </w:rPr>
        <w:t> </w:t>
      </w:r>
      <w:r>
        <w:rPr>
          <w:color w:val="365F91"/>
          <w:u w:val="single" w:color="365F91"/>
        </w:rPr>
        <w:t>PREPARE</w:t>
      </w:r>
      <w:r>
        <w:rPr>
          <w:color w:val="365F91"/>
          <w:spacing w:val="-11"/>
          <w:u w:val="single" w:color="365F91"/>
        </w:rPr>
        <w:t> </w:t>
      </w:r>
      <w:r>
        <w:rPr>
          <w:color w:val="365F91"/>
          <w:u w:val="single" w:color="365F91"/>
        </w:rPr>
        <w:t>UPDATED</w:t>
      </w:r>
      <w:r>
        <w:rPr>
          <w:color w:val="365F91"/>
          <w:spacing w:val="-9"/>
          <w:u w:val="single" w:color="365F91"/>
        </w:rPr>
        <w:t> </w:t>
      </w:r>
      <w:r>
        <w:rPr>
          <w:color w:val="365F91"/>
          <w:u w:val="single" w:color="365F91"/>
        </w:rPr>
        <w:t>CONSTRUCTION</w:t>
      </w:r>
      <w:r>
        <w:rPr>
          <w:color w:val="365F91"/>
          <w:spacing w:val="-9"/>
          <w:u w:val="single" w:color="365F91"/>
        </w:rPr>
        <w:t> </w:t>
      </w:r>
      <w:r>
        <w:rPr>
          <w:color w:val="365F91"/>
          <w:spacing w:val="-2"/>
          <w:u w:val="single" w:color="365F91"/>
        </w:rPr>
        <w:t>DOCUMENTS</w:t>
      </w:r>
    </w:p>
    <w:p>
      <w:pPr>
        <w:pStyle w:val="BodyText"/>
        <w:spacing w:before="120"/>
        <w:ind w:left="1080" w:right="1476"/>
        <w:rPr>
          <w:rFonts w:ascii="Calibri" w:hAnsi="Calibri"/>
        </w:rPr>
      </w:pPr>
      <w:r>
        <w:rPr>
          <w:rFonts w:ascii="Calibri" w:hAnsi="Calibri"/>
        </w:rPr>
        <w:t>PACE</w:t>
      </w:r>
      <w:r>
        <w:rPr>
          <w:rFonts w:ascii="Calibri" w:hAnsi="Calibri"/>
          <w:spacing w:val="-4"/>
        </w:rPr>
        <w:t> </w:t>
      </w:r>
      <w:r>
        <w:rPr>
          <w:rFonts w:ascii="Calibri" w:hAnsi="Calibri"/>
        </w:rPr>
        <w:t>will</w:t>
      </w:r>
      <w:r>
        <w:rPr>
          <w:rFonts w:ascii="Calibri" w:hAnsi="Calibri"/>
          <w:spacing w:val="-9"/>
        </w:rPr>
        <w:t> </w:t>
      </w:r>
      <w:r>
        <w:rPr>
          <w:rFonts w:ascii="Calibri" w:hAnsi="Calibri"/>
        </w:rPr>
        <w:t>update</w:t>
      </w:r>
      <w:r>
        <w:rPr>
          <w:rFonts w:ascii="Calibri" w:hAnsi="Calibri"/>
          <w:spacing w:val="-6"/>
        </w:rPr>
        <w:t> </w:t>
      </w:r>
      <w:r>
        <w:rPr>
          <w:rFonts w:ascii="Calibri" w:hAnsi="Calibri"/>
        </w:rPr>
        <w:t>the</w:t>
      </w:r>
      <w:r>
        <w:rPr>
          <w:rFonts w:ascii="Calibri" w:hAnsi="Calibri"/>
          <w:spacing w:val="-4"/>
        </w:rPr>
        <w:t> </w:t>
      </w:r>
      <w:r>
        <w:rPr>
          <w:rFonts w:ascii="Calibri" w:hAnsi="Calibri"/>
        </w:rPr>
        <w:t>current</w:t>
      </w:r>
      <w:r>
        <w:rPr>
          <w:rFonts w:ascii="Calibri" w:hAnsi="Calibri"/>
          <w:spacing w:val="-4"/>
        </w:rPr>
        <w:t> </w:t>
      </w:r>
      <w:r>
        <w:rPr>
          <w:rFonts w:ascii="Calibri" w:hAnsi="Calibri"/>
        </w:rPr>
        <w:t>Project</w:t>
      </w:r>
      <w:r>
        <w:rPr>
          <w:rFonts w:ascii="Calibri" w:hAnsi="Calibri"/>
          <w:spacing w:val="-7"/>
        </w:rPr>
        <w:t> </w:t>
      </w:r>
      <w:r>
        <w:rPr>
          <w:rFonts w:ascii="Calibri" w:hAnsi="Calibri"/>
        </w:rPr>
        <w:t>Manual</w:t>
      </w:r>
      <w:r>
        <w:rPr>
          <w:rFonts w:ascii="Calibri" w:hAnsi="Calibri"/>
          <w:spacing w:val="-7"/>
        </w:rPr>
        <w:t> </w:t>
      </w:r>
      <w:r>
        <w:rPr>
          <w:rFonts w:ascii="Calibri" w:hAnsi="Calibri"/>
        </w:rPr>
        <w:t>and</w:t>
      </w:r>
      <w:r>
        <w:rPr>
          <w:rFonts w:ascii="Calibri" w:hAnsi="Calibri"/>
          <w:spacing w:val="-11"/>
        </w:rPr>
        <w:t> </w:t>
      </w:r>
      <w:r>
        <w:rPr>
          <w:rFonts w:ascii="Calibri" w:hAnsi="Calibri"/>
        </w:rPr>
        <w:t>Drawing</w:t>
      </w:r>
      <w:r>
        <w:rPr>
          <w:rFonts w:ascii="Calibri" w:hAnsi="Calibri"/>
          <w:spacing w:val="-4"/>
        </w:rPr>
        <w:t> </w:t>
      </w:r>
      <w:r>
        <w:rPr>
          <w:rFonts w:ascii="Calibri" w:hAnsi="Calibri"/>
        </w:rPr>
        <w:t>package</w:t>
      </w:r>
      <w:r>
        <w:rPr>
          <w:rFonts w:ascii="Calibri" w:hAnsi="Calibri"/>
          <w:spacing w:val="-4"/>
        </w:rPr>
        <w:t> </w:t>
      </w:r>
      <w:r>
        <w:rPr>
          <w:rFonts w:ascii="Calibri" w:hAnsi="Calibri"/>
        </w:rPr>
        <w:t>as</w:t>
      </w:r>
      <w:r>
        <w:rPr>
          <w:rFonts w:ascii="Calibri" w:hAnsi="Calibri"/>
          <w:spacing w:val="-8"/>
        </w:rPr>
        <w:t> </w:t>
      </w:r>
      <w:r>
        <w:rPr>
          <w:rFonts w:ascii="Calibri" w:hAnsi="Calibri"/>
        </w:rPr>
        <w:t>necessary</w:t>
      </w:r>
      <w:r>
        <w:rPr>
          <w:rFonts w:ascii="Calibri" w:hAnsi="Calibri"/>
          <w:spacing w:val="-5"/>
        </w:rPr>
        <w:t> </w:t>
      </w:r>
      <w:r>
        <w:rPr>
          <w:rFonts w:ascii="Calibri" w:hAnsi="Calibri"/>
        </w:rPr>
        <w:t>to</w:t>
      </w:r>
      <w:r>
        <w:rPr>
          <w:rFonts w:ascii="Calibri" w:hAnsi="Calibri"/>
          <w:spacing w:val="-4"/>
        </w:rPr>
        <w:t> </w:t>
      </w:r>
      <w:r>
        <w:rPr>
          <w:rFonts w:ascii="Calibri" w:hAnsi="Calibri"/>
        </w:rPr>
        <w:t>include</w:t>
      </w:r>
      <w:r>
        <w:rPr>
          <w:rFonts w:ascii="Calibri" w:hAnsi="Calibri"/>
          <w:spacing w:val="-6"/>
        </w:rPr>
        <w:t> </w:t>
      </w:r>
      <w:r>
        <w:rPr>
          <w:rFonts w:ascii="Calibri" w:hAnsi="Calibri"/>
        </w:rPr>
        <w:t>the work</w:t>
      </w:r>
      <w:r>
        <w:rPr>
          <w:rFonts w:ascii="Calibri" w:hAnsi="Calibri"/>
          <w:spacing w:val="-4"/>
        </w:rPr>
        <w:t> </w:t>
      </w:r>
      <w:r>
        <w:rPr>
          <w:rFonts w:ascii="Calibri" w:hAnsi="Calibri"/>
        </w:rPr>
        <w:t>for</w:t>
      </w:r>
      <w:r>
        <w:rPr>
          <w:rFonts w:ascii="Calibri" w:hAnsi="Calibri"/>
          <w:spacing w:val="-2"/>
        </w:rPr>
        <w:t> </w:t>
      </w:r>
      <w:r>
        <w:rPr>
          <w:rFonts w:ascii="Calibri" w:hAnsi="Calibri"/>
        </w:rPr>
        <w:t>Tank</w:t>
      </w:r>
      <w:r>
        <w:rPr>
          <w:rFonts w:ascii="Calibri" w:hAnsi="Calibri"/>
          <w:spacing w:val="-3"/>
        </w:rPr>
        <w:t> </w:t>
      </w:r>
      <w:r>
        <w:rPr>
          <w:rFonts w:ascii="Calibri" w:hAnsi="Calibri"/>
        </w:rPr>
        <w:t>Nos.</w:t>
      </w:r>
      <w:r>
        <w:rPr>
          <w:rFonts w:ascii="Calibri" w:hAnsi="Calibri"/>
          <w:spacing w:val="-3"/>
        </w:rPr>
        <w:t> </w:t>
      </w:r>
      <w:r>
        <w:rPr>
          <w:rFonts w:ascii="Calibri" w:hAnsi="Calibri"/>
        </w:rPr>
        <w:t>3 and 4.</w:t>
      </w:r>
      <w:r>
        <w:rPr>
          <w:rFonts w:ascii="Calibri" w:hAnsi="Calibri"/>
          <w:spacing w:val="37"/>
        </w:rPr>
        <w:t> </w:t>
      </w:r>
      <w:r>
        <w:rPr>
          <w:rFonts w:ascii="Calibri" w:hAnsi="Calibri"/>
        </w:rPr>
        <w:t>Additionally,</w:t>
      </w:r>
      <w:r>
        <w:rPr>
          <w:rFonts w:ascii="Calibri" w:hAnsi="Calibri"/>
          <w:spacing w:val="-3"/>
        </w:rPr>
        <w:t> </w:t>
      </w:r>
      <w:r>
        <w:rPr>
          <w:rFonts w:ascii="Calibri" w:hAnsi="Calibri"/>
        </w:rPr>
        <w:t>the Contract Documents</w:t>
      </w:r>
      <w:r>
        <w:rPr>
          <w:rFonts w:ascii="Calibri" w:hAnsi="Calibri"/>
          <w:spacing w:val="-3"/>
        </w:rPr>
        <w:t> </w:t>
      </w:r>
      <w:r>
        <w:rPr>
          <w:rFonts w:ascii="Calibri" w:hAnsi="Calibri"/>
        </w:rPr>
        <w:t>will</w:t>
      </w:r>
      <w:r>
        <w:rPr>
          <w:rFonts w:ascii="Calibri" w:hAnsi="Calibri"/>
          <w:spacing w:val="-3"/>
        </w:rPr>
        <w:t> </w:t>
      </w:r>
      <w:r>
        <w:rPr>
          <w:rFonts w:ascii="Calibri" w:hAnsi="Calibri"/>
        </w:rPr>
        <w:t>be</w:t>
      </w:r>
      <w:r>
        <w:rPr>
          <w:rFonts w:ascii="Calibri" w:hAnsi="Calibri"/>
          <w:spacing w:val="-2"/>
        </w:rPr>
        <w:t> </w:t>
      </w:r>
      <w:r>
        <w:rPr>
          <w:rFonts w:ascii="Calibri" w:hAnsi="Calibri"/>
        </w:rPr>
        <w:t>revised</w:t>
      </w:r>
      <w:r>
        <w:rPr>
          <w:rFonts w:ascii="Calibri" w:hAnsi="Calibri"/>
          <w:spacing w:val="-1"/>
        </w:rPr>
        <w:t> </w:t>
      </w:r>
      <w:r>
        <w:rPr>
          <w:rFonts w:ascii="Calibri" w:hAnsi="Calibri"/>
        </w:rPr>
        <w:t>to</w:t>
      </w:r>
      <w:r>
        <w:rPr>
          <w:rFonts w:ascii="Calibri" w:hAnsi="Calibri"/>
          <w:spacing w:val="-2"/>
        </w:rPr>
        <w:t> </w:t>
      </w:r>
      <w:r>
        <w:rPr>
          <w:rFonts w:ascii="Calibri" w:hAnsi="Calibri"/>
        </w:rPr>
        <w:t>reflect</w:t>
      </w:r>
      <w:r>
        <w:rPr>
          <w:rFonts w:ascii="Calibri" w:hAnsi="Calibri"/>
          <w:spacing w:val="-2"/>
        </w:rPr>
        <w:t> </w:t>
      </w:r>
      <w:r>
        <w:rPr>
          <w:rFonts w:ascii="Calibri" w:hAnsi="Calibri"/>
        </w:rPr>
        <w:t>all necessary</w:t>
      </w:r>
      <w:r>
        <w:rPr>
          <w:rFonts w:ascii="Calibri" w:hAnsi="Calibri"/>
          <w:spacing w:val="-7"/>
        </w:rPr>
        <w:t> </w:t>
      </w:r>
      <w:r>
        <w:rPr>
          <w:rFonts w:ascii="Calibri" w:hAnsi="Calibri"/>
        </w:rPr>
        <w:t>code</w:t>
      </w:r>
      <w:r>
        <w:rPr>
          <w:rFonts w:ascii="Calibri" w:hAnsi="Calibri"/>
          <w:spacing w:val="-8"/>
        </w:rPr>
        <w:t> </w:t>
      </w:r>
      <w:r>
        <w:rPr>
          <w:rFonts w:ascii="Calibri" w:hAnsi="Calibri"/>
        </w:rPr>
        <w:t>and/or</w:t>
      </w:r>
      <w:r>
        <w:rPr>
          <w:rFonts w:ascii="Calibri" w:hAnsi="Calibri"/>
          <w:spacing w:val="-4"/>
        </w:rPr>
        <w:t> </w:t>
      </w:r>
      <w:r>
        <w:rPr>
          <w:rFonts w:ascii="Calibri" w:hAnsi="Calibri"/>
        </w:rPr>
        <w:t>regulatory</w:t>
      </w:r>
      <w:r>
        <w:rPr>
          <w:rFonts w:ascii="Calibri" w:hAnsi="Calibri"/>
          <w:spacing w:val="-6"/>
        </w:rPr>
        <w:t> </w:t>
      </w:r>
      <w:r>
        <w:rPr>
          <w:rFonts w:ascii="Calibri" w:hAnsi="Calibri"/>
        </w:rPr>
        <w:t>requirements</w:t>
      </w:r>
      <w:r>
        <w:rPr>
          <w:rFonts w:ascii="Calibri" w:hAnsi="Calibri"/>
          <w:spacing w:val="-7"/>
        </w:rPr>
        <w:t> </w:t>
      </w:r>
      <w:r>
        <w:rPr>
          <w:rFonts w:ascii="Calibri" w:hAnsi="Calibri"/>
        </w:rPr>
        <w:t>that</w:t>
      </w:r>
      <w:r>
        <w:rPr>
          <w:rFonts w:ascii="Calibri" w:hAnsi="Calibri"/>
          <w:spacing w:val="-7"/>
        </w:rPr>
        <w:t> </w:t>
      </w:r>
      <w:r>
        <w:rPr>
          <w:rFonts w:ascii="Calibri" w:hAnsi="Calibri"/>
        </w:rPr>
        <w:t>have</w:t>
      </w:r>
      <w:r>
        <w:rPr>
          <w:rFonts w:ascii="Calibri" w:hAnsi="Calibri"/>
          <w:spacing w:val="-5"/>
        </w:rPr>
        <w:t> </w:t>
      </w:r>
      <w:r>
        <w:rPr>
          <w:rFonts w:ascii="Calibri" w:hAnsi="Calibri"/>
        </w:rPr>
        <w:t>changed</w:t>
      </w:r>
      <w:r>
        <w:rPr>
          <w:rFonts w:ascii="Calibri" w:hAnsi="Calibri"/>
          <w:spacing w:val="-4"/>
        </w:rPr>
        <w:t> </w:t>
      </w:r>
      <w:r>
        <w:rPr>
          <w:rFonts w:ascii="Calibri" w:hAnsi="Calibri"/>
        </w:rPr>
        <w:t>since</w:t>
      </w:r>
      <w:r>
        <w:rPr>
          <w:rFonts w:ascii="Calibri" w:hAnsi="Calibri"/>
          <w:spacing w:val="-5"/>
        </w:rPr>
        <w:t> </w:t>
      </w:r>
      <w:r>
        <w:rPr>
          <w:rFonts w:ascii="Calibri" w:hAnsi="Calibri"/>
        </w:rPr>
        <w:t>the</w:t>
      </w:r>
      <w:r>
        <w:rPr>
          <w:rFonts w:ascii="Calibri" w:hAnsi="Calibri"/>
          <w:spacing w:val="-5"/>
        </w:rPr>
        <w:t> </w:t>
      </w:r>
      <w:r>
        <w:rPr>
          <w:rFonts w:ascii="Calibri" w:hAnsi="Calibri"/>
        </w:rPr>
        <w:t>original</w:t>
      </w:r>
      <w:r>
        <w:rPr>
          <w:rFonts w:ascii="Calibri" w:hAnsi="Calibri"/>
          <w:spacing w:val="-7"/>
        </w:rPr>
        <w:t> </w:t>
      </w:r>
      <w:r>
        <w:rPr>
          <w:rFonts w:ascii="Calibri" w:hAnsi="Calibri"/>
        </w:rPr>
        <w:t>design</w:t>
      </w:r>
      <w:r>
        <w:rPr>
          <w:rFonts w:ascii="Calibri" w:hAnsi="Calibri"/>
          <w:spacing w:val="-2"/>
        </w:rPr>
        <w:t> </w:t>
      </w:r>
      <w:r>
        <w:rPr>
          <w:rFonts w:ascii="Calibri" w:hAnsi="Calibri"/>
        </w:rPr>
        <w:t>in 2019.</w:t>
      </w:r>
      <w:r>
        <w:rPr>
          <w:rFonts w:ascii="Calibri" w:hAnsi="Calibri"/>
          <w:spacing w:val="40"/>
        </w:rPr>
        <w:t> </w:t>
      </w:r>
      <w:r>
        <w:rPr>
          <w:rFonts w:ascii="Calibri" w:hAnsi="Calibri"/>
        </w:rPr>
        <w:t>PACE’s Structural Engineer will perform a review of the existing tank foundation and anchorage design to ensure compliance with current code requirements.</w:t>
      </w:r>
    </w:p>
    <w:p>
      <w:pPr>
        <w:pStyle w:val="BodyText"/>
        <w:spacing w:before="122"/>
        <w:ind w:left="1080" w:right="1476"/>
        <w:rPr>
          <w:rFonts w:ascii="Calibri"/>
        </w:rPr>
      </w:pPr>
      <w:r>
        <w:rPr>
          <w:rFonts w:ascii="Calibri"/>
        </w:rPr>
        <w:t>PACE</w:t>
      </w:r>
      <w:r>
        <w:rPr>
          <w:rFonts w:ascii="Calibri"/>
          <w:spacing w:val="-4"/>
        </w:rPr>
        <w:t> </w:t>
      </w:r>
      <w:r>
        <w:rPr>
          <w:rFonts w:ascii="Calibri"/>
        </w:rPr>
        <w:t>will</w:t>
      </w:r>
      <w:r>
        <w:rPr>
          <w:rFonts w:ascii="Calibri"/>
          <w:spacing w:val="-9"/>
        </w:rPr>
        <w:t> </w:t>
      </w:r>
      <w:r>
        <w:rPr>
          <w:rFonts w:ascii="Calibri"/>
        </w:rPr>
        <w:t>issue</w:t>
      </w:r>
      <w:r>
        <w:rPr>
          <w:rFonts w:ascii="Calibri"/>
          <w:spacing w:val="-9"/>
        </w:rPr>
        <w:t> </w:t>
      </w:r>
      <w:r>
        <w:rPr>
          <w:rFonts w:ascii="Calibri"/>
        </w:rPr>
        <w:t>draft</w:t>
      </w:r>
      <w:r>
        <w:rPr>
          <w:rFonts w:ascii="Calibri"/>
          <w:spacing w:val="-8"/>
        </w:rPr>
        <w:t> </w:t>
      </w:r>
      <w:r>
        <w:rPr>
          <w:rFonts w:ascii="Calibri"/>
        </w:rPr>
        <w:t>documents</w:t>
      </w:r>
      <w:r>
        <w:rPr>
          <w:rFonts w:ascii="Calibri"/>
          <w:spacing w:val="-6"/>
        </w:rPr>
        <w:t> </w:t>
      </w:r>
      <w:r>
        <w:rPr>
          <w:rFonts w:ascii="Calibri"/>
        </w:rPr>
        <w:t>for</w:t>
      </w:r>
      <w:r>
        <w:rPr>
          <w:rFonts w:ascii="Calibri"/>
          <w:spacing w:val="-4"/>
        </w:rPr>
        <w:t> </w:t>
      </w:r>
      <w:r>
        <w:rPr>
          <w:rFonts w:ascii="Calibri"/>
        </w:rPr>
        <w:t>County</w:t>
      </w:r>
      <w:r>
        <w:rPr>
          <w:rFonts w:ascii="Calibri"/>
          <w:spacing w:val="-8"/>
        </w:rPr>
        <w:t> </w:t>
      </w:r>
      <w:r>
        <w:rPr>
          <w:rFonts w:ascii="Calibri"/>
        </w:rPr>
        <w:t>staff</w:t>
      </w:r>
      <w:r>
        <w:rPr>
          <w:rFonts w:ascii="Calibri"/>
          <w:spacing w:val="-6"/>
        </w:rPr>
        <w:t> </w:t>
      </w:r>
      <w:r>
        <w:rPr>
          <w:rFonts w:ascii="Calibri"/>
        </w:rPr>
        <w:t>review</w:t>
      </w:r>
      <w:r>
        <w:rPr>
          <w:rFonts w:ascii="Calibri"/>
          <w:spacing w:val="-3"/>
        </w:rPr>
        <w:t> </w:t>
      </w:r>
      <w:r>
        <w:rPr>
          <w:rFonts w:ascii="Calibri"/>
        </w:rPr>
        <w:t>and</w:t>
      </w:r>
      <w:r>
        <w:rPr>
          <w:rFonts w:ascii="Calibri"/>
          <w:spacing w:val="-6"/>
        </w:rPr>
        <w:t> </w:t>
      </w:r>
      <w:r>
        <w:rPr>
          <w:rFonts w:ascii="Calibri"/>
        </w:rPr>
        <w:t>comment.</w:t>
      </w:r>
      <w:r>
        <w:rPr>
          <w:rFonts w:ascii="Calibri"/>
          <w:spacing w:val="34"/>
        </w:rPr>
        <w:t> </w:t>
      </w:r>
      <w:r>
        <w:rPr>
          <w:rFonts w:ascii="Calibri"/>
        </w:rPr>
        <w:t>Followed</w:t>
      </w:r>
      <w:r>
        <w:rPr>
          <w:rFonts w:ascii="Calibri"/>
          <w:spacing w:val="-3"/>
        </w:rPr>
        <w:t> </w:t>
      </w:r>
      <w:r>
        <w:rPr>
          <w:rFonts w:ascii="Calibri"/>
        </w:rPr>
        <w:t>by</w:t>
      </w:r>
      <w:r>
        <w:rPr>
          <w:rFonts w:ascii="Calibri"/>
          <w:spacing w:val="-11"/>
        </w:rPr>
        <w:t> </w:t>
      </w:r>
      <w:r>
        <w:rPr>
          <w:rFonts w:ascii="Calibri"/>
        </w:rPr>
        <w:t>final stamped/signed documents suitable for bidding and construction.</w:t>
      </w:r>
    </w:p>
    <w:p>
      <w:pPr>
        <w:pStyle w:val="BodyText"/>
        <w:rPr>
          <w:rFonts w:ascii="Calibri"/>
        </w:rPr>
      </w:pPr>
    </w:p>
    <w:p>
      <w:pPr>
        <w:pStyle w:val="Heading2"/>
        <w:rPr>
          <w:u w:val="none"/>
        </w:rPr>
      </w:pPr>
      <w:r>
        <w:rPr>
          <w:color w:val="365F91"/>
          <w:u w:val="single" w:color="365F91"/>
        </w:rPr>
        <w:t>TASK</w:t>
      </w:r>
      <w:r>
        <w:rPr>
          <w:color w:val="365F91"/>
          <w:spacing w:val="-9"/>
          <w:u w:val="single" w:color="365F91"/>
        </w:rPr>
        <w:t> </w:t>
      </w:r>
      <w:r>
        <w:rPr>
          <w:color w:val="365F91"/>
          <w:u w:val="single" w:color="365F91"/>
        </w:rPr>
        <w:t>4</w:t>
      </w:r>
      <w:r>
        <w:rPr>
          <w:color w:val="365F91"/>
          <w:spacing w:val="-5"/>
          <w:u w:val="single" w:color="365F91"/>
        </w:rPr>
        <w:t> </w:t>
      </w:r>
      <w:r>
        <w:rPr>
          <w:color w:val="365F91"/>
          <w:u w:val="single" w:color="365F91"/>
        </w:rPr>
        <w:t>–</w:t>
      </w:r>
      <w:r>
        <w:rPr>
          <w:color w:val="365F91"/>
          <w:spacing w:val="-10"/>
          <w:u w:val="single" w:color="365F91"/>
        </w:rPr>
        <w:t> </w:t>
      </w:r>
      <w:r>
        <w:rPr>
          <w:color w:val="365F91"/>
          <w:u w:val="single" w:color="365F91"/>
        </w:rPr>
        <w:t>SERVICES</w:t>
      </w:r>
      <w:r>
        <w:rPr>
          <w:color w:val="365F91"/>
          <w:spacing w:val="-5"/>
          <w:u w:val="single" w:color="365F91"/>
        </w:rPr>
        <w:t> </w:t>
      </w:r>
      <w:r>
        <w:rPr>
          <w:color w:val="365F91"/>
          <w:u w:val="single" w:color="365F91"/>
        </w:rPr>
        <w:t>DURING</w:t>
      </w:r>
      <w:r>
        <w:rPr>
          <w:color w:val="365F91"/>
          <w:spacing w:val="-7"/>
          <w:u w:val="single" w:color="365F91"/>
        </w:rPr>
        <w:t> </w:t>
      </w:r>
      <w:r>
        <w:rPr>
          <w:color w:val="365F91"/>
          <w:spacing w:val="-2"/>
          <w:u w:val="single" w:color="365F91"/>
        </w:rPr>
        <w:t>BIDDING</w:t>
      </w:r>
    </w:p>
    <w:p>
      <w:pPr>
        <w:pStyle w:val="BodyText"/>
        <w:spacing w:before="119"/>
        <w:ind w:left="1080" w:right="1260"/>
        <w:rPr>
          <w:rFonts w:ascii="Calibri"/>
        </w:rPr>
      </w:pPr>
      <w:r>
        <w:rPr>
          <w:rFonts w:ascii="Calibri"/>
        </w:rPr>
        <w:t>It</w:t>
      </w:r>
      <w:r>
        <w:rPr>
          <w:rFonts w:ascii="Calibri"/>
          <w:spacing w:val="-5"/>
        </w:rPr>
        <w:t> </w:t>
      </w:r>
      <w:r>
        <w:rPr>
          <w:rFonts w:ascii="Calibri"/>
        </w:rPr>
        <w:t>is</w:t>
      </w:r>
      <w:r>
        <w:rPr>
          <w:rFonts w:ascii="Calibri"/>
          <w:spacing w:val="-7"/>
        </w:rPr>
        <w:t> </w:t>
      </w:r>
      <w:r>
        <w:rPr>
          <w:rFonts w:ascii="Calibri"/>
        </w:rPr>
        <w:t>understood</w:t>
      </w:r>
      <w:r>
        <w:rPr>
          <w:rFonts w:ascii="Calibri"/>
          <w:spacing w:val="-7"/>
        </w:rPr>
        <w:t> </w:t>
      </w:r>
      <w:r>
        <w:rPr>
          <w:rFonts w:ascii="Calibri"/>
        </w:rPr>
        <w:t>that</w:t>
      </w:r>
      <w:r>
        <w:rPr>
          <w:rFonts w:ascii="Calibri"/>
          <w:spacing w:val="-6"/>
        </w:rPr>
        <w:t> </w:t>
      </w:r>
      <w:r>
        <w:rPr>
          <w:rFonts w:ascii="Calibri"/>
        </w:rPr>
        <w:t>the</w:t>
      </w:r>
      <w:r>
        <w:rPr>
          <w:rFonts w:ascii="Calibri"/>
          <w:spacing w:val="-8"/>
        </w:rPr>
        <w:t> </w:t>
      </w:r>
      <w:r>
        <w:rPr>
          <w:rFonts w:ascii="Calibri"/>
        </w:rPr>
        <w:t>County</w:t>
      </w:r>
      <w:r>
        <w:rPr>
          <w:rFonts w:ascii="Calibri"/>
          <w:spacing w:val="-10"/>
        </w:rPr>
        <w:t> </w:t>
      </w:r>
      <w:r>
        <w:rPr>
          <w:rFonts w:ascii="Calibri"/>
        </w:rPr>
        <w:t>will</w:t>
      </w:r>
      <w:r>
        <w:rPr>
          <w:rFonts w:ascii="Calibri"/>
          <w:spacing w:val="-10"/>
        </w:rPr>
        <w:t> </w:t>
      </w:r>
      <w:r>
        <w:rPr>
          <w:rFonts w:ascii="Calibri"/>
        </w:rPr>
        <w:t>provide</w:t>
      </w:r>
      <w:r>
        <w:rPr>
          <w:rFonts w:ascii="Calibri"/>
          <w:spacing w:val="-6"/>
        </w:rPr>
        <w:t> </w:t>
      </w:r>
      <w:r>
        <w:rPr>
          <w:rFonts w:ascii="Calibri"/>
        </w:rPr>
        <w:t>bidding</w:t>
      </w:r>
      <w:r>
        <w:rPr>
          <w:rFonts w:ascii="Calibri"/>
          <w:spacing w:val="-5"/>
        </w:rPr>
        <w:t> </w:t>
      </w:r>
      <w:r>
        <w:rPr>
          <w:rFonts w:ascii="Calibri"/>
        </w:rPr>
        <w:t>administration</w:t>
      </w:r>
      <w:r>
        <w:rPr>
          <w:rFonts w:ascii="Calibri"/>
          <w:spacing w:val="-3"/>
        </w:rPr>
        <w:t> </w:t>
      </w:r>
      <w:r>
        <w:rPr>
          <w:rFonts w:ascii="Calibri"/>
        </w:rPr>
        <w:t>and</w:t>
      </w:r>
      <w:r>
        <w:rPr>
          <w:rFonts w:ascii="Calibri"/>
          <w:spacing w:val="-8"/>
        </w:rPr>
        <w:t> </w:t>
      </w:r>
      <w:r>
        <w:rPr>
          <w:rFonts w:ascii="Calibri"/>
        </w:rPr>
        <w:t>handle</w:t>
      </w:r>
      <w:r>
        <w:rPr>
          <w:rFonts w:ascii="Calibri"/>
          <w:spacing w:val="-8"/>
        </w:rPr>
        <w:t> </w:t>
      </w:r>
      <w:r>
        <w:rPr>
          <w:rFonts w:ascii="Calibri"/>
        </w:rPr>
        <w:t>bid</w:t>
      </w:r>
      <w:r>
        <w:rPr>
          <w:rFonts w:ascii="Calibri"/>
          <w:spacing w:val="-5"/>
        </w:rPr>
        <w:t> </w:t>
      </w:r>
      <w:r>
        <w:rPr>
          <w:rFonts w:ascii="Calibri"/>
        </w:rPr>
        <w:t>advertisement through CIP List or Virtual Bid.</w:t>
      </w:r>
      <w:r>
        <w:rPr>
          <w:rFonts w:ascii="Calibri"/>
          <w:spacing w:val="40"/>
        </w:rPr>
        <w:t> </w:t>
      </w:r>
      <w:r>
        <w:rPr>
          <w:rFonts w:ascii="Calibri"/>
        </w:rPr>
        <w:t>Therefore, it is anticipated the PACE will provide limited services during bidding to include:</w:t>
      </w:r>
    </w:p>
    <w:p>
      <w:pPr>
        <w:pStyle w:val="ListParagraph"/>
        <w:numPr>
          <w:ilvl w:val="0"/>
          <w:numId w:val="12"/>
        </w:numPr>
        <w:tabs>
          <w:tab w:pos="1799" w:val="left" w:leader="none"/>
        </w:tabs>
        <w:spacing w:line="287" w:lineRule="exact" w:before="120" w:after="0"/>
        <w:ind w:left="1799" w:right="0" w:hanging="359"/>
        <w:jc w:val="left"/>
        <w:rPr>
          <w:sz w:val="24"/>
        </w:rPr>
      </w:pPr>
      <w:r>
        <w:rPr>
          <w:sz w:val="24"/>
        </w:rPr>
        <w:t>Attendance</w:t>
      </w:r>
      <w:r>
        <w:rPr>
          <w:spacing w:val="-7"/>
          <w:sz w:val="24"/>
        </w:rPr>
        <w:t> </w:t>
      </w:r>
      <w:r>
        <w:rPr>
          <w:sz w:val="24"/>
        </w:rPr>
        <w:t>at</w:t>
      </w:r>
      <w:r>
        <w:rPr>
          <w:spacing w:val="-3"/>
          <w:sz w:val="24"/>
        </w:rPr>
        <w:t> </w:t>
      </w:r>
      <w:r>
        <w:rPr>
          <w:sz w:val="24"/>
        </w:rPr>
        <w:t>the</w:t>
      </w:r>
      <w:r>
        <w:rPr>
          <w:spacing w:val="-6"/>
          <w:sz w:val="24"/>
        </w:rPr>
        <w:t> </w:t>
      </w:r>
      <w:r>
        <w:rPr>
          <w:sz w:val="24"/>
        </w:rPr>
        <w:t>pre-bid job</w:t>
      </w:r>
      <w:r>
        <w:rPr>
          <w:spacing w:val="-5"/>
          <w:sz w:val="24"/>
        </w:rPr>
        <w:t> </w:t>
      </w:r>
      <w:r>
        <w:rPr>
          <w:sz w:val="24"/>
        </w:rPr>
        <w:t>walk</w:t>
      </w:r>
      <w:r>
        <w:rPr>
          <w:spacing w:val="-4"/>
          <w:sz w:val="24"/>
        </w:rPr>
        <w:t> </w:t>
      </w:r>
      <w:r>
        <w:rPr>
          <w:sz w:val="24"/>
        </w:rPr>
        <w:t>by</w:t>
      </w:r>
      <w:r>
        <w:rPr>
          <w:spacing w:val="-8"/>
          <w:sz w:val="24"/>
        </w:rPr>
        <w:t> </w:t>
      </w:r>
      <w:r>
        <w:rPr>
          <w:sz w:val="24"/>
        </w:rPr>
        <w:t>PACE’s</w:t>
      </w:r>
      <w:r>
        <w:rPr>
          <w:spacing w:val="-3"/>
          <w:sz w:val="24"/>
        </w:rPr>
        <w:t> </w:t>
      </w:r>
      <w:r>
        <w:rPr>
          <w:sz w:val="24"/>
        </w:rPr>
        <w:t>project</w:t>
      </w:r>
      <w:r>
        <w:rPr>
          <w:spacing w:val="-1"/>
          <w:sz w:val="24"/>
        </w:rPr>
        <w:t> </w:t>
      </w:r>
      <w:r>
        <w:rPr>
          <w:spacing w:val="-2"/>
          <w:sz w:val="24"/>
        </w:rPr>
        <w:t>manager.</w:t>
      </w:r>
    </w:p>
    <w:p>
      <w:pPr>
        <w:pStyle w:val="ListParagraph"/>
        <w:numPr>
          <w:ilvl w:val="0"/>
          <w:numId w:val="12"/>
        </w:numPr>
        <w:tabs>
          <w:tab w:pos="1799" w:val="left" w:leader="none"/>
        </w:tabs>
        <w:spacing w:line="281" w:lineRule="exact" w:before="0" w:after="0"/>
        <w:ind w:left="1799" w:right="0" w:hanging="359"/>
        <w:jc w:val="left"/>
        <w:rPr>
          <w:sz w:val="24"/>
        </w:rPr>
      </w:pPr>
      <w:r>
        <w:rPr>
          <w:sz w:val="24"/>
        </w:rPr>
        <w:t>Provide</w:t>
      </w:r>
      <w:r>
        <w:rPr>
          <w:spacing w:val="-8"/>
          <w:sz w:val="24"/>
        </w:rPr>
        <w:t> </w:t>
      </w:r>
      <w:r>
        <w:rPr>
          <w:sz w:val="24"/>
        </w:rPr>
        <w:t>response</w:t>
      </w:r>
      <w:r>
        <w:rPr>
          <w:spacing w:val="-4"/>
          <w:sz w:val="24"/>
        </w:rPr>
        <w:t> </w:t>
      </w:r>
      <w:r>
        <w:rPr>
          <w:sz w:val="24"/>
        </w:rPr>
        <w:t>to</w:t>
      </w:r>
      <w:r>
        <w:rPr>
          <w:spacing w:val="-6"/>
          <w:sz w:val="24"/>
        </w:rPr>
        <w:t> </w:t>
      </w:r>
      <w:r>
        <w:rPr>
          <w:sz w:val="24"/>
        </w:rPr>
        <w:t>RFIs</w:t>
      </w:r>
      <w:r>
        <w:rPr>
          <w:spacing w:val="-3"/>
          <w:sz w:val="24"/>
        </w:rPr>
        <w:t> </w:t>
      </w:r>
      <w:r>
        <w:rPr>
          <w:sz w:val="24"/>
        </w:rPr>
        <w:t>during</w:t>
      </w:r>
      <w:r>
        <w:rPr>
          <w:spacing w:val="-2"/>
          <w:sz w:val="24"/>
        </w:rPr>
        <w:t> bidding.</w:t>
      </w:r>
    </w:p>
    <w:p>
      <w:pPr>
        <w:pStyle w:val="ListParagraph"/>
        <w:numPr>
          <w:ilvl w:val="0"/>
          <w:numId w:val="12"/>
        </w:numPr>
        <w:tabs>
          <w:tab w:pos="1799" w:val="left" w:leader="none"/>
        </w:tabs>
        <w:spacing w:line="287" w:lineRule="exact" w:before="0" w:after="0"/>
        <w:ind w:left="1799" w:right="0" w:hanging="359"/>
        <w:jc w:val="left"/>
        <w:rPr>
          <w:sz w:val="24"/>
        </w:rPr>
      </w:pPr>
      <w:r>
        <w:rPr>
          <w:sz w:val="24"/>
        </w:rPr>
        <w:t>Assist</w:t>
      </w:r>
      <w:r>
        <w:rPr>
          <w:spacing w:val="-4"/>
          <w:sz w:val="24"/>
        </w:rPr>
        <w:t> </w:t>
      </w:r>
      <w:r>
        <w:rPr>
          <w:sz w:val="24"/>
        </w:rPr>
        <w:t>with</w:t>
      </w:r>
      <w:r>
        <w:rPr>
          <w:spacing w:val="-6"/>
          <w:sz w:val="24"/>
        </w:rPr>
        <w:t> </w:t>
      </w:r>
      <w:r>
        <w:rPr>
          <w:sz w:val="24"/>
        </w:rPr>
        <w:t>addendum</w:t>
      </w:r>
      <w:r>
        <w:rPr>
          <w:spacing w:val="-5"/>
          <w:sz w:val="24"/>
        </w:rPr>
        <w:t> </w:t>
      </w:r>
      <w:r>
        <w:rPr>
          <w:sz w:val="24"/>
        </w:rPr>
        <w:t>preparation</w:t>
      </w:r>
      <w:r>
        <w:rPr>
          <w:spacing w:val="-6"/>
          <w:sz w:val="24"/>
        </w:rPr>
        <w:t> </w:t>
      </w:r>
      <w:r>
        <w:rPr>
          <w:sz w:val="24"/>
        </w:rPr>
        <w:t>during</w:t>
      </w:r>
      <w:r>
        <w:rPr>
          <w:spacing w:val="-5"/>
          <w:sz w:val="24"/>
        </w:rPr>
        <w:t> </w:t>
      </w:r>
      <w:r>
        <w:rPr>
          <w:spacing w:val="-2"/>
          <w:sz w:val="24"/>
        </w:rPr>
        <w:t>bidding.</w:t>
      </w:r>
    </w:p>
    <w:p>
      <w:pPr>
        <w:pStyle w:val="BodyText"/>
        <w:spacing w:before="5"/>
      </w:pPr>
    </w:p>
    <w:p>
      <w:pPr>
        <w:pStyle w:val="Heading2"/>
        <w:rPr>
          <w:u w:val="none"/>
        </w:rPr>
      </w:pPr>
      <w:r>
        <w:rPr>
          <w:color w:val="365F91"/>
          <w:u w:val="single" w:color="365F91"/>
        </w:rPr>
        <w:t>TASK</w:t>
      </w:r>
      <w:r>
        <w:rPr>
          <w:color w:val="365F91"/>
          <w:spacing w:val="-9"/>
          <w:u w:val="single" w:color="365F91"/>
        </w:rPr>
        <w:t> </w:t>
      </w:r>
      <w:r>
        <w:rPr>
          <w:color w:val="365F91"/>
          <w:u w:val="single" w:color="365F91"/>
        </w:rPr>
        <w:t>5</w:t>
      </w:r>
      <w:r>
        <w:rPr>
          <w:color w:val="365F91"/>
          <w:spacing w:val="-5"/>
          <w:u w:val="single" w:color="365F91"/>
        </w:rPr>
        <w:t> </w:t>
      </w:r>
      <w:r>
        <w:rPr>
          <w:color w:val="365F91"/>
          <w:u w:val="single" w:color="365F91"/>
        </w:rPr>
        <w:t>–</w:t>
      </w:r>
      <w:r>
        <w:rPr>
          <w:color w:val="365F91"/>
          <w:spacing w:val="-10"/>
          <w:u w:val="single" w:color="365F91"/>
        </w:rPr>
        <w:t> </w:t>
      </w:r>
      <w:r>
        <w:rPr>
          <w:color w:val="365F91"/>
          <w:u w:val="single" w:color="365F91"/>
        </w:rPr>
        <w:t>SERVICES</w:t>
      </w:r>
      <w:r>
        <w:rPr>
          <w:color w:val="365F91"/>
          <w:spacing w:val="-5"/>
          <w:u w:val="single" w:color="365F91"/>
        </w:rPr>
        <w:t> </w:t>
      </w:r>
      <w:r>
        <w:rPr>
          <w:color w:val="365F91"/>
          <w:u w:val="single" w:color="365F91"/>
        </w:rPr>
        <w:t>DURING</w:t>
      </w:r>
      <w:r>
        <w:rPr>
          <w:color w:val="365F91"/>
          <w:spacing w:val="-7"/>
          <w:u w:val="single" w:color="365F91"/>
        </w:rPr>
        <w:t> </w:t>
      </w:r>
      <w:r>
        <w:rPr>
          <w:color w:val="365F91"/>
          <w:spacing w:val="-2"/>
          <w:u w:val="single" w:color="365F91"/>
        </w:rPr>
        <w:t>CONSTRUCTION</w:t>
      </w:r>
    </w:p>
    <w:p>
      <w:pPr>
        <w:pStyle w:val="BodyText"/>
        <w:spacing w:before="119"/>
        <w:ind w:left="1080" w:right="1476"/>
        <w:rPr>
          <w:rFonts w:ascii="Calibri" w:hAnsi="Calibri"/>
        </w:rPr>
      </w:pPr>
      <w:r>
        <w:rPr>
          <w:rFonts w:ascii="Calibri" w:hAnsi="Calibri"/>
        </w:rPr>
        <w:t>It</w:t>
      </w:r>
      <w:r>
        <w:rPr>
          <w:rFonts w:ascii="Calibri" w:hAnsi="Calibri"/>
          <w:spacing w:val="-8"/>
        </w:rPr>
        <w:t> </w:t>
      </w:r>
      <w:r>
        <w:rPr>
          <w:rFonts w:ascii="Calibri" w:hAnsi="Calibri"/>
        </w:rPr>
        <w:t>is</w:t>
      </w:r>
      <w:r>
        <w:rPr>
          <w:rFonts w:ascii="Calibri" w:hAnsi="Calibri"/>
          <w:spacing w:val="-7"/>
        </w:rPr>
        <w:t> </w:t>
      </w:r>
      <w:r>
        <w:rPr>
          <w:rFonts w:ascii="Calibri" w:hAnsi="Calibri"/>
        </w:rPr>
        <w:t>understood</w:t>
      </w:r>
      <w:r>
        <w:rPr>
          <w:rFonts w:ascii="Calibri" w:hAnsi="Calibri"/>
          <w:spacing w:val="-7"/>
        </w:rPr>
        <w:t> </w:t>
      </w:r>
      <w:r>
        <w:rPr>
          <w:rFonts w:ascii="Calibri" w:hAnsi="Calibri"/>
        </w:rPr>
        <w:t>that</w:t>
      </w:r>
      <w:r>
        <w:rPr>
          <w:rFonts w:ascii="Calibri" w:hAnsi="Calibri"/>
          <w:spacing w:val="-8"/>
        </w:rPr>
        <w:t> </w:t>
      </w:r>
      <w:r>
        <w:rPr>
          <w:rFonts w:ascii="Calibri" w:hAnsi="Calibri"/>
        </w:rPr>
        <w:t>the</w:t>
      </w:r>
      <w:r>
        <w:rPr>
          <w:rFonts w:ascii="Calibri" w:hAnsi="Calibri"/>
          <w:spacing w:val="-10"/>
        </w:rPr>
        <w:t> </w:t>
      </w:r>
      <w:r>
        <w:rPr>
          <w:rFonts w:ascii="Calibri" w:hAnsi="Calibri"/>
        </w:rPr>
        <w:t>County</w:t>
      </w:r>
      <w:r>
        <w:rPr>
          <w:rFonts w:ascii="Calibri" w:hAnsi="Calibri"/>
          <w:spacing w:val="-11"/>
        </w:rPr>
        <w:t> </w:t>
      </w:r>
      <w:r>
        <w:rPr>
          <w:rFonts w:ascii="Calibri" w:hAnsi="Calibri"/>
        </w:rPr>
        <w:t>will</w:t>
      </w:r>
      <w:r>
        <w:rPr>
          <w:rFonts w:ascii="Calibri" w:hAnsi="Calibri"/>
          <w:spacing w:val="-10"/>
        </w:rPr>
        <w:t> </w:t>
      </w:r>
      <w:r>
        <w:rPr>
          <w:rFonts w:ascii="Calibri" w:hAnsi="Calibri"/>
        </w:rPr>
        <w:t>provide</w:t>
      </w:r>
      <w:r>
        <w:rPr>
          <w:rFonts w:ascii="Calibri" w:hAnsi="Calibri"/>
          <w:spacing w:val="-5"/>
        </w:rPr>
        <w:t> </w:t>
      </w:r>
      <w:r>
        <w:rPr>
          <w:rFonts w:ascii="Calibri" w:hAnsi="Calibri"/>
        </w:rPr>
        <w:t>construction</w:t>
      </w:r>
      <w:r>
        <w:rPr>
          <w:rFonts w:ascii="Calibri" w:hAnsi="Calibri"/>
          <w:spacing w:val="-6"/>
        </w:rPr>
        <w:t> </w:t>
      </w:r>
      <w:r>
        <w:rPr>
          <w:rFonts w:ascii="Calibri" w:hAnsi="Calibri"/>
        </w:rPr>
        <w:t>administration,</w:t>
      </w:r>
      <w:r>
        <w:rPr>
          <w:rFonts w:ascii="Calibri" w:hAnsi="Calibri"/>
          <w:spacing w:val="-10"/>
        </w:rPr>
        <w:t> </w:t>
      </w:r>
      <w:r>
        <w:rPr>
          <w:rFonts w:ascii="Calibri" w:hAnsi="Calibri"/>
        </w:rPr>
        <w:t>and</w:t>
      </w:r>
      <w:r>
        <w:rPr>
          <w:rFonts w:ascii="Calibri" w:hAnsi="Calibri"/>
          <w:spacing w:val="-8"/>
        </w:rPr>
        <w:t> </w:t>
      </w:r>
      <w:r>
        <w:rPr>
          <w:rFonts w:ascii="Calibri" w:hAnsi="Calibri"/>
        </w:rPr>
        <w:t>PACE’s</w:t>
      </w:r>
      <w:r>
        <w:rPr>
          <w:rFonts w:ascii="Calibri" w:hAnsi="Calibri"/>
          <w:spacing w:val="-6"/>
        </w:rPr>
        <w:t> </w:t>
      </w:r>
      <w:r>
        <w:rPr>
          <w:rFonts w:ascii="Calibri" w:hAnsi="Calibri"/>
        </w:rPr>
        <w:t>services during construction are anticipated to be limited to the following:</w:t>
      </w:r>
    </w:p>
    <w:p>
      <w:pPr>
        <w:pStyle w:val="ListParagraph"/>
        <w:numPr>
          <w:ilvl w:val="0"/>
          <w:numId w:val="13"/>
        </w:numPr>
        <w:tabs>
          <w:tab w:pos="1799" w:val="left" w:leader="none"/>
        </w:tabs>
        <w:spacing w:line="290" w:lineRule="exact" w:before="120" w:after="0"/>
        <w:ind w:left="1799" w:right="0" w:hanging="359"/>
        <w:jc w:val="left"/>
        <w:rPr>
          <w:sz w:val="24"/>
        </w:rPr>
      </w:pPr>
      <w:r>
        <w:rPr>
          <w:sz w:val="24"/>
        </w:rPr>
        <w:t>Review</w:t>
      </w:r>
      <w:r>
        <w:rPr>
          <w:spacing w:val="-10"/>
          <w:sz w:val="24"/>
        </w:rPr>
        <w:t> </w:t>
      </w:r>
      <w:r>
        <w:rPr>
          <w:sz w:val="24"/>
        </w:rPr>
        <w:t>submittals</w:t>
      </w:r>
      <w:r>
        <w:rPr>
          <w:spacing w:val="-7"/>
          <w:sz w:val="24"/>
        </w:rPr>
        <w:t> </w:t>
      </w:r>
      <w:r>
        <w:rPr>
          <w:sz w:val="24"/>
        </w:rPr>
        <w:t>for</w:t>
      </w:r>
      <w:r>
        <w:rPr>
          <w:spacing w:val="-8"/>
          <w:sz w:val="24"/>
        </w:rPr>
        <w:t> </w:t>
      </w:r>
      <w:r>
        <w:rPr>
          <w:sz w:val="24"/>
        </w:rPr>
        <w:t>compliance</w:t>
      </w:r>
      <w:r>
        <w:rPr>
          <w:spacing w:val="-9"/>
          <w:sz w:val="24"/>
        </w:rPr>
        <w:t> </w:t>
      </w:r>
      <w:r>
        <w:rPr>
          <w:sz w:val="24"/>
        </w:rPr>
        <w:t>with</w:t>
      </w:r>
      <w:r>
        <w:rPr>
          <w:spacing w:val="-1"/>
          <w:sz w:val="24"/>
        </w:rPr>
        <w:t> </w:t>
      </w:r>
      <w:r>
        <w:rPr>
          <w:sz w:val="24"/>
        </w:rPr>
        <w:t>Construction</w:t>
      </w:r>
      <w:r>
        <w:rPr>
          <w:spacing w:val="-5"/>
          <w:sz w:val="24"/>
        </w:rPr>
        <w:t> </w:t>
      </w:r>
      <w:r>
        <w:rPr>
          <w:spacing w:val="-2"/>
          <w:sz w:val="24"/>
        </w:rPr>
        <w:t>Documents.</w:t>
      </w:r>
    </w:p>
    <w:p>
      <w:pPr>
        <w:pStyle w:val="ListParagraph"/>
        <w:numPr>
          <w:ilvl w:val="0"/>
          <w:numId w:val="13"/>
        </w:numPr>
        <w:tabs>
          <w:tab w:pos="1799" w:val="left" w:leader="none"/>
        </w:tabs>
        <w:spacing w:line="287" w:lineRule="exact" w:before="0" w:after="0"/>
        <w:ind w:left="1799" w:right="0" w:hanging="359"/>
        <w:jc w:val="left"/>
        <w:rPr>
          <w:sz w:val="24"/>
        </w:rPr>
      </w:pPr>
      <w:r>
        <w:rPr>
          <w:sz w:val="24"/>
        </w:rPr>
        <w:t>Review</w:t>
      </w:r>
      <w:r>
        <w:rPr>
          <w:spacing w:val="-10"/>
          <w:sz w:val="24"/>
        </w:rPr>
        <w:t> </w:t>
      </w:r>
      <w:r>
        <w:rPr>
          <w:sz w:val="24"/>
        </w:rPr>
        <w:t>and</w:t>
      </w:r>
      <w:r>
        <w:rPr>
          <w:spacing w:val="-1"/>
          <w:sz w:val="24"/>
        </w:rPr>
        <w:t> </w:t>
      </w:r>
      <w:r>
        <w:rPr>
          <w:sz w:val="24"/>
        </w:rPr>
        <w:t>respond</w:t>
      </w:r>
      <w:r>
        <w:rPr>
          <w:spacing w:val="-6"/>
          <w:sz w:val="24"/>
        </w:rPr>
        <w:t> </w:t>
      </w:r>
      <w:r>
        <w:rPr>
          <w:sz w:val="24"/>
        </w:rPr>
        <w:t>to</w:t>
      </w:r>
      <w:r>
        <w:rPr>
          <w:spacing w:val="-7"/>
          <w:sz w:val="24"/>
        </w:rPr>
        <w:t> </w:t>
      </w:r>
      <w:r>
        <w:rPr>
          <w:sz w:val="24"/>
        </w:rPr>
        <w:t>questions</w:t>
      </w:r>
      <w:r>
        <w:rPr>
          <w:spacing w:val="-6"/>
          <w:sz w:val="24"/>
        </w:rPr>
        <w:t> </w:t>
      </w:r>
      <w:r>
        <w:rPr>
          <w:sz w:val="24"/>
        </w:rPr>
        <w:t>from</w:t>
      </w:r>
      <w:r>
        <w:rPr>
          <w:spacing w:val="-6"/>
          <w:sz w:val="24"/>
        </w:rPr>
        <w:t> </w:t>
      </w:r>
      <w:r>
        <w:rPr>
          <w:sz w:val="24"/>
        </w:rPr>
        <w:t>the</w:t>
      </w:r>
      <w:r>
        <w:rPr>
          <w:spacing w:val="2"/>
          <w:sz w:val="24"/>
        </w:rPr>
        <w:t> </w:t>
      </w:r>
      <w:r>
        <w:rPr>
          <w:sz w:val="24"/>
        </w:rPr>
        <w:t>Contractor</w:t>
      </w:r>
      <w:r>
        <w:rPr>
          <w:spacing w:val="-4"/>
          <w:sz w:val="24"/>
        </w:rPr>
        <w:t> </w:t>
      </w:r>
      <w:r>
        <w:rPr>
          <w:sz w:val="24"/>
        </w:rPr>
        <w:t>during</w:t>
      </w:r>
      <w:r>
        <w:rPr>
          <w:spacing w:val="-4"/>
          <w:sz w:val="24"/>
        </w:rPr>
        <w:t> </w:t>
      </w:r>
      <w:r>
        <w:rPr>
          <w:spacing w:val="-2"/>
          <w:sz w:val="24"/>
        </w:rPr>
        <w:t>construction.</w:t>
      </w:r>
    </w:p>
    <w:p>
      <w:pPr>
        <w:pStyle w:val="ListParagraph"/>
        <w:numPr>
          <w:ilvl w:val="0"/>
          <w:numId w:val="13"/>
        </w:numPr>
        <w:tabs>
          <w:tab w:pos="1800" w:val="left" w:leader="none"/>
        </w:tabs>
        <w:spacing w:line="230" w:lineRule="auto" w:before="5" w:after="0"/>
        <w:ind w:left="1800" w:right="1870" w:hanging="360"/>
        <w:jc w:val="left"/>
        <w:rPr>
          <w:sz w:val="24"/>
        </w:rPr>
      </w:pPr>
      <w:r>
        <w:rPr>
          <w:sz w:val="24"/>
        </w:rPr>
        <w:t>Geotechnical</w:t>
      </w:r>
      <w:r>
        <w:rPr>
          <w:spacing w:val="-6"/>
          <w:sz w:val="24"/>
        </w:rPr>
        <w:t> </w:t>
      </w:r>
      <w:r>
        <w:rPr>
          <w:sz w:val="24"/>
        </w:rPr>
        <w:t>observations</w:t>
      </w:r>
      <w:r>
        <w:rPr>
          <w:spacing w:val="-7"/>
          <w:sz w:val="24"/>
        </w:rPr>
        <w:t> </w:t>
      </w:r>
      <w:r>
        <w:rPr>
          <w:sz w:val="24"/>
        </w:rPr>
        <w:t>of</w:t>
      </w:r>
      <w:r>
        <w:rPr>
          <w:spacing w:val="-9"/>
          <w:sz w:val="24"/>
        </w:rPr>
        <w:t> </w:t>
      </w:r>
      <w:r>
        <w:rPr>
          <w:sz w:val="24"/>
        </w:rPr>
        <w:t>the</w:t>
      </w:r>
      <w:r>
        <w:rPr>
          <w:spacing w:val="-9"/>
          <w:sz w:val="24"/>
        </w:rPr>
        <w:t> </w:t>
      </w:r>
      <w:r>
        <w:rPr>
          <w:sz w:val="24"/>
        </w:rPr>
        <w:t>tank</w:t>
      </w:r>
      <w:r>
        <w:rPr>
          <w:spacing w:val="-9"/>
          <w:sz w:val="24"/>
        </w:rPr>
        <w:t> </w:t>
      </w:r>
      <w:r>
        <w:rPr>
          <w:sz w:val="24"/>
        </w:rPr>
        <w:t>site</w:t>
      </w:r>
      <w:r>
        <w:rPr>
          <w:spacing w:val="-5"/>
          <w:sz w:val="24"/>
        </w:rPr>
        <w:t> </w:t>
      </w:r>
      <w:r>
        <w:rPr>
          <w:sz w:val="24"/>
        </w:rPr>
        <w:t>over</w:t>
      </w:r>
      <w:r>
        <w:rPr>
          <w:spacing w:val="-9"/>
          <w:sz w:val="24"/>
        </w:rPr>
        <w:t> </w:t>
      </w:r>
      <w:r>
        <w:rPr>
          <w:sz w:val="24"/>
        </w:rPr>
        <w:t>excavation</w:t>
      </w:r>
      <w:r>
        <w:rPr>
          <w:spacing w:val="-4"/>
          <w:sz w:val="24"/>
        </w:rPr>
        <w:t> </w:t>
      </w:r>
      <w:r>
        <w:rPr>
          <w:sz w:val="24"/>
        </w:rPr>
        <w:t>(to</w:t>
      </w:r>
      <w:r>
        <w:rPr>
          <w:spacing w:val="-7"/>
          <w:sz w:val="24"/>
        </w:rPr>
        <w:t> </w:t>
      </w:r>
      <w:r>
        <w:rPr>
          <w:sz w:val="24"/>
        </w:rPr>
        <w:t>be</w:t>
      </w:r>
      <w:r>
        <w:rPr>
          <w:spacing w:val="-7"/>
          <w:sz w:val="24"/>
        </w:rPr>
        <w:t> </w:t>
      </w:r>
      <w:r>
        <w:rPr>
          <w:sz w:val="24"/>
        </w:rPr>
        <w:t>performed</w:t>
      </w:r>
      <w:r>
        <w:rPr>
          <w:spacing w:val="-7"/>
          <w:sz w:val="24"/>
        </w:rPr>
        <w:t> </w:t>
      </w:r>
      <w:r>
        <w:rPr>
          <w:sz w:val="24"/>
        </w:rPr>
        <w:t>by</w:t>
      </w:r>
      <w:r>
        <w:rPr>
          <w:spacing w:val="-8"/>
          <w:sz w:val="24"/>
        </w:rPr>
        <w:t> </w:t>
      </w:r>
      <w:r>
        <w:rPr>
          <w:sz w:val="24"/>
        </w:rPr>
        <w:t>PACE subconsultant KCE).</w:t>
      </w:r>
    </w:p>
    <w:p>
      <w:pPr>
        <w:pStyle w:val="ListParagraph"/>
        <w:numPr>
          <w:ilvl w:val="0"/>
          <w:numId w:val="13"/>
        </w:numPr>
        <w:tabs>
          <w:tab w:pos="1800" w:val="left" w:leader="none"/>
        </w:tabs>
        <w:spacing w:line="230" w:lineRule="auto" w:before="11" w:after="0"/>
        <w:ind w:left="1800" w:right="1598" w:hanging="360"/>
        <w:jc w:val="left"/>
        <w:rPr>
          <w:sz w:val="24"/>
        </w:rPr>
      </w:pPr>
      <w:r>
        <w:rPr>
          <w:sz w:val="24"/>
        </w:rPr>
        <w:t>Concrete</w:t>
      </w:r>
      <w:r>
        <w:rPr>
          <w:spacing w:val="-11"/>
          <w:sz w:val="24"/>
        </w:rPr>
        <w:t> </w:t>
      </w:r>
      <w:r>
        <w:rPr>
          <w:sz w:val="24"/>
        </w:rPr>
        <w:t>cylinder</w:t>
      </w:r>
      <w:r>
        <w:rPr>
          <w:spacing w:val="-10"/>
          <w:sz w:val="24"/>
        </w:rPr>
        <w:t> </w:t>
      </w:r>
      <w:r>
        <w:rPr>
          <w:sz w:val="24"/>
        </w:rPr>
        <w:t>testing</w:t>
      </w:r>
      <w:r>
        <w:rPr>
          <w:spacing w:val="-9"/>
          <w:sz w:val="24"/>
        </w:rPr>
        <w:t> </w:t>
      </w:r>
      <w:r>
        <w:rPr>
          <w:sz w:val="24"/>
        </w:rPr>
        <w:t>and</w:t>
      </w:r>
      <w:r>
        <w:rPr>
          <w:spacing w:val="-10"/>
          <w:sz w:val="24"/>
        </w:rPr>
        <w:t> </w:t>
      </w:r>
      <w:r>
        <w:rPr>
          <w:sz w:val="24"/>
        </w:rPr>
        <w:t>development</w:t>
      </w:r>
      <w:r>
        <w:rPr>
          <w:spacing w:val="-7"/>
          <w:sz w:val="24"/>
        </w:rPr>
        <w:t> </w:t>
      </w:r>
      <w:r>
        <w:rPr>
          <w:sz w:val="24"/>
        </w:rPr>
        <w:t>of</w:t>
      </w:r>
      <w:r>
        <w:rPr>
          <w:spacing w:val="-9"/>
          <w:sz w:val="24"/>
        </w:rPr>
        <w:t> </w:t>
      </w:r>
      <w:r>
        <w:rPr>
          <w:sz w:val="24"/>
        </w:rPr>
        <w:t>a</w:t>
      </w:r>
      <w:r>
        <w:rPr>
          <w:spacing w:val="-11"/>
          <w:sz w:val="24"/>
        </w:rPr>
        <w:t> </w:t>
      </w:r>
      <w:r>
        <w:rPr>
          <w:sz w:val="24"/>
        </w:rPr>
        <w:t>soil</w:t>
      </w:r>
      <w:r>
        <w:rPr>
          <w:spacing w:val="-7"/>
          <w:sz w:val="24"/>
        </w:rPr>
        <w:t> </w:t>
      </w:r>
      <w:r>
        <w:rPr>
          <w:sz w:val="24"/>
        </w:rPr>
        <w:t>compaction</w:t>
      </w:r>
      <w:r>
        <w:rPr>
          <w:spacing w:val="-10"/>
          <w:sz w:val="24"/>
        </w:rPr>
        <w:t> </w:t>
      </w:r>
      <w:r>
        <w:rPr>
          <w:sz w:val="24"/>
        </w:rPr>
        <w:t>curve/laboratory</w:t>
      </w:r>
      <w:r>
        <w:rPr>
          <w:spacing w:val="-12"/>
          <w:sz w:val="24"/>
        </w:rPr>
        <w:t> </w:t>
      </w:r>
      <w:r>
        <w:rPr>
          <w:sz w:val="24"/>
        </w:rPr>
        <w:t>proctor curve for overexcavation backfill (to be performed by PACE subconsultant KCE).</w:t>
      </w:r>
    </w:p>
    <w:p>
      <w:pPr>
        <w:pStyle w:val="ListParagraph"/>
        <w:spacing w:after="0" w:line="230" w:lineRule="auto"/>
        <w:jc w:val="left"/>
        <w:rPr>
          <w:sz w:val="24"/>
        </w:rPr>
        <w:sectPr>
          <w:headerReference w:type="default" r:id="rId13"/>
          <w:pgSz w:w="12240" w:h="15840"/>
          <w:pgMar w:header="636" w:footer="0" w:top="1260" w:bottom="280" w:left="360" w:right="0"/>
          <w:pgNumType w:start="2"/>
        </w:sectPr>
      </w:pPr>
    </w:p>
    <w:p>
      <w:pPr>
        <w:pStyle w:val="BodyText"/>
        <w:spacing w:before="44"/>
      </w:pPr>
    </w:p>
    <w:p>
      <w:pPr>
        <w:pStyle w:val="ListParagraph"/>
        <w:numPr>
          <w:ilvl w:val="0"/>
          <w:numId w:val="13"/>
        </w:numPr>
        <w:tabs>
          <w:tab w:pos="1800" w:val="left" w:leader="none"/>
        </w:tabs>
        <w:spacing w:line="230" w:lineRule="auto" w:before="1" w:after="0"/>
        <w:ind w:left="1800" w:right="2595" w:hanging="360"/>
        <w:jc w:val="left"/>
        <w:rPr>
          <w:sz w:val="24"/>
        </w:rPr>
      </w:pPr>
      <w:r>
        <w:rPr>
          <w:sz w:val="24"/>
        </w:rPr>
        <w:t>Construction</w:t>
      </w:r>
      <w:r>
        <w:rPr>
          <w:spacing w:val="-5"/>
          <w:sz w:val="24"/>
        </w:rPr>
        <w:t> </w:t>
      </w:r>
      <w:r>
        <w:rPr>
          <w:sz w:val="24"/>
        </w:rPr>
        <w:t>staking.</w:t>
      </w:r>
      <w:r>
        <w:rPr>
          <w:spacing w:val="36"/>
          <w:sz w:val="24"/>
        </w:rPr>
        <w:t> </w:t>
      </w:r>
      <w:r>
        <w:rPr>
          <w:sz w:val="24"/>
        </w:rPr>
        <w:t>Provide</w:t>
      </w:r>
      <w:r>
        <w:rPr>
          <w:spacing w:val="-9"/>
          <w:sz w:val="24"/>
        </w:rPr>
        <w:t> </w:t>
      </w:r>
      <w:r>
        <w:rPr>
          <w:sz w:val="24"/>
        </w:rPr>
        <w:t>two</w:t>
      </w:r>
      <w:r>
        <w:rPr>
          <w:spacing w:val="-6"/>
          <w:sz w:val="24"/>
        </w:rPr>
        <w:t> </w:t>
      </w:r>
      <w:r>
        <w:rPr>
          <w:sz w:val="24"/>
        </w:rPr>
        <w:t>staking</w:t>
      </w:r>
      <w:r>
        <w:rPr>
          <w:spacing w:val="-8"/>
          <w:sz w:val="24"/>
        </w:rPr>
        <w:t> </w:t>
      </w:r>
      <w:r>
        <w:rPr>
          <w:sz w:val="24"/>
        </w:rPr>
        <w:t>trips</w:t>
      </w:r>
      <w:r>
        <w:rPr>
          <w:spacing w:val="-5"/>
          <w:sz w:val="24"/>
        </w:rPr>
        <w:t> </w:t>
      </w:r>
      <w:r>
        <w:rPr>
          <w:sz w:val="24"/>
        </w:rPr>
        <w:t>(one</w:t>
      </w:r>
      <w:r>
        <w:rPr>
          <w:spacing w:val="-10"/>
          <w:sz w:val="24"/>
        </w:rPr>
        <w:t> </w:t>
      </w:r>
      <w:r>
        <w:rPr>
          <w:sz w:val="24"/>
        </w:rPr>
        <w:t>for</w:t>
      </w:r>
      <w:r>
        <w:rPr>
          <w:spacing w:val="-7"/>
          <w:sz w:val="24"/>
        </w:rPr>
        <w:t> </w:t>
      </w:r>
      <w:r>
        <w:rPr>
          <w:sz w:val="24"/>
        </w:rPr>
        <w:t>each</w:t>
      </w:r>
      <w:r>
        <w:rPr>
          <w:spacing w:val="-8"/>
          <w:sz w:val="24"/>
        </w:rPr>
        <w:t> </w:t>
      </w:r>
      <w:r>
        <w:rPr>
          <w:sz w:val="24"/>
        </w:rPr>
        <w:t>tank</w:t>
      </w:r>
      <w:r>
        <w:rPr>
          <w:spacing w:val="-6"/>
          <w:sz w:val="24"/>
        </w:rPr>
        <w:t> </w:t>
      </w:r>
      <w:r>
        <w:rPr>
          <w:sz w:val="24"/>
        </w:rPr>
        <w:t>site)</w:t>
      </w:r>
      <w:r>
        <w:rPr>
          <w:spacing w:val="-9"/>
          <w:sz w:val="24"/>
        </w:rPr>
        <w:t> </w:t>
      </w:r>
      <w:r>
        <w:rPr>
          <w:sz w:val="24"/>
        </w:rPr>
        <w:t>during </w:t>
      </w:r>
      <w:r>
        <w:rPr>
          <w:spacing w:val="-2"/>
          <w:sz w:val="24"/>
        </w:rPr>
        <w:t>construction.</w:t>
      </w:r>
    </w:p>
    <w:p>
      <w:pPr>
        <w:pStyle w:val="ListParagraph"/>
        <w:numPr>
          <w:ilvl w:val="0"/>
          <w:numId w:val="13"/>
        </w:numPr>
        <w:tabs>
          <w:tab w:pos="1800" w:val="left" w:leader="none"/>
        </w:tabs>
        <w:spacing w:line="230" w:lineRule="auto" w:before="10" w:after="0"/>
        <w:ind w:left="1800" w:right="1521" w:hanging="360"/>
        <w:jc w:val="left"/>
        <w:rPr>
          <w:sz w:val="24"/>
        </w:rPr>
      </w:pPr>
      <w:r>
        <w:rPr>
          <w:sz w:val="24"/>
        </w:rPr>
        <w:t>Provide</w:t>
      </w:r>
      <w:r>
        <w:rPr>
          <w:spacing w:val="-9"/>
          <w:sz w:val="24"/>
        </w:rPr>
        <w:t> </w:t>
      </w:r>
      <w:r>
        <w:rPr>
          <w:sz w:val="24"/>
        </w:rPr>
        <w:t>limited</w:t>
      </w:r>
      <w:r>
        <w:rPr>
          <w:spacing w:val="-8"/>
          <w:sz w:val="24"/>
        </w:rPr>
        <w:t> </w:t>
      </w:r>
      <w:r>
        <w:rPr>
          <w:sz w:val="24"/>
        </w:rPr>
        <w:t>construction</w:t>
      </w:r>
      <w:r>
        <w:rPr>
          <w:spacing w:val="-6"/>
          <w:sz w:val="24"/>
        </w:rPr>
        <w:t> </w:t>
      </w:r>
      <w:r>
        <w:rPr>
          <w:sz w:val="24"/>
        </w:rPr>
        <w:t>observation</w:t>
      </w:r>
      <w:r>
        <w:rPr>
          <w:spacing w:val="-3"/>
          <w:sz w:val="24"/>
        </w:rPr>
        <w:t> </w:t>
      </w:r>
      <w:r>
        <w:rPr>
          <w:sz w:val="24"/>
        </w:rPr>
        <w:t>(10</w:t>
      </w:r>
      <w:r>
        <w:rPr>
          <w:spacing w:val="-8"/>
          <w:sz w:val="24"/>
        </w:rPr>
        <w:t> </w:t>
      </w:r>
      <w:r>
        <w:rPr>
          <w:sz w:val="24"/>
        </w:rPr>
        <w:t>trips)</w:t>
      </w:r>
      <w:r>
        <w:rPr>
          <w:spacing w:val="-6"/>
          <w:sz w:val="24"/>
        </w:rPr>
        <w:t> </w:t>
      </w:r>
      <w:r>
        <w:rPr>
          <w:sz w:val="24"/>
        </w:rPr>
        <w:t>at</w:t>
      </w:r>
      <w:r>
        <w:rPr>
          <w:spacing w:val="-5"/>
          <w:sz w:val="24"/>
        </w:rPr>
        <w:t> </w:t>
      </w:r>
      <w:r>
        <w:rPr>
          <w:sz w:val="24"/>
        </w:rPr>
        <w:t>critical</w:t>
      </w:r>
      <w:r>
        <w:rPr>
          <w:spacing w:val="-8"/>
          <w:sz w:val="24"/>
        </w:rPr>
        <w:t> </w:t>
      </w:r>
      <w:r>
        <w:rPr>
          <w:sz w:val="24"/>
        </w:rPr>
        <w:t>hold</w:t>
      </w:r>
      <w:r>
        <w:rPr>
          <w:spacing w:val="-7"/>
          <w:sz w:val="24"/>
        </w:rPr>
        <w:t> </w:t>
      </w:r>
      <w:r>
        <w:rPr>
          <w:sz w:val="24"/>
        </w:rPr>
        <w:t>points</w:t>
      </w:r>
      <w:r>
        <w:rPr>
          <w:spacing w:val="-8"/>
          <w:sz w:val="24"/>
        </w:rPr>
        <w:t> </w:t>
      </w:r>
      <w:r>
        <w:rPr>
          <w:sz w:val="24"/>
        </w:rPr>
        <w:t>anticipated</w:t>
      </w:r>
      <w:r>
        <w:rPr>
          <w:spacing w:val="-6"/>
          <w:sz w:val="24"/>
        </w:rPr>
        <w:t> </w:t>
      </w:r>
      <w:r>
        <w:rPr>
          <w:sz w:val="24"/>
        </w:rPr>
        <w:t>to</w:t>
      </w:r>
      <w:r>
        <w:rPr>
          <w:spacing w:val="-8"/>
          <w:sz w:val="24"/>
        </w:rPr>
        <w:t> </w:t>
      </w:r>
      <w:r>
        <w:rPr>
          <w:sz w:val="24"/>
        </w:rPr>
        <w:t>be as follows:</w:t>
      </w:r>
    </w:p>
    <w:p>
      <w:pPr>
        <w:pStyle w:val="ListParagraph"/>
        <w:numPr>
          <w:ilvl w:val="1"/>
          <w:numId w:val="13"/>
        </w:numPr>
        <w:tabs>
          <w:tab w:pos="2519" w:val="left" w:leader="none"/>
        </w:tabs>
        <w:spacing w:line="289" w:lineRule="exact" w:before="9" w:after="0"/>
        <w:ind w:left="2519" w:right="0" w:hanging="359"/>
        <w:jc w:val="left"/>
        <w:rPr>
          <w:sz w:val="24"/>
        </w:rPr>
      </w:pPr>
      <w:r>
        <w:rPr>
          <w:sz w:val="24"/>
        </w:rPr>
        <w:t>Compaction</w:t>
      </w:r>
      <w:r>
        <w:rPr>
          <w:spacing w:val="-5"/>
          <w:sz w:val="24"/>
        </w:rPr>
        <w:t> </w:t>
      </w:r>
      <w:r>
        <w:rPr>
          <w:sz w:val="24"/>
        </w:rPr>
        <w:t>testing</w:t>
      </w:r>
      <w:r>
        <w:rPr>
          <w:spacing w:val="-3"/>
          <w:sz w:val="24"/>
        </w:rPr>
        <w:t> </w:t>
      </w:r>
      <w:r>
        <w:rPr>
          <w:sz w:val="24"/>
        </w:rPr>
        <w:t>of</w:t>
      </w:r>
      <w:r>
        <w:rPr>
          <w:spacing w:val="-5"/>
          <w:sz w:val="24"/>
        </w:rPr>
        <w:t> </w:t>
      </w:r>
      <w:r>
        <w:rPr>
          <w:sz w:val="24"/>
        </w:rPr>
        <w:t>engineered</w:t>
      </w:r>
      <w:r>
        <w:rPr>
          <w:spacing w:val="-4"/>
          <w:sz w:val="24"/>
        </w:rPr>
        <w:t> </w:t>
      </w:r>
      <w:r>
        <w:rPr>
          <w:sz w:val="24"/>
        </w:rPr>
        <w:t>fill</w:t>
      </w:r>
      <w:r>
        <w:rPr>
          <w:spacing w:val="-6"/>
          <w:sz w:val="24"/>
        </w:rPr>
        <w:t> </w:t>
      </w:r>
      <w:r>
        <w:rPr>
          <w:sz w:val="24"/>
        </w:rPr>
        <w:t>under</w:t>
      </w:r>
      <w:r>
        <w:rPr>
          <w:spacing w:val="-5"/>
          <w:sz w:val="24"/>
        </w:rPr>
        <w:t> </w:t>
      </w:r>
      <w:r>
        <w:rPr>
          <w:sz w:val="24"/>
        </w:rPr>
        <w:t>tank</w:t>
      </w:r>
      <w:r>
        <w:rPr>
          <w:spacing w:val="-7"/>
          <w:sz w:val="24"/>
        </w:rPr>
        <w:t> </w:t>
      </w:r>
      <w:r>
        <w:rPr>
          <w:sz w:val="24"/>
        </w:rPr>
        <w:t>(2</w:t>
      </w:r>
      <w:r>
        <w:rPr>
          <w:spacing w:val="-3"/>
          <w:sz w:val="24"/>
        </w:rPr>
        <w:t> </w:t>
      </w:r>
      <w:r>
        <w:rPr>
          <w:spacing w:val="-2"/>
          <w:sz w:val="24"/>
        </w:rPr>
        <w:t>trips).</w:t>
      </w:r>
    </w:p>
    <w:p>
      <w:pPr>
        <w:pStyle w:val="ListParagraph"/>
        <w:numPr>
          <w:ilvl w:val="1"/>
          <w:numId w:val="13"/>
        </w:numPr>
        <w:tabs>
          <w:tab w:pos="2519" w:val="left" w:leader="none"/>
        </w:tabs>
        <w:spacing w:line="283" w:lineRule="exact" w:before="0" w:after="0"/>
        <w:ind w:left="2519" w:right="0" w:hanging="359"/>
        <w:jc w:val="left"/>
        <w:rPr>
          <w:sz w:val="24"/>
        </w:rPr>
      </w:pPr>
      <w:r>
        <w:rPr>
          <w:sz w:val="24"/>
        </w:rPr>
        <w:t>Footing</w:t>
      </w:r>
      <w:r>
        <w:rPr>
          <w:spacing w:val="-9"/>
          <w:sz w:val="24"/>
        </w:rPr>
        <w:t> </w:t>
      </w:r>
      <w:r>
        <w:rPr>
          <w:sz w:val="24"/>
        </w:rPr>
        <w:t>formwork,</w:t>
      </w:r>
      <w:r>
        <w:rPr>
          <w:spacing w:val="-1"/>
          <w:sz w:val="24"/>
        </w:rPr>
        <w:t> </w:t>
      </w:r>
      <w:r>
        <w:rPr>
          <w:sz w:val="24"/>
        </w:rPr>
        <w:t>rebar,</w:t>
      </w:r>
      <w:r>
        <w:rPr>
          <w:spacing w:val="-3"/>
          <w:sz w:val="24"/>
        </w:rPr>
        <w:t> </w:t>
      </w:r>
      <w:r>
        <w:rPr>
          <w:sz w:val="24"/>
        </w:rPr>
        <w:t>and</w:t>
      </w:r>
      <w:r>
        <w:rPr>
          <w:spacing w:val="-4"/>
          <w:sz w:val="24"/>
        </w:rPr>
        <w:t> </w:t>
      </w:r>
      <w:r>
        <w:rPr>
          <w:sz w:val="24"/>
        </w:rPr>
        <w:t>anchor</w:t>
      </w:r>
      <w:r>
        <w:rPr>
          <w:spacing w:val="-4"/>
          <w:sz w:val="24"/>
        </w:rPr>
        <w:t> </w:t>
      </w:r>
      <w:r>
        <w:rPr>
          <w:sz w:val="24"/>
        </w:rPr>
        <w:t>bolt</w:t>
      </w:r>
      <w:r>
        <w:rPr>
          <w:spacing w:val="-4"/>
          <w:sz w:val="24"/>
        </w:rPr>
        <w:t> </w:t>
      </w:r>
      <w:r>
        <w:rPr>
          <w:sz w:val="24"/>
        </w:rPr>
        <w:t>review</w:t>
      </w:r>
      <w:r>
        <w:rPr>
          <w:spacing w:val="-4"/>
          <w:sz w:val="24"/>
        </w:rPr>
        <w:t> </w:t>
      </w:r>
      <w:r>
        <w:rPr>
          <w:sz w:val="24"/>
        </w:rPr>
        <w:t>(2</w:t>
      </w:r>
      <w:r>
        <w:rPr>
          <w:spacing w:val="-4"/>
          <w:sz w:val="24"/>
        </w:rPr>
        <w:t> </w:t>
      </w:r>
      <w:r>
        <w:rPr>
          <w:spacing w:val="-2"/>
          <w:sz w:val="24"/>
        </w:rPr>
        <w:t>trips).</w:t>
      </w:r>
    </w:p>
    <w:p>
      <w:pPr>
        <w:pStyle w:val="ListParagraph"/>
        <w:numPr>
          <w:ilvl w:val="1"/>
          <w:numId w:val="13"/>
        </w:numPr>
        <w:tabs>
          <w:tab w:pos="2519" w:val="left" w:leader="none"/>
        </w:tabs>
        <w:spacing w:line="281" w:lineRule="exact" w:before="0" w:after="0"/>
        <w:ind w:left="2519" w:right="0" w:hanging="359"/>
        <w:jc w:val="left"/>
        <w:rPr>
          <w:sz w:val="24"/>
        </w:rPr>
      </w:pPr>
      <w:r>
        <w:rPr>
          <w:sz w:val="24"/>
        </w:rPr>
        <w:t>Concrete</w:t>
      </w:r>
      <w:r>
        <w:rPr>
          <w:spacing w:val="-8"/>
          <w:sz w:val="24"/>
        </w:rPr>
        <w:t> </w:t>
      </w:r>
      <w:r>
        <w:rPr>
          <w:sz w:val="24"/>
        </w:rPr>
        <w:t>sampling</w:t>
      </w:r>
      <w:r>
        <w:rPr>
          <w:spacing w:val="-2"/>
          <w:sz w:val="24"/>
        </w:rPr>
        <w:t> </w:t>
      </w:r>
      <w:r>
        <w:rPr>
          <w:sz w:val="24"/>
        </w:rPr>
        <w:t>during</w:t>
      </w:r>
      <w:r>
        <w:rPr>
          <w:spacing w:val="-6"/>
          <w:sz w:val="24"/>
        </w:rPr>
        <w:t> </w:t>
      </w:r>
      <w:r>
        <w:rPr>
          <w:sz w:val="24"/>
        </w:rPr>
        <w:t>footing</w:t>
      </w:r>
      <w:r>
        <w:rPr>
          <w:spacing w:val="-5"/>
          <w:sz w:val="24"/>
        </w:rPr>
        <w:t> </w:t>
      </w:r>
      <w:r>
        <w:rPr>
          <w:sz w:val="24"/>
        </w:rPr>
        <w:t>pour</w:t>
      </w:r>
      <w:r>
        <w:rPr>
          <w:spacing w:val="-5"/>
          <w:sz w:val="24"/>
        </w:rPr>
        <w:t> </w:t>
      </w:r>
      <w:r>
        <w:rPr>
          <w:sz w:val="24"/>
        </w:rPr>
        <w:t>(2</w:t>
      </w:r>
      <w:r>
        <w:rPr>
          <w:spacing w:val="-5"/>
          <w:sz w:val="24"/>
        </w:rPr>
        <w:t> </w:t>
      </w:r>
      <w:r>
        <w:rPr>
          <w:spacing w:val="-2"/>
          <w:sz w:val="24"/>
        </w:rPr>
        <w:t>trips).</w:t>
      </w:r>
    </w:p>
    <w:p>
      <w:pPr>
        <w:pStyle w:val="ListParagraph"/>
        <w:numPr>
          <w:ilvl w:val="1"/>
          <w:numId w:val="13"/>
        </w:numPr>
        <w:tabs>
          <w:tab w:pos="2519" w:val="left" w:leader="none"/>
        </w:tabs>
        <w:spacing w:line="281" w:lineRule="exact" w:before="0" w:after="0"/>
        <w:ind w:left="2519" w:right="0" w:hanging="359"/>
        <w:jc w:val="left"/>
        <w:rPr>
          <w:sz w:val="24"/>
        </w:rPr>
      </w:pPr>
      <w:r>
        <w:rPr>
          <w:sz w:val="24"/>
        </w:rPr>
        <w:t>Tank</w:t>
      </w:r>
      <w:r>
        <w:rPr>
          <w:spacing w:val="-7"/>
          <w:sz w:val="24"/>
        </w:rPr>
        <w:t> </w:t>
      </w:r>
      <w:r>
        <w:rPr>
          <w:sz w:val="24"/>
        </w:rPr>
        <w:t>construction</w:t>
      </w:r>
      <w:r>
        <w:rPr>
          <w:spacing w:val="-3"/>
          <w:sz w:val="24"/>
        </w:rPr>
        <w:t> </w:t>
      </w:r>
      <w:r>
        <w:rPr>
          <w:sz w:val="24"/>
        </w:rPr>
        <w:t>and</w:t>
      </w:r>
      <w:r>
        <w:rPr>
          <w:spacing w:val="-1"/>
          <w:sz w:val="24"/>
        </w:rPr>
        <w:t> </w:t>
      </w:r>
      <w:r>
        <w:rPr>
          <w:sz w:val="24"/>
        </w:rPr>
        <w:t>coating</w:t>
      </w:r>
      <w:r>
        <w:rPr>
          <w:spacing w:val="-6"/>
          <w:sz w:val="24"/>
        </w:rPr>
        <w:t> </w:t>
      </w:r>
      <w:r>
        <w:rPr>
          <w:sz w:val="24"/>
        </w:rPr>
        <w:t>holiday</w:t>
      </w:r>
      <w:r>
        <w:rPr>
          <w:spacing w:val="-3"/>
          <w:sz w:val="24"/>
        </w:rPr>
        <w:t> </w:t>
      </w:r>
      <w:r>
        <w:rPr>
          <w:sz w:val="24"/>
        </w:rPr>
        <w:t>testing</w:t>
      </w:r>
      <w:r>
        <w:rPr>
          <w:spacing w:val="-3"/>
          <w:sz w:val="24"/>
        </w:rPr>
        <w:t> </w:t>
      </w:r>
      <w:r>
        <w:rPr>
          <w:sz w:val="24"/>
        </w:rPr>
        <w:t>(2</w:t>
      </w:r>
      <w:r>
        <w:rPr>
          <w:spacing w:val="-4"/>
          <w:sz w:val="24"/>
        </w:rPr>
        <w:t> </w:t>
      </w:r>
      <w:r>
        <w:rPr>
          <w:spacing w:val="-2"/>
          <w:sz w:val="24"/>
        </w:rPr>
        <w:t>trips).</w:t>
      </w:r>
    </w:p>
    <w:p>
      <w:pPr>
        <w:pStyle w:val="ListParagraph"/>
        <w:numPr>
          <w:ilvl w:val="1"/>
          <w:numId w:val="13"/>
        </w:numPr>
        <w:tabs>
          <w:tab w:pos="2516" w:val="left" w:leader="none"/>
        </w:tabs>
        <w:spacing w:line="281" w:lineRule="exact" w:before="0" w:after="0"/>
        <w:ind w:left="2516" w:right="0" w:hanging="356"/>
        <w:jc w:val="left"/>
        <w:rPr>
          <w:sz w:val="24"/>
        </w:rPr>
      </w:pPr>
      <w:r>
        <w:rPr>
          <w:sz w:val="24"/>
        </w:rPr>
        <w:t>Punch</w:t>
      </w:r>
      <w:r>
        <w:rPr>
          <w:spacing w:val="-4"/>
          <w:sz w:val="24"/>
        </w:rPr>
        <w:t> </w:t>
      </w:r>
      <w:r>
        <w:rPr>
          <w:sz w:val="24"/>
        </w:rPr>
        <w:t>list</w:t>
      </w:r>
      <w:r>
        <w:rPr>
          <w:spacing w:val="-1"/>
          <w:sz w:val="24"/>
        </w:rPr>
        <w:t> </w:t>
      </w:r>
      <w:r>
        <w:rPr>
          <w:sz w:val="24"/>
        </w:rPr>
        <w:t>site</w:t>
      </w:r>
      <w:r>
        <w:rPr>
          <w:spacing w:val="-5"/>
          <w:sz w:val="24"/>
        </w:rPr>
        <w:t> </w:t>
      </w:r>
      <w:r>
        <w:rPr>
          <w:sz w:val="24"/>
        </w:rPr>
        <w:t>visits (2</w:t>
      </w:r>
      <w:r>
        <w:rPr>
          <w:spacing w:val="-3"/>
          <w:sz w:val="24"/>
        </w:rPr>
        <w:t> </w:t>
      </w:r>
      <w:r>
        <w:rPr>
          <w:spacing w:val="-2"/>
          <w:sz w:val="24"/>
        </w:rPr>
        <w:t>trips).</w:t>
      </w:r>
    </w:p>
    <w:p>
      <w:pPr>
        <w:pStyle w:val="ListParagraph"/>
        <w:numPr>
          <w:ilvl w:val="1"/>
          <w:numId w:val="13"/>
        </w:numPr>
        <w:tabs>
          <w:tab w:pos="2520" w:val="left" w:leader="none"/>
        </w:tabs>
        <w:spacing w:line="281" w:lineRule="exact" w:before="0" w:after="0"/>
        <w:ind w:left="2520" w:right="0" w:hanging="360"/>
        <w:jc w:val="left"/>
        <w:rPr>
          <w:sz w:val="24"/>
        </w:rPr>
      </w:pPr>
      <w:r>
        <w:rPr>
          <w:sz w:val="24"/>
        </w:rPr>
        <w:t>Final</w:t>
      </w:r>
      <w:r>
        <w:rPr>
          <w:spacing w:val="-8"/>
          <w:sz w:val="24"/>
        </w:rPr>
        <w:t> </w:t>
      </w:r>
      <w:r>
        <w:rPr>
          <w:sz w:val="24"/>
        </w:rPr>
        <w:t>site</w:t>
      </w:r>
      <w:r>
        <w:rPr>
          <w:spacing w:val="-4"/>
          <w:sz w:val="24"/>
        </w:rPr>
        <w:t> </w:t>
      </w:r>
      <w:r>
        <w:rPr>
          <w:sz w:val="24"/>
        </w:rPr>
        <w:t>visit</w:t>
      </w:r>
      <w:r>
        <w:rPr>
          <w:spacing w:val="-3"/>
          <w:sz w:val="24"/>
        </w:rPr>
        <w:t> </w:t>
      </w:r>
      <w:r>
        <w:rPr>
          <w:sz w:val="24"/>
        </w:rPr>
        <w:t>by</w:t>
      </w:r>
      <w:r>
        <w:rPr>
          <w:spacing w:val="-5"/>
          <w:sz w:val="24"/>
        </w:rPr>
        <w:t> </w:t>
      </w:r>
      <w:r>
        <w:rPr>
          <w:sz w:val="24"/>
        </w:rPr>
        <w:t>PACE’s</w:t>
      </w:r>
      <w:r>
        <w:rPr>
          <w:spacing w:val="-6"/>
          <w:sz w:val="24"/>
        </w:rPr>
        <w:t> </w:t>
      </w:r>
      <w:r>
        <w:rPr>
          <w:sz w:val="24"/>
        </w:rPr>
        <w:t>project</w:t>
      </w:r>
      <w:r>
        <w:rPr>
          <w:spacing w:val="-3"/>
          <w:sz w:val="24"/>
        </w:rPr>
        <w:t> </w:t>
      </w:r>
      <w:r>
        <w:rPr>
          <w:sz w:val="24"/>
        </w:rPr>
        <w:t>manager</w:t>
      </w:r>
      <w:r>
        <w:rPr>
          <w:spacing w:val="-6"/>
          <w:sz w:val="24"/>
        </w:rPr>
        <w:t> </w:t>
      </w:r>
      <w:r>
        <w:rPr>
          <w:sz w:val="24"/>
        </w:rPr>
        <w:t>to</w:t>
      </w:r>
      <w:r>
        <w:rPr>
          <w:spacing w:val="-1"/>
          <w:sz w:val="24"/>
        </w:rPr>
        <w:t> </w:t>
      </w:r>
      <w:r>
        <w:rPr>
          <w:sz w:val="24"/>
        </w:rPr>
        <w:t>verify</w:t>
      </w:r>
      <w:r>
        <w:rPr>
          <w:spacing w:val="-4"/>
          <w:sz w:val="24"/>
        </w:rPr>
        <w:t> </w:t>
      </w:r>
      <w:r>
        <w:rPr>
          <w:sz w:val="24"/>
        </w:rPr>
        <w:t>completion</w:t>
      </w:r>
      <w:r>
        <w:rPr>
          <w:spacing w:val="-2"/>
          <w:sz w:val="24"/>
        </w:rPr>
        <w:t> </w:t>
      </w:r>
      <w:r>
        <w:rPr>
          <w:sz w:val="24"/>
        </w:rPr>
        <w:t>of</w:t>
      </w:r>
      <w:r>
        <w:rPr>
          <w:spacing w:val="-7"/>
          <w:sz w:val="24"/>
        </w:rPr>
        <w:t> </w:t>
      </w:r>
      <w:r>
        <w:rPr>
          <w:sz w:val="24"/>
        </w:rPr>
        <w:t>all</w:t>
      </w:r>
      <w:r>
        <w:rPr>
          <w:spacing w:val="-5"/>
          <w:sz w:val="24"/>
        </w:rPr>
        <w:t> </w:t>
      </w:r>
      <w:r>
        <w:rPr>
          <w:sz w:val="24"/>
        </w:rPr>
        <w:t>punch</w:t>
      </w:r>
      <w:r>
        <w:rPr>
          <w:spacing w:val="2"/>
          <w:sz w:val="24"/>
        </w:rPr>
        <w:t> </w:t>
      </w:r>
      <w:r>
        <w:rPr>
          <w:spacing w:val="-4"/>
          <w:sz w:val="24"/>
        </w:rPr>
        <w:t>list</w:t>
      </w:r>
    </w:p>
    <w:p>
      <w:pPr>
        <w:pStyle w:val="BodyText"/>
        <w:spacing w:line="287" w:lineRule="exact"/>
        <w:ind w:left="2520"/>
        <w:rPr>
          <w:rFonts w:ascii="Calibri"/>
        </w:rPr>
      </w:pPr>
      <w:r>
        <w:rPr>
          <w:rFonts w:ascii="Calibri"/>
          <w:spacing w:val="-2"/>
        </w:rPr>
        <w:t>items.</w:t>
      </w:r>
    </w:p>
    <w:p>
      <w:pPr>
        <w:pStyle w:val="ListParagraph"/>
        <w:numPr>
          <w:ilvl w:val="0"/>
          <w:numId w:val="13"/>
        </w:numPr>
        <w:tabs>
          <w:tab w:pos="1799" w:val="left" w:leader="none"/>
        </w:tabs>
        <w:spacing w:line="287" w:lineRule="exact" w:before="0" w:after="0"/>
        <w:ind w:left="1799" w:right="0" w:hanging="359"/>
        <w:jc w:val="left"/>
        <w:rPr>
          <w:sz w:val="24"/>
        </w:rPr>
      </w:pPr>
      <w:r>
        <w:rPr>
          <w:sz w:val="24"/>
        </w:rPr>
        <w:t>Provide</w:t>
      </w:r>
      <w:r>
        <w:rPr>
          <w:spacing w:val="-13"/>
          <w:sz w:val="24"/>
        </w:rPr>
        <w:t> </w:t>
      </w:r>
      <w:r>
        <w:rPr>
          <w:sz w:val="24"/>
        </w:rPr>
        <w:t>processing</w:t>
      </w:r>
      <w:r>
        <w:rPr>
          <w:spacing w:val="-3"/>
          <w:sz w:val="24"/>
        </w:rPr>
        <w:t> </w:t>
      </w:r>
      <w:r>
        <w:rPr>
          <w:sz w:val="24"/>
        </w:rPr>
        <w:t>of</w:t>
      </w:r>
      <w:r>
        <w:rPr>
          <w:spacing w:val="-2"/>
          <w:sz w:val="24"/>
        </w:rPr>
        <w:t> </w:t>
      </w:r>
      <w:r>
        <w:rPr>
          <w:sz w:val="24"/>
        </w:rPr>
        <w:t>certified</w:t>
      </w:r>
      <w:r>
        <w:rPr>
          <w:spacing w:val="-7"/>
          <w:sz w:val="24"/>
        </w:rPr>
        <w:t> </w:t>
      </w:r>
      <w:r>
        <w:rPr>
          <w:sz w:val="24"/>
        </w:rPr>
        <w:t>payroll</w:t>
      </w:r>
      <w:r>
        <w:rPr>
          <w:spacing w:val="-6"/>
          <w:sz w:val="24"/>
        </w:rPr>
        <w:t> </w:t>
      </w:r>
      <w:r>
        <w:rPr>
          <w:sz w:val="24"/>
        </w:rPr>
        <w:t>for</w:t>
      </w:r>
      <w:r>
        <w:rPr>
          <w:spacing w:val="-6"/>
          <w:sz w:val="24"/>
        </w:rPr>
        <w:t> </w:t>
      </w:r>
      <w:r>
        <w:rPr>
          <w:sz w:val="24"/>
        </w:rPr>
        <w:t>PACE’s</w:t>
      </w:r>
      <w:r>
        <w:rPr>
          <w:spacing w:val="-4"/>
          <w:sz w:val="24"/>
        </w:rPr>
        <w:t> </w:t>
      </w:r>
      <w:r>
        <w:rPr>
          <w:sz w:val="24"/>
        </w:rPr>
        <w:t>prevailing</w:t>
      </w:r>
      <w:r>
        <w:rPr>
          <w:spacing w:val="-6"/>
          <w:sz w:val="24"/>
        </w:rPr>
        <w:t> </w:t>
      </w:r>
      <w:r>
        <w:rPr>
          <w:sz w:val="24"/>
        </w:rPr>
        <w:t>wage</w:t>
      </w:r>
      <w:r>
        <w:rPr>
          <w:spacing w:val="-4"/>
          <w:sz w:val="24"/>
        </w:rPr>
        <w:t> </w:t>
      </w:r>
      <w:r>
        <w:rPr>
          <w:spacing w:val="-2"/>
          <w:sz w:val="24"/>
        </w:rPr>
        <w:t>work.</w:t>
      </w:r>
    </w:p>
    <w:p>
      <w:pPr>
        <w:pStyle w:val="ListParagraph"/>
        <w:numPr>
          <w:ilvl w:val="0"/>
          <w:numId w:val="13"/>
        </w:numPr>
        <w:tabs>
          <w:tab w:pos="1799" w:val="left" w:leader="none"/>
        </w:tabs>
        <w:spacing w:line="287" w:lineRule="exact" w:before="0" w:after="0"/>
        <w:ind w:left="1799" w:right="0" w:hanging="359"/>
        <w:jc w:val="left"/>
        <w:rPr>
          <w:sz w:val="24"/>
        </w:rPr>
      </w:pPr>
      <w:r>
        <w:rPr>
          <w:sz w:val="24"/>
        </w:rPr>
        <w:t>Assist</w:t>
      </w:r>
      <w:r>
        <w:rPr>
          <w:spacing w:val="-2"/>
          <w:sz w:val="24"/>
        </w:rPr>
        <w:t> </w:t>
      </w:r>
      <w:r>
        <w:rPr>
          <w:sz w:val="24"/>
        </w:rPr>
        <w:t>County</w:t>
      </w:r>
      <w:r>
        <w:rPr>
          <w:spacing w:val="-5"/>
          <w:sz w:val="24"/>
        </w:rPr>
        <w:t> </w:t>
      </w:r>
      <w:r>
        <w:rPr>
          <w:sz w:val="24"/>
        </w:rPr>
        <w:t>with</w:t>
      </w:r>
      <w:r>
        <w:rPr>
          <w:spacing w:val="-3"/>
          <w:sz w:val="24"/>
        </w:rPr>
        <w:t> </w:t>
      </w:r>
      <w:r>
        <w:rPr>
          <w:sz w:val="24"/>
        </w:rPr>
        <w:t>project</w:t>
      </w:r>
      <w:r>
        <w:rPr>
          <w:spacing w:val="-1"/>
          <w:sz w:val="24"/>
        </w:rPr>
        <w:t> </w:t>
      </w:r>
      <w:r>
        <w:rPr>
          <w:sz w:val="24"/>
        </w:rPr>
        <w:t>closeout</w:t>
      </w:r>
      <w:r>
        <w:rPr>
          <w:spacing w:val="-1"/>
          <w:sz w:val="24"/>
        </w:rPr>
        <w:t> </w:t>
      </w:r>
      <w:r>
        <w:rPr>
          <w:spacing w:val="-2"/>
          <w:sz w:val="24"/>
        </w:rPr>
        <w:t>activities.</w:t>
      </w:r>
    </w:p>
    <w:p>
      <w:pPr>
        <w:pStyle w:val="BodyText"/>
        <w:spacing w:before="108"/>
        <w:ind w:left="1080" w:right="1476"/>
        <w:rPr>
          <w:rFonts w:ascii="Calibri" w:hAnsi="Calibri"/>
        </w:rPr>
      </w:pPr>
      <w:r>
        <w:rPr>
          <w:rFonts w:ascii="Calibri" w:hAnsi="Calibri"/>
        </w:rPr>
        <w:t>We have reviewed the hours incurred by PACE during construction of Tanks 1 and 2 and have budgeted</w:t>
      </w:r>
      <w:r>
        <w:rPr>
          <w:rFonts w:ascii="Calibri" w:hAnsi="Calibri"/>
          <w:spacing w:val="-3"/>
        </w:rPr>
        <w:t> </w:t>
      </w:r>
      <w:r>
        <w:rPr>
          <w:rFonts w:ascii="Calibri" w:hAnsi="Calibri"/>
        </w:rPr>
        <w:t>similar</w:t>
      </w:r>
      <w:r>
        <w:rPr>
          <w:rFonts w:ascii="Calibri" w:hAnsi="Calibri"/>
          <w:spacing w:val="-9"/>
        </w:rPr>
        <w:t> </w:t>
      </w:r>
      <w:r>
        <w:rPr>
          <w:rFonts w:ascii="Calibri" w:hAnsi="Calibri"/>
        </w:rPr>
        <w:t>amounts</w:t>
      </w:r>
      <w:r>
        <w:rPr>
          <w:rFonts w:ascii="Calibri" w:hAnsi="Calibri"/>
          <w:spacing w:val="-4"/>
        </w:rPr>
        <w:t> </w:t>
      </w:r>
      <w:r>
        <w:rPr>
          <w:rFonts w:ascii="Calibri" w:hAnsi="Calibri"/>
        </w:rPr>
        <w:t>for</w:t>
      </w:r>
      <w:r>
        <w:rPr>
          <w:rFonts w:ascii="Calibri" w:hAnsi="Calibri"/>
          <w:spacing w:val="-6"/>
        </w:rPr>
        <w:t> </w:t>
      </w:r>
      <w:r>
        <w:rPr>
          <w:rFonts w:ascii="Calibri" w:hAnsi="Calibri"/>
        </w:rPr>
        <w:t>Tanks</w:t>
      </w:r>
      <w:r>
        <w:rPr>
          <w:rFonts w:ascii="Calibri" w:hAnsi="Calibri"/>
          <w:spacing w:val="-7"/>
        </w:rPr>
        <w:t> </w:t>
      </w:r>
      <w:r>
        <w:rPr>
          <w:rFonts w:ascii="Calibri" w:hAnsi="Calibri"/>
        </w:rPr>
        <w:t>3</w:t>
      </w:r>
      <w:r>
        <w:rPr>
          <w:rFonts w:ascii="Calibri" w:hAnsi="Calibri"/>
          <w:spacing w:val="-4"/>
        </w:rPr>
        <w:t> </w:t>
      </w:r>
      <w:r>
        <w:rPr>
          <w:rFonts w:ascii="Calibri" w:hAnsi="Calibri"/>
        </w:rPr>
        <w:t>and</w:t>
      </w:r>
      <w:r>
        <w:rPr>
          <w:rFonts w:ascii="Calibri" w:hAnsi="Calibri"/>
          <w:spacing w:val="-6"/>
        </w:rPr>
        <w:t> </w:t>
      </w:r>
      <w:r>
        <w:rPr>
          <w:rFonts w:ascii="Calibri" w:hAnsi="Calibri"/>
        </w:rPr>
        <w:t>4.</w:t>
      </w:r>
      <w:r>
        <w:rPr>
          <w:rFonts w:ascii="Calibri" w:hAnsi="Calibri"/>
          <w:spacing w:val="34"/>
        </w:rPr>
        <w:t> </w:t>
      </w:r>
      <w:r>
        <w:rPr>
          <w:rFonts w:ascii="Calibri" w:hAnsi="Calibri"/>
        </w:rPr>
        <w:t>It</w:t>
      </w:r>
      <w:r>
        <w:rPr>
          <w:rFonts w:ascii="Calibri" w:hAnsi="Calibri"/>
          <w:spacing w:val="-3"/>
        </w:rPr>
        <w:t> </w:t>
      </w:r>
      <w:r>
        <w:rPr>
          <w:rFonts w:ascii="Calibri" w:hAnsi="Calibri"/>
        </w:rPr>
        <w:t>is</w:t>
      </w:r>
      <w:r>
        <w:rPr>
          <w:rFonts w:ascii="Calibri" w:hAnsi="Calibri"/>
          <w:spacing w:val="-11"/>
        </w:rPr>
        <w:t> </w:t>
      </w:r>
      <w:r>
        <w:rPr>
          <w:rFonts w:ascii="Calibri" w:hAnsi="Calibri"/>
        </w:rPr>
        <w:t>understood</w:t>
      </w:r>
      <w:r>
        <w:rPr>
          <w:rFonts w:ascii="Calibri" w:hAnsi="Calibri"/>
          <w:spacing w:val="-5"/>
        </w:rPr>
        <w:t> </w:t>
      </w:r>
      <w:r>
        <w:rPr>
          <w:rFonts w:ascii="Calibri" w:hAnsi="Calibri"/>
        </w:rPr>
        <w:t>that</w:t>
      </w:r>
      <w:r>
        <w:rPr>
          <w:rFonts w:ascii="Calibri" w:hAnsi="Calibri"/>
          <w:spacing w:val="-6"/>
        </w:rPr>
        <w:t> </w:t>
      </w:r>
      <w:r>
        <w:rPr>
          <w:rFonts w:ascii="Calibri" w:hAnsi="Calibri"/>
        </w:rPr>
        <w:t>construction</w:t>
      </w:r>
      <w:r>
        <w:rPr>
          <w:rFonts w:ascii="Calibri" w:hAnsi="Calibri"/>
          <w:spacing w:val="-4"/>
        </w:rPr>
        <w:t> </w:t>
      </w:r>
      <w:r>
        <w:rPr>
          <w:rFonts w:ascii="Calibri" w:hAnsi="Calibri"/>
        </w:rPr>
        <w:t>funding</w:t>
      </w:r>
      <w:r>
        <w:rPr>
          <w:rFonts w:ascii="Calibri" w:hAnsi="Calibri"/>
          <w:spacing w:val="-7"/>
        </w:rPr>
        <w:t> </w:t>
      </w:r>
      <w:r>
        <w:rPr>
          <w:rFonts w:ascii="Calibri" w:hAnsi="Calibri"/>
        </w:rPr>
        <w:t>may</w:t>
      </w:r>
      <w:r>
        <w:rPr>
          <w:rFonts w:ascii="Calibri" w:hAnsi="Calibri"/>
          <w:spacing w:val="-8"/>
        </w:rPr>
        <w:t> </w:t>
      </w:r>
      <w:r>
        <w:rPr>
          <w:rFonts w:ascii="Calibri" w:hAnsi="Calibri"/>
        </w:rPr>
        <w:t>be limited once final bids are received.</w:t>
      </w:r>
      <w:r>
        <w:rPr>
          <w:rFonts w:ascii="Calibri" w:hAnsi="Calibri"/>
          <w:spacing w:val="40"/>
        </w:rPr>
        <w:t> </w:t>
      </w:r>
      <w:r>
        <w:rPr>
          <w:rFonts w:ascii="Calibri" w:hAnsi="Calibri"/>
        </w:rPr>
        <w:t>At that time, PACE can re-evaluate our proposed services during construction and adjust to suit the County’s available construction budget.</w:t>
      </w:r>
    </w:p>
    <w:p>
      <w:pPr>
        <w:pStyle w:val="BodyText"/>
        <w:spacing w:before="7"/>
        <w:rPr>
          <w:rFonts w:ascii="Calibri"/>
          <w:sz w:val="16"/>
        </w:rPr>
      </w:pPr>
    </w:p>
    <w:p>
      <w:pPr>
        <w:pStyle w:val="BodyText"/>
        <w:spacing w:after="0"/>
        <w:rPr>
          <w:rFonts w:ascii="Calibri"/>
          <w:sz w:val="16"/>
        </w:rPr>
        <w:sectPr>
          <w:pgSz w:w="12240" w:h="15840"/>
          <w:pgMar w:header="636" w:footer="0" w:top="1260" w:bottom="280" w:left="360" w:right="0"/>
        </w:sectPr>
      </w:pPr>
    </w:p>
    <w:p>
      <w:pPr>
        <w:pStyle w:val="Heading2"/>
        <w:spacing w:before="91"/>
        <w:rPr>
          <w:rFonts w:ascii="Arial"/>
          <w:u w:val="none"/>
        </w:rPr>
      </w:pPr>
      <w:r>
        <w:rPr>
          <w:rFonts w:ascii="Arial"/>
          <w:color w:val="365F91"/>
          <w:spacing w:val="-10"/>
          <w:u w:val="single" w:color="365F91"/>
        </w:rPr>
        <w:t>FEE</w:t>
      </w:r>
    </w:p>
    <w:p>
      <w:pPr>
        <w:pStyle w:val="BodyText"/>
        <w:spacing w:before="258"/>
        <w:rPr>
          <w:rFonts w:ascii="Arial"/>
        </w:rPr>
      </w:pPr>
      <w:r>
        <w:rPr/>
        <w:br w:type="column"/>
      </w:r>
      <w:r>
        <w:rPr>
          <w:rFonts w:ascii="Arial"/>
        </w:rPr>
      </w:r>
    </w:p>
    <w:p>
      <w:pPr>
        <w:pStyle w:val="BodyText"/>
        <w:ind w:right="1480"/>
        <w:rPr>
          <w:rFonts w:ascii="Calibri"/>
        </w:rPr>
      </w:pPr>
      <w:r>
        <w:rPr>
          <w:rFonts w:ascii="Calibri"/>
        </w:rPr>
        <w:t>We propose to perform the Scope of Services described herein (and itemized on the attached Exhibit</w:t>
      </w:r>
      <w:r>
        <w:rPr>
          <w:rFonts w:ascii="Calibri"/>
          <w:spacing w:val="-5"/>
        </w:rPr>
        <w:t> </w:t>
      </w:r>
      <w:r>
        <w:rPr>
          <w:rFonts w:ascii="Calibri"/>
        </w:rPr>
        <w:t>A)</w:t>
      </w:r>
      <w:r>
        <w:rPr>
          <w:rFonts w:ascii="Calibri"/>
          <w:spacing w:val="-6"/>
        </w:rPr>
        <w:t> </w:t>
      </w:r>
      <w:r>
        <w:rPr>
          <w:rFonts w:ascii="Calibri"/>
        </w:rPr>
        <w:t>on</w:t>
      </w:r>
      <w:r>
        <w:rPr>
          <w:rFonts w:ascii="Calibri"/>
          <w:spacing w:val="-4"/>
        </w:rPr>
        <w:t> </w:t>
      </w:r>
      <w:r>
        <w:rPr>
          <w:rFonts w:ascii="Calibri"/>
        </w:rPr>
        <w:t>a</w:t>
      </w:r>
      <w:r>
        <w:rPr>
          <w:rFonts w:ascii="Calibri"/>
          <w:spacing w:val="-7"/>
        </w:rPr>
        <w:t> </w:t>
      </w:r>
      <w:r>
        <w:rPr>
          <w:rFonts w:ascii="Calibri"/>
        </w:rPr>
        <w:t>time-and-expense</w:t>
      </w:r>
      <w:r>
        <w:rPr>
          <w:rFonts w:ascii="Calibri"/>
          <w:spacing w:val="-9"/>
        </w:rPr>
        <w:t> </w:t>
      </w:r>
      <w:r>
        <w:rPr>
          <w:rFonts w:ascii="Calibri"/>
        </w:rPr>
        <w:t>basis</w:t>
      </w:r>
      <w:r>
        <w:rPr>
          <w:rFonts w:ascii="Calibri"/>
          <w:spacing w:val="-5"/>
        </w:rPr>
        <w:t> </w:t>
      </w:r>
      <w:r>
        <w:rPr>
          <w:rFonts w:ascii="Calibri"/>
        </w:rPr>
        <w:t>at</w:t>
      </w:r>
      <w:r>
        <w:rPr>
          <w:rFonts w:ascii="Calibri"/>
          <w:spacing w:val="-6"/>
        </w:rPr>
        <w:t> </w:t>
      </w:r>
      <w:r>
        <w:rPr>
          <w:rFonts w:ascii="Calibri"/>
        </w:rPr>
        <w:t>our</w:t>
      </w:r>
      <w:r>
        <w:rPr>
          <w:rFonts w:ascii="Calibri"/>
          <w:spacing w:val="-7"/>
        </w:rPr>
        <w:t> </w:t>
      </w:r>
      <w:r>
        <w:rPr>
          <w:rFonts w:ascii="Calibri"/>
        </w:rPr>
        <w:t>standard</w:t>
      </w:r>
      <w:r>
        <w:rPr>
          <w:rFonts w:ascii="Calibri"/>
          <w:spacing w:val="-5"/>
        </w:rPr>
        <w:t> </w:t>
      </w:r>
      <w:r>
        <w:rPr>
          <w:rFonts w:ascii="Calibri"/>
        </w:rPr>
        <w:t>hourly</w:t>
      </w:r>
      <w:r>
        <w:rPr>
          <w:rFonts w:ascii="Calibri"/>
          <w:spacing w:val="-5"/>
        </w:rPr>
        <w:t> </w:t>
      </w:r>
      <w:r>
        <w:rPr>
          <w:rFonts w:ascii="Calibri"/>
        </w:rPr>
        <w:t>rates</w:t>
      </w:r>
      <w:r>
        <w:rPr>
          <w:rFonts w:ascii="Calibri"/>
          <w:spacing w:val="-7"/>
        </w:rPr>
        <w:t> </w:t>
      </w:r>
      <w:r>
        <w:rPr>
          <w:rFonts w:ascii="Calibri"/>
        </w:rPr>
        <w:t>per</w:t>
      </w:r>
      <w:r>
        <w:rPr>
          <w:rFonts w:ascii="Calibri"/>
          <w:spacing w:val="-6"/>
        </w:rPr>
        <w:t> </w:t>
      </w:r>
      <w:r>
        <w:rPr>
          <w:rFonts w:ascii="Calibri"/>
        </w:rPr>
        <w:t>attached</w:t>
      </w:r>
      <w:r>
        <w:rPr>
          <w:rFonts w:ascii="Calibri"/>
          <w:spacing w:val="-4"/>
        </w:rPr>
        <w:t> </w:t>
      </w:r>
      <w:r>
        <w:rPr>
          <w:rFonts w:ascii="Calibri"/>
        </w:rPr>
        <w:t>Fee</w:t>
      </w:r>
      <w:r>
        <w:rPr>
          <w:rFonts w:ascii="Calibri"/>
          <w:spacing w:val="-4"/>
        </w:rPr>
        <w:t> </w:t>
      </w:r>
      <w:r>
        <w:rPr>
          <w:rFonts w:ascii="Calibri"/>
        </w:rPr>
        <w:t>Schedules. Our estimated total fee is $128,005 broken out by task as follows:</w:t>
      </w:r>
    </w:p>
    <w:p>
      <w:pPr>
        <w:pStyle w:val="BodyText"/>
        <w:spacing w:after="0"/>
        <w:rPr>
          <w:rFonts w:ascii="Calibri"/>
        </w:rPr>
        <w:sectPr>
          <w:type w:val="continuous"/>
          <w:pgSz w:w="12240" w:h="15840"/>
          <w:pgMar w:header="636" w:footer="0" w:top="1160" w:bottom="280" w:left="360" w:right="0"/>
          <w:cols w:num="2" w:equalWidth="0">
            <w:col w:w="490" w:space="590"/>
            <w:col w:w="10800"/>
          </w:cols>
        </w:sectPr>
      </w:pPr>
    </w:p>
    <w:p>
      <w:pPr>
        <w:pStyle w:val="BodyText"/>
        <w:spacing w:before="6"/>
        <w:rPr>
          <w:rFonts w:ascii="Calibri"/>
          <w:sz w:val="17"/>
        </w:rPr>
      </w:pPr>
    </w:p>
    <w:tbl>
      <w:tblPr>
        <w:tblW w:w="0" w:type="auto"/>
        <w:jc w:val="left"/>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4"/>
        <w:gridCol w:w="1187"/>
      </w:tblGrid>
      <w:tr>
        <w:trPr>
          <w:trHeight w:val="264" w:hRule="atLeast"/>
        </w:trPr>
        <w:tc>
          <w:tcPr>
            <w:tcW w:w="3964" w:type="dxa"/>
          </w:tcPr>
          <w:p>
            <w:pPr>
              <w:pStyle w:val="TableParagraph"/>
              <w:spacing w:line="244" w:lineRule="exact"/>
              <w:ind w:left="50"/>
              <w:rPr>
                <w:sz w:val="24"/>
              </w:rPr>
            </w:pPr>
            <w:r>
              <w:rPr>
                <w:sz w:val="24"/>
              </w:rPr>
              <w:t>Task</w:t>
            </w:r>
            <w:r>
              <w:rPr>
                <w:spacing w:val="-4"/>
                <w:sz w:val="24"/>
              </w:rPr>
              <w:t> </w:t>
            </w:r>
            <w:r>
              <w:rPr>
                <w:sz w:val="24"/>
              </w:rPr>
              <w:t>1 –</w:t>
            </w:r>
            <w:r>
              <w:rPr>
                <w:spacing w:val="-3"/>
                <w:sz w:val="24"/>
              </w:rPr>
              <w:t> </w:t>
            </w:r>
            <w:r>
              <w:rPr>
                <w:sz w:val="24"/>
              </w:rPr>
              <w:t>Project</w:t>
            </w:r>
            <w:r>
              <w:rPr>
                <w:spacing w:val="-2"/>
                <w:sz w:val="24"/>
              </w:rPr>
              <w:t> Management:</w:t>
            </w:r>
          </w:p>
        </w:tc>
        <w:tc>
          <w:tcPr>
            <w:tcW w:w="1187" w:type="dxa"/>
          </w:tcPr>
          <w:p>
            <w:pPr>
              <w:pStyle w:val="TableParagraph"/>
              <w:spacing w:line="244" w:lineRule="exact"/>
              <w:ind w:right="49"/>
              <w:jc w:val="right"/>
              <w:rPr>
                <w:sz w:val="24"/>
              </w:rPr>
            </w:pPr>
            <w:r>
              <w:rPr>
                <w:spacing w:val="-2"/>
                <w:sz w:val="24"/>
              </w:rPr>
              <w:t>$6,072</w:t>
            </w:r>
          </w:p>
        </w:tc>
      </w:tr>
      <w:tr>
        <w:trPr>
          <w:trHeight w:val="289" w:hRule="atLeast"/>
        </w:trPr>
        <w:tc>
          <w:tcPr>
            <w:tcW w:w="3964" w:type="dxa"/>
          </w:tcPr>
          <w:p>
            <w:pPr>
              <w:pStyle w:val="TableParagraph"/>
              <w:spacing w:line="268" w:lineRule="exact"/>
              <w:ind w:left="50"/>
              <w:rPr>
                <w:sz w:val="24"/>
              </w:rPr>
            </w:pPr>
            <w:r>
              <w:rPr>
                <w:sz w:val="24"/>
              </w:rPr>
              <w:t>Task</w:t>
            </w:r>
            <w:r>
              <w:rPr>
                <w:spacing w:val="-5"/>
                <w:sz w:val="24"/>
              </w:rPr>
              <w:t> </w:t>
            </w:r>
            <w:r>
              <w:rPr>
                <w:sz w:val="24"/>
              </w:rPr>
              <w:t>2 –</w:t>
            </w:r>
            <w:r>
              <w:rPr>
                <w:spacing w:val="-2"/>
                <w:sz w:val="24"/>
              </w:rPr>
              <w:t> </w:t>
            </w:r>
            <w:r>
              <w:rPr>
                <w:sz w:val="24"/>
              </w:rPr>
              <w:t>Preliminary </w:t>
            </w:r>
            <w:r>
              <w:rPr>
                <w:spacing w:val="-2"/>
                <w:sz w:val="24"/>
              </w:rPr>
              <w:t>Engineering:</w:t>
            </w:r>
          </w:p>
        </w:tc>
        <w:tc>
          <w:tcPr>
            <w:tcW w:w="1187" w:type="dxa"/>
          </w:tcPr>
          <w:p>
            <w:pPr>
              <w:pStyle w:val="TableParagraph"/>
              <w:spacing w:line="268" w:lineRule="exact"/>
              <w:ind w:right="49"/>
              <w:jc w:val="right"/>
              <w:rPr>
                <w:sz w:val="24"/>
              </w:rPr>
            </w:pPr>
            <w:r>
              <w:rPr>
                <w:spacing w:val="-2"/>
                <w:sz w:val="24"/>
              </w:rPr>
              <w:t>$8,806</w:t>
            </w:r>
          </w:p>
        </w:tc>
      </w:tr>
      <w:tr>
        <w:trPr>
          <w:trHeight w:val="291" w:hRule="atLeast"/>
        </w:trPr>
        <w:tc>
          <w:tcPr>
            <w:tcW w:w="3964" w:type="dxa"/>
          </w:tcPr>
          <w:p>
            <w:pPr>
              <w:pStyle w:val="TableParagraph"/>
              <w:spacing w:line="270" w:lineRule="exact"/>
              <w:ind w:left="50"/>
              <w:rPr>
                <w:sz w:val="24"/>
              </w:rPr>
            </w:pPr>
            <w:r>
              <w:rPr>
                <w:sz w:val="24"/>
              </w:rPr>
              <w:t>Task</w:t>
            </w:r>
            <w:r>
              <w:rPr>
                <w:spacing w:val="-9"/>
                <w:sz w:val="24"/>
              </w:rPr>
              <w:t> </w:t>
            </w:r>
            <w:r>
              <w:rPr>
                <w:sz w:val="24"/>
              </w:rPr>
              <w:t>3</w:t>
            </w:r>
            <w:r>
              <w:rPr>
                <w:spacing w:val="-1"/>
                <w:sz w:val="24"/>
              </w:rPr>
              <w:t> </w:t>
            </w:r>
            <w:r>
              <w:rPr>
                <w:sz w:val="24"/>
              </w:rPr>
              <w:t>–</w:t>
            </w:r>
            <w:r>
              <w:rPr>
                <w:spacing w:val="-4"/>
                <w:sz w:val="24"/>
              </w:rPr>
              <w:t> </w:t>
            </w:r>
            <w:r>
              <w:rPr>
                <w:sz w:val="24"/>
              </w:rPr>
              <w:t>Construction</w:t>
            </w:r>
            <w:r>
              <w:rPr>
                <w:spacing w:val="-4"/>
                <w:sz w:val="24"/>
              </w:rPr>
              <w:t> </w:t>
            </w:r>
            <w:r>
              <w:rPr>
                <w:spacing w:val="-2"/>
                <w:sz w:val="24"/>
              </w:rPr>
              <w:t>Documents:</w:t>
            </w:r>
          </w:p>
        </w:tc>
        <w:tc>
          <w:tcPr>
            <w:tcW w:w="1187" w:type="dxa"/>
          </w:tcPr>
          <w:p>
            <w:pPr>
              <w:pStyle w:val="TableParagraph"/>
              <w:spacing w:line="270" w:lineRule="exact"/>
              <w:ind w:right="49"/>
              <w:jc w:val="right"/>
              <w:rPr>
                <w:sz w:val="24"/>
              </w:rPr>
            </w:pPr>
            <w:r>
              <w:rPr>
                <w:spacing w:val="-2"/>
                <w:sz w:val="24"/>
              </w:rPr>
              <w:t>$30,894</w:t>
            </w:r>
          </w:p>
        </w:tc>
      </w:tr>
      <w:tr>
        <w:trPr>
          <w:trHeight w:val="292" w:hRule="atLeast"/>
        </w:trPr>
        <w:tc>
          <w:tcPr>
            <w:tcW w:w="3964" w:type="dxa"/>
          </w:tcPr>
          <w:p>
            <w:pPr>
              <w:pStyle w:val="TableParagraph"/>
              <w:spacing w:line="271" w:lineRule="exact"/>
              <w:ind w:left="50"/>
              <w:rPr>
                <w:sz w:val="24"/>
              </w:rPr>
            </w:pPr>
            <w:r>
              <w:rPr>
                <w:sz w:val="24"/>
              </w:rPr>
              <w:t>Task</w:t>
            </w:r>
            <w:r>
              <w:rPr>
                <w:spacing w:val="-4"/>
                <w:sz w:val="24"/>
              </w:rPr>
              <w:t> </w:t>
            </w:r>
            <w:r>
              <w:rPr>
                <w:sz w:val="24"/>
              </w:rPr>
              <w:t>4</w:t>
            </w:r>
            <w:r>
              <w:rPr>
                <w:spacing w:val="-1"/>
                <w:sz w:val="24"/>
              </w:rPr>
              <w:t> </w:t>
            </w:r>
            <w:r>
              <w:rPr>
                <w:sz w:val="24"/>
              </w:rPr>
              <w:t>–</w:t>
            </w:r>
            <w:r>
              <w:rPr>
                <w:spacing w:val="-5"/>
                <w:sz w:val="24"/>
              </w:rPr>
              <w:t> </w:t>
            </w:r>
            <w:r>
              <w:rPr>
                <w:sz w:val="24"/>
              </w:rPr>
              <w:t>Services</w:t>
            </w:r>
            <w:r>
              <w:rPr>
                <w:spacing w:val="-2"/>
                <w:sz w:val="24"/>
              </w:rPr>
              <w:t> </w:t>
            </w:r>
            <w:r>
              <w:rPr>
                <w:sz w:val="24"/>
              </w:rPr>
              <w:t>During</w:t>
            </w:r>
            <w:r>
              <w:rPr>
                <w:spacing w:val="-6"/>
                <w:sz w:val="24"/>
              </w:rPr>
              <w:t> </w:t>
            </w:r>
            <w:r>
              <w:rPr>
                <w:spacing w:val="-2"/>
                <w:sz w:val="24"/>
              </w:rPr>
              <w:t>Bidding:</w:t>
            </w:r>
          </w:p>
        </w:tc>
        <w:tc>
          <w:tcPr>
            <w:tcW w:w="1187" w:type="dxa"/>
          </w:tcPr>
          <w:p>
            <w:pPr>
              <w:pStyle w:val="TableParagraph"/>
              <w:spacing w:line="271" w:lineRule="exact"/>
              <w:ind w:right="49"/>
              <w:jc w:val="right"/>
              <w:rPr>
                <w:sz w:val="24"/>
              </w:rPr>
            </w:pPr>
            <w:r>
              <w:rPr>
                <w:spacing w:val="-2"/>
                <w:sz w:val="24"/>
              </w:rPr>
              <w:t>$12,666</w:t>
            </w:r>
          </w:p>
        </w:tc>
      </w:tr>
      <w:tr>
        <w:trPr>
          <w:trHeight w:val="283" w:hRule="atLeast"/>
        </w:trPr>
        <w:tc>
          <w:tcPr>
            <w:tcW w:w="3964" w:type="dxa"/>
          </w:tcPr>
          <w:p>
            <w:pPr>
              <w:pStyle w:val="TableParagraph"/>
              <w:spacing w:line="263" w:lineRule="exact"/>
              <w:ind w:left="50"/>
              <w:rPr>
                <w:sz w:val="24"/>
              </w:rPr>
            </w:pPr>
            <w:r>
              <w:rPr>
                <w:sz w:val="24"/>
              </w:rPr>
              <w:t>Task</w:t>
            </w:r>
            <w:r>
              <w:rPr>
                <w:spacing w:val="-4"/>
                <w:sz w:val="24"/>
              </w:rPr>
              <w:t> </w:t>
            </w:r>
            <w:r>
              <w:rPr>
                <w:sz w:val="24"/>
              </w:rPr>
              <w:t>5</w:t>
            </w:r>
            <w:r>
              <w:rPr>
                <w:spacing w:val="-1"/>
                <w:sz w:val="24"/>
              </w:rPr>
              <w:t> </w:t>
            </w:r>
            <w:r>
              <w:rPr>
                <w:sz w:val="24"/>
              </w:rPr>
              <w:t>–</w:t>
            </w:r>
            <w:r>
              <w:rPr>
                <w:spacing w:val="-5"/>
                <w:sz w:val="24"/>
              </w:rPr>
              <w:t> </w:t>
            </w:r>
            <w:r>
              <w:rPr>
                <w:sz w:val="24"/>
              </w:rPr>
              <w:t>Services</w:t>
            </w:r>
            <w:r>
              <w:rPr>
                <w:spacing w:val="-2"/>
                <w:sz w:val="24"/>
              </w:rPr>
              <w:t> </w:t>
            </w:r>
            <w:r>
              <w:rPr>
                <w:sz w:val="24"/>
              </w:rPr>
              <w:t>During</w:t>
            </w:r>
            <w:r>
              <w:rPr>
                <w:spacing w:val="-6"/>
                <w:sz w:val="24"/>
              </w:rPr>
              <w:t> </w:t>
            </w:r>
            <w:r>
              <w:rPr>
                <w:spacing w:val="-2"/>
                <w:sz w:val="24"/>
              </w:rPr>
              <w:t>Construction:</w:t>
            </w:r>
          </w:p>
        </w:tc>
        <w:tc>
          <w:tcPr>
            <w:tcW w:w="1187" w:type="dxa"/>
          </w:tcPr>
          <w:p>
            <w:pPr>
              <w:pStyle w:val="TableParagraph"/>
              <w:spacing w:line="263" w:lineRule="exact"/>
              <w:ind w:right="49"/>
              <w:jc w:val="right"/>
              <w:rPr>
                <w:sz w:val="24"/>
              </w:rPr>
            </w:pPr>
            <w:r>
              <w:rPr>
                <w:spacing w:val="-2"/>
                <w:sz w:val="24"/>
              </w:rPr>
              <w:t>$</w:t>
            </w:r>
            <w:r>
              <w:rPr>
                <w:spacing w:val="-2"/>
                <w:sz w:val="24"/>
                <w:u w:val="single"/>
              </w:rPr>
              <w:t>69,567</w:t>
            </w:r>
          </w:p>
        </w:tc>
      </w:tr>
      <w:tr>
        <w:trPr>
          <w:trHeight w:val="256" w:hRule="atLeast"/>
        </w:trPr>
        <w:tc>
          <w:tcPr>
            <w:tcW w:w="3964" w:type="dxa"/>
          </w:tcPr>
          <w:p>
            <w:pPr>
              <w:pStyle w:val="TableParagraph"/>
              <w:spacing w:line="237" w:lineRule="exact"/>
              <w:ind w:left="2630"/>
              <w:rPr>
                <w:b/>
                <w:sz w:val="24"/>
              </w:rPr>
            </w:pPr>
            <w:r>
              <w:rPr>
                <w:b/>
                <w:sz w:val="24"/>
              </w:rPr>
              <w:t>TOTAL</w:t>
            </w:r>
            <w:r>
              <w:rPr>
                <w:b/>
                <w:spacing w:val="-6"/>
                <w:sz w:val="24"/>
              </w:rPr>
              <w:t> </w:t>
            </w:r>
            <w:r>
              <w:rPr>
                <w:b/>
                <w:spacing w:val="-4"/>
                <w:sz w:val="24"/>
              </w:rPr>
              <w:t>FEE:</w:t>
            </w:r>
          </w:p>
        </w:tc>
        <w:tc>
          <w:tcPr>
            <w:tcW w:w="1187" w:type="dxa"/>
          </w:tcPr>
          <w:p>
            <w:pPr>
              <w:pStyle w:val="TableParagraph"/>
              <w:spacing w:line="237" w:lineRule="exact"/>
              <w:ind w:right="49"/>
              <w:jc w:val="right"/>
              <w:rPr>
                <w:b/>
                <w:sz w:val="24"/>
              </w:rPr>
            </w:pPr>
            <w:r>
              <w:rPr>
                <w:b/>
                <w:spacing w:val="-2"/>
                <w:sz w:val="24"/>
              </w:rPr>
              <w:t>$128,005</w:t>
            </w:r>
          </w:p>
        </w:tc>
      </w:tr>
    </w:tbl>
    <w:p>
      <w:pPr>
        <w:pStyle w:val="Heading2"/>
        <w:spacing w:before="258"/>
        <w:rPr>
          <w:rFonts w:ascii="Arial"/>
          <w:u w:val="none"/>
        </w:rPr>
      </w:pPr>
      <w:r>
        <w:rPr>
          <w:rFonts w:ascii="Arial"/>
          <w:color w:val="365F91"/>
          <w:spacing w:val="-2"/>
          <w:u w:val="single" w:color="365F91"/>
        </w:rPr>
        <w:t>EXCLUSIONS</w:t>
      </w:r>
    </w:p>
    <w:p>
      <w:pPr>
        <w:pStyle w:val="BodyText"/>
        <w:spacing w:before="119"/>
        <w:ind w:left="1080"/>
        <w:rPr>
          <w:rFonts w:ascii="Calibri"/>
        </w:rPr>
      </w:pPr>
      <w:r>
        <w:rPr>
          <w:rFonts w:ascii="Calibri"/>
        </w:rPr>
        <w:t>The</w:t>
      </w:r>
      <w:r>
        <w:rPr>
          <w:rFonts w:ascii="Calibri"/>
          <w:spacing w:val="-11"/>
        </w:rPr>
        <w:t> </w:t>
      </w:r>
      <w:r>
        <w:rPr>
          <w:rFonts w:ascii="Calibri"/>
        </w:rPr>
        <w:t>following</w:t>
      </w:r>
      <w:r>
        <w:rPr>
          <w:rFonts w:ascii="Calibri"/>
          <w:spacing w:val="-6"/>
        </w:rPr>
        <w:t> </w:t>
      </w:r>
      <w:r>
        <w:rPr>
          <w:rFonts w:ascii="Calibri"/>
        </w:rPr>
        <w:t>services</w:t>
      </w:r>
      <w:r>
        <w:rPr>
          <w:rFonts w:ascii="Calibri"/>
          <w:spacing w:val="-4"/>
        </w:rPr>
        <w:t> </w:t>
      </w:r>
      <w:r>
        <w:rPr>
          <w:rFonts w:ascii="Calibri"/>
        </w:rPr>
        <w:t>are</w:t>
      </w:r>
      <w:r>
        <w:rPr>
          <w:rFonts w:ascii="Calibri"/>
          <w:spacing w:val="-4"/>
        </w:rPr>
        <w:t> </w:t>
      </w:r>
      <w:r>
        <w:rPr>
          <w:rFonts w:ascii="Calibri"/>
        </w:rPr>
        <w:t>not</w:t>
      </w:r>
      <w:r>
        <w:rPr>
          <w:rFonts w:ascii="Calibri"/>
          <w:spacing w:val="-5"/>
        </w:rPr>
        <w:t> </w:t>
      </w:r>
      <w:r>
        <w:rPr>
          <w:rFonts w:ascii="Calibri"/>
        </w:rPr>
        <w:t>included</w:t>
      </w:r>
      <w:r>
        <w:rPr>
          <w:rFonts w:ascii="Calibri"/>
          <w:spacing w:val="-4"/>
        </w:rPr>
        <w:t> </w:t>
      </w:r>
      <w:r>
        <w:rPr>
          <w:rFonts w:ascii="Calibri"/>
        </w:rPr>
        <w:t>in</w:t>
      </w:r>
      <w:r>
        <w:rPr>
          <w:rFonts w:ascii="Calibri"/>
          <w:spacing w:val="-6"/>
        </w:rPr>
        <w:t> </w:t>
      </w:r>
      <w:r>
        <w:rPr>
          <w:rFonts w:ascii="Calibri"/>
        </w:rPr>
        <w:t>the</w:t>
      </w:r>
      <w:r>
        <w:rPr>
          <w:rFonts w:ascii="Calibri"/>
          <w:spacing w:val="-4"/>
        </w:rPr>
        <w:t> </w:t>
      </w:r>
      <w:r>
        <w:rPr>
          <w:rFonts w:ascii="Calibri"/>
        </w:rPr>
        <w:t>above</w:t>
      </w:r>
      <w:r>
        <w:rPr>
          <w:rFonts w:ascii="Calibri"/>
          <w:spacing w:val="-4"/>
        </w:rPr>
        <w:t> </w:t>
      </w:r>
      <w:r>
        <w:rPr>
          <w:rFonts w:ascii="Calibri"/>
        </w:rPr>
        <w:t>Scope</w:t>
      </w:r>
      <w:r>
        <w:rPr>
          <w:rFonts w:ascii="Calibri"/>
          <w:spacing w:val="-9"/>
        </w:rPr>
        <w:t> </w:t>
      </w:r>
      <w:r>
        <w:rPr>
          <w:rFonts w:ascii="Calibri"/>
        </w:rPr>
        <w:t>of</w:t>
      </w:r>
      <w:r>
        <w:rPr>
          <w:rFonts w:ascii="Calibri"/>
          <w:spacing w:val="-3"/>
        </w:rPr>
        <w:t> </w:t>
      </w:r>
      <w:r>
        <w:rPr>
          <w:rFonts w:ascii="Calibri"/>
          <w:spacing w:val="-2"/>
        </w:rPr>
        <w:t>Services:</w:t>
      </w:r>
    </w:p>
    <w:p>
      <w:pPr>
        <w:pStyle w:val="ListParagraph"/>
        <w:numPr>
          <w:ilvl w:val="0"/>
          <w:numId w:val="14"/>
        </w:numPr>
        <w:tabs>
          <w:tab w:pos="1800" w:val="left" w:leader="none"/>
        </w:tabs>
        <w:spacing w:line="230" w:lineRule="auto" w:before="130" w:after="0"/>
        <w:ind w:left="1800" w:right="2307" w:hanging="360"/>
        <w:jc w:val="left"/>
        <w:rPr>
          <w:sz w:val="24"/>
        </w:rPr>
      </w:pPr>
      <w:r>
        <w:rPr>
          <w:sz w:val="24"/>
        </w:rPr>
        <w:t>Bidding</w:t>
      </w:r>
      <w:r>
        <w:rPr>
          <w:spacing w:val="-5"/>
          <w:sz w:val="24"/>
        </w:rPr>
        <w:t> </w:t>
      </w:r>
      <w:r>
        <w:rPr>
          <w:sz w:val="24"/>
        </w:rPr>
        <w:t>administration.</w:t>
      </w:r>
      <w:r>
        <w:rPr>
          <w:spacing w:val="32"/>
          <w:sz w:val="24"/>
        </w:rPr>
        <w:t> </w:t>
      </w:r>
      <w:r>
        <w:rPr>
          <w:sz w:val="24"/>
        </w:rPr>
        <w:t>It</w:t>
      </w:r>
      <w:r>
        <w:rPr>
          <w:spacing w:val="-5"/>
          <w:sz w:val="24"/>
        </w:rPr>
        <w:t> </w:t>
      </w:r>
      <w:r>
        <w:rPr>
          <w:sz w:val="24"/>
        </w:rPr>
        <w:t>is</w:t>
      </w:r>
      <w:r>
        <w:rPr>
          <w:spacing w:val="-6"/>
          <w:sz w:val="24"/>
        </w:rPr>
        <w:t> </w:t>
      </w:r>
      <w:r>
        <w:rPr>
          <w:sz w:val="24"/>
        </w:rPr>
        <w:t>anticipated</w:t>
      </w:r>
      <w:r>
        <w:rPr>
          <w:spacing w:val="-5"/>
          <w:sz w:val="24"/>
        </w:rPr>
        <w:t> </w:t>
      </w:r>
      <w:r>
        <w:rPr>
          <w:sz w:val="24"/>
        </w:rPr>
        <w:t>that</w:t>
      </w:r>
      <w:r>
        <w:rPr>
          <w:spacing w:val="-8"/>
          <w:sz w:val="24"/>
        </w:rPr>
        <w:t> </w:t>
      </w:r>
      <w:r>
        <w:rPr>
          <w:sz w:val="24"/>
        </w:rPr>
        <w:t>the</w:t>
      </w:r>
      <w:r>
        <w:rPr>
          <w:spacing w:val="-11"/>
          <w:sz w:val="24"/>
        </w:rPr>
        <w:t> </w:t>
      </w:r>
      <w:r>
        <w:rPr>
          <w:sz w:val="24"/>
        </w:rPr>
        <w:t>County</w:t>
      </w:r>
      <w:r>
        <w:rPr>
          <w:spacing w:val="-10"/>
          <w:sz w:val="24"/>
        </w:rPr>
        <w:t> </w:t>
      </w:r>
      <w:r>
        <w:rPr>
          <w:sz w:val="24"/>
        </w:rPr>
        <w:t>will</w:t>
      </w:r>
      <w:r>
        <w:rPr>
          <w:spacing w:val="-7"/>
          <w:sz w:val="24"/>
        </w:rPr>
        <w:t> </w:t>
      </w:r>
      <w:r>
        <w:rPr>
          <w:sz w:val="24"/>
        </w:rPr>
        <w:t>be</w:t>
      </w:r>
      <w:r>
        <w:rPr>
          <w:spacing w:val="-9"/>
          <w:sz w:val="24"/>
        </w:rPr>
        <w:t> </w:t>
      </w:r>
      <w:r>
        <w:rPr>
          <w:sz w:val="24"/>
        </w:rPr>
        <w:t>handling</w:t>
      </w:r>
      <w:r>
        <w:rPr>
          <w:spacing w:val="-8"/>
          <w:sz w:val="24"/>
        </w:rPr>
        <w:t> </w:t>
      </w:r>
      <w:r>
        <w:rPr>
          <w:sz w:val="24"/>
        </w:rPr>
        <w:t>bidding administration and advertising the Project to bid.</w:t>
      </w:r>
    </w:p>
    <w:p>
      <w:pPr>
        <w:pStyle w:val="ListParagraph"/>
        <w:numPr>
          <w:ilvl w:val="0"/>
          <w:numId w:val="14"/>
        </w:numPr>
        <w:tabs>
          <w:tab w:pos="1799" w:val="left" w:leader="none"/>
        </w:tabs>
        <w:spacing w:line="287" w:lineRule="exact" w:before="1" w:after="0"/>
        <w:ind w:left="1799" w:right="0" w:hanging="359"/>
        <w:jc w:val="left"/>
        <w:rPr>
          <w:sz w:val="24"/>
        </w:rPr>
      </w:pPr>
      <w:r>
        <w:rPr>
          <w:sz w:val="24"/>
        </w:rPr>
        <w:t>Construction</w:t>
      </w:r>
      <w:r>
        <w:rPr>
          <w:spacing w:val="-11"/>
          <w:sz w:val="24"/>
        </w:rPr>
        <w:t> </w:t>
      </w:r>
      <w:r>
        <w:rPr>
          <w:sz w:val="24"/>
        </w:rPr>
        <w:t>administration</w:t>
      </w:r>
      <w:r>
        <w:rPr>
          <w:spacing w:val="-4"/>
          <w:sz w:val="24"/>
        </w:rPr>
        <w:t> </w:t>
      </w:r>
      <w:r>
        <w:rPr>
          <w:sz w:val="24"/>
        </w:rPr>
        <w:t>services</w:t>
      </w:r>
      <w:r>
        <w:rPr>
          <w:spacing w:val="-2"/>
          <w:sz w:val="24"/>
        </w:rPr>
        <w:t> </w:t>
      </w:r>
      <w:r>
        <w:rPr>
          <w:sz w:val="24"/>
        </w:rPr>
        <w:t>except</w:t>
      </w:r>
      <w:r>
        <w:rPr>
          <w:spacing w:val="-6"/>
          <w:sz w:val="24"/>
        </w:rPr>
        <w:t> </w:t>
      </w:r>
      <w:r>
        <w:rPr>
          <w:sz w:val="24"/>
        </w:rPr>
        <w:t>as</w:t>
      </w:r>
      <w:r>
        <w:rPr>
          <w:spacing w:val="-9"/>
          <w:sz w:val="24"/>
        </w:rPr>
        <w:t> </w:t>
      </w:r>
      <w:r>
        <w:rPr>
          <w:sz w:val="24"/>
        </w:rPr>
        <w:t>noted</w:t>
      </w:r>
      <w:r>
        <w:rPr>
          <w:spacing w:val="-6"/>
          <w:sz w:val="24"/>
        </w:rPr>
        <w:t> </w:t>
      </w:r>
      <w:r>
        <w:rPr>
          <w:spacing w:val="-2"/>
          <w:sz w:val="24"/>
        </w:rPr>
        <w:t>herein.</w:t>
      </w:r>
    </w:p>
    <w:p>
      <w:pPr>
        <w:pStyle w:val="ListParagraph"/>
        <w:numPr>
          <w:ilvl w:val="0"/>
          <w:numId w:val="14"/>
        </w:numPr>
        <w:tabs>
          <w:tab w:pos="1799" w:val="left" w:leader="none"/>
        </w:tabs>
        <w:spacing w:line="281" w:lineRule="exact" w:before="0" w:after="0"/>
        <w:ind w:left="1799" w:right="0" w:hanging="359"/>
        <w:jc w:val="left"/>
        <w:rPr>
          <w:sz w:val="24"/>
        </w:rPr>
      </w:pPr>
      <w:r>
        <w:rPr>
          <w:sz w:val="24"/>
        </w:rPr>
        <w:t>Completion</w:t>
      </w:r>
      <w:r>
        <w:rPr>
          <w:spacing w:val="-4"/>
          <w:sz w:val="24"/>
        </w:rPr>
        <w:t> </w:t>
      </w:r>
      <w:r>
        <w:rPr>
          <w:sz w:val="24"/>
        </w:rPr>
        <w:t>of</w:t>
      </w:r>
      <w:r>
        <w:rPr>
          <w:spacing w:val="-4"/>
          <w:sz w:val="24"/>
        </w:rPr>
        <w:t> </w:t>
      </w:r>
      <w:r>
        <w:rPr>
          <w:sz w:val="24"/>
        </w:rPr>
        <w:t>Project</w:t>
      </w:r>
      <w:r>
        <w:rPr>
          <w:spacing w:val="-4"/>
          <w:sz w:val="24"/>
        </w:rPr>
        <w:t> </w:t>
      </w:r>
      <w:r>
        <w:rPr>
          <w:sz w:val="24"/>
        </w:rPr>
        <w:t>Record</w:t>
      </w:r>
      <w:r>
        <w:rPr>
          <w:spacing w:val="-4"/>
          <w:sz w:val="24"/>
        </w:rPr>
        <w:t> </w:t>
      </w:r>
      <w:r>
        <w:rPr>
          <w:spacing w:val="-2"/>
          <w:sz w:val="24"/>
        </w:rPr>
        <w:t>Drawings.</w:t>
      </w:r>
    </w:p>
    <w:p>
      <w:pPr>
        <w:pStyle w:val="ListParagraph"/>
        <w:numPr>
          <w:ilvl w:val="0"/>
          <w:numId w:val="14"/>
        </w:numPr>
        <w:tabs>
          <w:tab w:pos="1800" w:val="left" w:leader="none"/>
        </w:tabs>
        <w:spacing w:line="232" w:lineRule="auto" w:before="1" w:after="0"/>
        <w:ind w:left="1800" w:right="1489" w:hanging="360"/>
        <w:jc w:val="both"/>
        <w:rPr>
          <w:sz w:val="24"/>
        </w:rPr>
      </w:pPr>
      <w:r>
        <w:rPr>
          <w:sz w:val="24"/>
        </w:rPr>
        <w:t>Full-time construction observation during construction.</w:t>
      </w:r>
      <w:r>
        <w:rPr>
          <w:spacing w:val="40"/>
          <w:sz w:val="24"/>
        </w:rPr>
        <w:t> </w:t>
      </w:r>
      <w:r>
        <w:rPr>
          <w:sz w:val="24"/>
        </w:rPr>
        <w:t>It is anticipated that the County will</w:t>
      </w:r>
      <w:r>
        <w:rPr>
          <w:spacing w:val="-8"/>
          <w:sz w:val="24"/>
        </w:rPr>
        <w:t> </w:t>
      </w:r>
      <w:r>
        <w:rPr>
          <w:sz w:val="24"/>
        </w:rPr>
        <w:t>provide</w:t>
      </w:r>
      <w:r>
        <w:rPr>
          <w:spacing w:val="-9"/>
          <w:sz w:val="24"/>
        </w:rPr>
        <w:t> </w:t>
      </w:r>
      <w:r>
        <w:rPr>
          <w:sz w:val="24"/>
        </w:rPr>
        <w:t>inspections,</w:t>
      </w:r>
      <w:r>
        <w:rPr>
          <w:spacing w:val="-6"/>
          <w:sz w:val="24"/>
        </w:rPr>
        <w:t> </w:t>
      </w:r>
      <w:r>
        <w:rPr>
          <w:sz w:val="24"/>
        </w:rPr>
        <w:t>with</w:t>
      </w:r>
      <w:r>
        <w:rPr>
          <w:spacing w:val="-8"/>
          <w:sz w:val="24"/>
        </w:rPr>
        <w:t> </w:t>
      </w:r>
      <w:r>
        <w:rPr>
          <w:sz w:val="24"/>
        </w:rPr>
        <w:t>PACE</w:t>
      </w:r>
      <w:r>
        <w:rPr>
          <w:spacing w:val="-8"/>
          <w:sz w:val="24"/>
        </w:rPr>
        <w:t> </w:t>
      </w:r>
      <w:r>
        <w:rPr>
          <w:sz w:val="24"/>
        </w:rPr>
        <w:t>only</w:t>
      </w:r>
      <w:r>
        <w:rPr>
          <w:spacing w:val="-8"/>
          <w:sz w:val="24"/>
        </w:rPr>
        <w:t> </w:t>
      </w:r>
      <w:r>
        <w:rPr>
          <w:sz w:val="24"/>
        </w:rPr>
        <w:t>providing</w:t>
      </w:r>
      <w:r>
        <w:rPr>
          <w:spacing w:val="-8"/>
          <w:sz w:val="24"/>
        </w:rPr>
        <w:t> </w:t>
      </w:r>
      <w:r>
        <w:rPr>
          <w:sz w:val="24"/>
        </w:rPr>
        <w:t>observations</w:t>
      </w:r>
      <w:r>
        <w:rPr>
          <w:spacing w:val="-6"/>
          <w:sz w:val="24"/>
        </w:rPr>
        <w:t> </w:t>
      </w:r>
      <w:r>
        <w:rPr>
          <w:sz w:val="24"/>
        </w:rPr>
        <w:t>at</w:t>
      </w:r>
      <w:r>
        <w:rPr>
          <w:spacing w:val="-8"/>
          <w:sz w:val="24"/>
        </w:rPr>
        <w:t> </w:t>
      </w:r>
      <w:r>
        <w:rPr>
          <w:sz w:val="24"/>
        </w:rPr>
        <w:t>critical</w:t>
      </w:r>
      <w:r>
        <w:rPr>
          <w:spacing w:val="-5"/>
          <w:sz w:val="24"/>
        </w:rPr>
        <w:t> </w:t>
      </w:r>
      <w:r>
        <w:rPr>
          <w:sz w:val="24"/>
        </w:rPr>
        <w:t>hold</w:t>
      </w:r>
      <w:r>
        <w:rPr>
          <w:spacing w:val="-8"/>
          <w:sz w:val="24"/>
        </w:rPr>
        <w:t> </w:t>
      </w:r>
      <w:r>
        <w:rPr>
          <w:sz w:val="24"/>
        </w:rPr>
        <w:t>points</w:t>
      </w:r>
      <w:r>
        <w:rPr>
          <w:spacing w:val="-8"/>
          <w:sz w:val="24"/>
        </w:rPr>
        <w:t> </w:t>
      </w:r>
      <w:r>
        <w:rPr>
          <w:sz w:val="24"/>
        </w:rPr>
        <w:t>as indicated herein.</w:t>
      </w:r>
    </w:p>
    <w:p>
      <w:pPr>
        <w:pStyle w:val="ListParagraph"/>
        <w:numPr>
          <w:ilvl w:val="0"/>
          <w:numId w:val="14"/>
        </w:numPr>
        <w:tabs>
          <w:tab w:pos="1800" w:val="left" w:leader="none"/>
        </w:tabs>
        <w:spacing w:line="235" w:lineRule="auto" w:before="11" w:after="0"/>
        <w:ind w:left="1800" w:right="1893" w:hanging="360"/>
        <w:jc w:val="left"/>
        <w:rPr>
          <w:sz w:val="24"/>
        </w:rPr>
      </w:pPr>
      <w:r>
        <w:rPr>
          <w:sz w:val="24"/>
        </w:rPr>
        <w:t>Verification of compliance with American Iron and Steel (AIS) or Buy American, Build</w:t>
      </w:r>
      <w:r>
        <w:rPr>
          <w:spacing w:val="-4"/>
          <w:sz w:val="24"/>
        </w:rPr>
        <w:t> </w:t>
      </w:r>
      <w:r>
        <w:rPr>
          <w:sz w:val="24"/>
        </w:rPr>
        <w:t>America</w:t>
      </w:r>
      <w:r>
        <w:rPr>
          <w:spacing w:val="-6"/>
          <w:sz w:val="24"/>
        </w:rPr>
        <w:t> </w:t>
      </w:r>
      <w:r>
        <w:rPr>
          <w:sz w:val="24"/>
        </w:rPr>
        <w:t>(BABA)</w:t>
      </w:r>
      <w:r>
        <w:rPr>
          <w:spacing w:val="-9"/>
          <w:sz w:val="24"/>
        </w:rPr>
        <w:t> </w:t>
      </w:r>
      <w:r>
        <w:rPr>
          <w:sz w:val="24"/>
        </w:rPr>
        <w:t>requirements.</w:t>
      </w:r>
      <w:r>
        <w:rPr>
          <w:spacing w:val="37"/>
          <w:sz w:val="24"/>
        </w:rPr>
        <w:t> </w:t>
      </w:r>
      <w:r>
        <w:rPr>
          <w:sz w:val="24"/>
        </w:rPr>
        <w:t>It</w:t>
      </w:r>
      <w:r>
        <w:rPr>
          <w:spacing w:val="-5"/>
          <w:sz w:val="24"/>
        </w:rPr>
        <w:t> </w:t>
      </w:r>
      <w:r>
        <w:rPr>
          <w:sz w:val="24"/>
        </w:rPr>
        <w:t>is</w:t>
      </w:r>
      <w:r>
        <w:rPr>
          <w:spacing w:val="-8"/>
          <w:sz w:val="24"/>
        </w:rPr>
        <w:t> </w:t>
      </w:r>
      <w:r>
        <w:rPr>
          <w:sz w:val="24"/>
        </w:rPr>
        <w:t>our</w:t>
      </w:r>
      <w:r>
        <w:rPr>
          <w:spacing w:val="-7"/>
          <w:sz w:val="24"/>
        </w:rPr>
        <w:t> </w:t>
      </w:r>
      <w:r>
        <w:rPr>
          <w:sz w:val="24"/>
        </w:rPr>
        <w:t>understanding</w:t>
      </w:r>
      <w:r>
        <w:rPr>
          <w:spacing w:val="-8"/>
          <w:sz w:val="24"/>
        </w:rPr>
        <w:t> </w:t>
      </w:r>
      <w:r>
        <w:rPr>
          <w:sz w:val="24"/>
        </w:rPr>
        <w:t>that</w:t>
      </w:r>
      <w:r>
        <w:rPr>
          <w:spacing w:val="-4"/>
          <w:sz w:val="24"/>
        </w:rPr>
        <w:t> </w:t>
      </w:r>
      <w:r>
        <w:rPr>
          <w:sz w:val="24"/>
        </w:rPr>
        <w:t>the</w:t>
      </w:r>
      <w:r>
        <w:rPr>
          <w:spacing w:val="-9"/>
          <w:sz w:val="24"/>
        </w:rPr>
        <w:t> </w:t>
      </w:r>
      <w:r>
        <w:rPr>
          <w:sz w:val="24"/>
        </w:rPr>
        <w:t>funding</w:t>
      </w:r>
      <w:r>
        <w:rPr>
          <w:spacing w:val="-6"/>
          <w:sz w:val="24"/>
        </w:rPr>
        <w:t> </w:t>
      </w:r>
      <w:r>
        <w:rPr>
          <w:sz w:val="24"/>
        </w:rPr>
        <w:t>source for this Project does not require compliance with AIS or BABA.</w:t>
      </w:r>
    </w:p>
    <w:p>
      <w:pPr>
        <w:pStyle w:val="ListParagraph"/>
        <w:spacing w:after="0" w:line="235" w:lineRule="auto"/>
        <w:jc w:val="left"/>
        <w:rPr>
          <w:sz w:val="24"/>
        </w:rPr>
        <w:sectPr>
          <w:type w:val="continuous"/>
          <w:pgSz w:w="12240" w:h="15840"/>
          <w:pgMar w:header="636" w:footer="0" w:top="1160" w:bottom="280" w:left="360" w:right="0"/>
        </w:sectPr>
      </w:pPr>
    </w:p>
    <w:p>
      <w:pPr>
        <w:pStyle w:val="BodyText"/>
        <w:spacing w:before="35"/>
      </w:pPr>
    </w:p>
    <w:p>
      <w:pPr>
        <w:pStyle w:val="BodyText"/>
        <w:ind w:left="1080" w:right="1476"/>
        <w:rPr>
          <w:rFonts w:ascii="Calibri" w:hAnsi="Calibri"/>
        </w:rPr>
      </w:pPr>
      <w:r>
        <w:rPr>
          <w:rFonts w:ascii="Calibri" w:hAnsi="Calibri"/>
        </w:rPr>
        <w:t>Thank you again for the opportunity to</w:t>
      </w:r>
      <w:r>
        <w:rPr>
          <w:rFonts w:ascii="Calibri" w:hAnsi="Calibri"/>
          <w:spacing w:val="-1"/>
        </w:rPr>
        <w:t> </w:t>
      </w:r>
      <w:r>
        <w:rPr>
          <w:rFonts w:ascii="Calibri" w:hAnsi="Calibri"/>
        </w:rPr>
        <w:t>submit this proposal</w:t>
      </w:r>
      <w:r>
        <w:rPr>
          <w:rFonts w:ascii="Calibri" w:hAnsi="Calibri"/>
          <w:spacing w:val="-1"/>
        </w:rPr>
        <w:t> </w:t>
      </w:r>
      <w:r>
        <w:rPr>
          <w:rFonts w:ascii="Calibri" w:hAnsi="Calibri"/>
        </w:rPr>
        <w:t>for engineering services.</w:t>
      </w:r>
      <w:r>
        <w:rPr>
          <w:rFonts w:ascii="Calibri" w:hAnsi="Calibri"/>
          <w:spacing w:val="40"/>
        </w:rPr>
        <w:t> </w:t>
      </w:r>
      <w:r>
        <w:rPr>
          <w:rFonts w:ascii="Calibri" w:hAnsi="Calibri"/>
        </w:rPr>
        <w:t>We</w:t>
      </w:r>
      <w:r>
        <w:rPr>
          <w:rFonts w:ascii="Calibri" w:hAnsi="Calibri"/>
          <w:spacing w:val="-1"/>
        </w:rPr>
        <w:t> </w:t>
      </w:r>
      <w:r>
        <w:rPr>
          <w:rFonts w:ascii="Calibri" w:hAnsi="Calibri"/>
        </w:rPr>
        <w:t>look forward</w:t>
      </w:r>
      <w:r>
        <w:rPr>
          <w:rFonts w:ascii="Calibri" w:hAnsi="Calibri"/>
          <w:spacing w:val="-8"/>
        </w:rPr>
        <w:t> </w:t>
      </w:r>
      <w:r>
        <w:rPr>
          <w:rFonts w:ascii="Calibri" w:hAnsi="Calibri"/>
        </w:rPr>
        <w:t>to</w:t>
      </w:r>
      <w:r>
        <w:rPr>
          <w:rFonts w:ascii="Calibri" w:hAnsi="Calibri"/>
          <w:spacing w:val="-7"/>
        </w:rPr>
        <w:t> </w:t>
      </w:r>
      <w:r>
        <w:rPr>
          <w:rFonts w:ascii="Calibri" w:hAnsi="Calibri"/>
        </w:rPr>
        <w:t>working</w:t>
      </w:r>
      <w:r>
        <w:rPr>
          <w:rFonts w:ascii="Calibri" w:hAnsi="Calibri"/>
          <w:spacing w:val="-7"/>
        </w:rPr>
        <w:t> </w:t>
      </w:r>
      <w:r>
        <w:rPr>
          <w:rFonts w:ascii="Calibri" w:hAnsi="Calibri"/>
        </w:rPr>
        <w:t>with</w:t>
      </w:r>
      <w:r>
        <w:rPr>
          <w:rFonts w:ascii="Calibri" w:hAnsi="Calibri"/>
          <w:spacing w:val="-8"/>
        </w:rPr>
        <w:t> </w:t>
      </w:r>
      <w:r>
        <w:rPr>
          <w:rFonts w:ascii="Calibri" w:hAnsi="Calibri"/>
        </w:rPr>
        <w:t>the</w:t>
      </w:r>
      <w:r>
        <w:rPr>
          <w:rFonts w:ascii="Calibri" w:hAnsi="Calibri"/>
          <w:spacing w:val="-7"/>
        </w:rPr>
        <w:t> </w:t>
      </w:r>
      <w:r>
        <w:rPr>
          <w:rFonts w:ascii="Calibri" w:hAnsi="Calibri"/>
        </w:rPr>
        <w:t>County</w:t>
      </w:r>
      <w:r>
        <w:rPr>
          <w:rFonts w:ascii="Calibri" w:hAnsi="Calibri"/>
          <w:spacing w:val="-5"/>
        </w:rPr>
        <w:t> </w:t>
      </w:r>
      <w:r>
        <w:rPr>
          <w:rFonts w:ascii="Calibri" w:hAnsi="Calibri"/>
        </w:rPr>
        <w:t>on</w:t>
      </w:r>
      <w:r>
        <w:rPr>
          <w:rFonts w:ascii="Calibri" w:hAnsi="Calibri"/>
          <w:spacing w:val="-6"/>
        </w:rPr>
        <w:t> </w:t>
      </w:r>
      <w:r>
        <w:rPr>
          <w:rFonts w:ascii="Calibri" w:hAnsi="Calibri"/>
        </w:rPr>
        <w:t>this</w:t>
      </w:r>
      <w:r>
        <w:rPr>
          <w:rFonts w:ascii="Calibri" w:hAnsi="Calibri"/>
          <w:spacing w:val="-3"/>
        </w:rPr>
        <w:t> </w:t>
      </w:r>
      <w:r>
        <w:rPr>
          <w:rFonts w:ascii="Calibri" w:hAnsi="Calibri"/>
        </w:rPr>
        <w:t>Project and</w:t>
      </w:r>
      <w:r>
        <w:rPr>
          <w:rFonts w:ascii="Calibri" w:hAnsi="Calibri"/>
          <w:spacing w:val="-8"/>
        </w:rPr>
        <w:t> </w:t>
      </w:r>
      <w:r>
        <w:rPr>
          <w:rFonts w:ascii="Calibri" w:hAnsi="Calibri"/>
        </w:rPr>
        <w:t>will</w:t>
      </w:r>
      <w:r>
        <w:rPr>
          <w:rFonts w:ascii="Calibri" w:hAnsi="Calibri"/>
          <w:spacing w:val="-9"/>
        </w:rPr>
        <w:t> </w:t>
      </w:r>
      <w:r>
        <w:rPr>
          <w:rFonts w:ascii="Calibri" w:hAnsi="Calibri"/>
        </w:rPr>
        <w:t>dedicate</w:t>
      </w:r>
      <w:r>
        <w:rPr>
          <w:rFonts w:ascii="Calibri" w:hAnsi="Calibri"/>
          <w:spacing w:val="-6"/>
        </w:rPr>
        <w:t> </w:t>
      </w:r>
      <w:r>
        <w:rPr>
          <w:rFonts w:ascii="Calibri" w:hAnsi="Calibri"/>
        </w:rPr>
        <w:t>the</w:t>
      </w:r>
      <w:r>
        <w:rPr>
          <w:rFonts w:ascii="Calibri" w:hAnsi="Calibri"/>
          <w:spacing w:val="-8"/>
        </w:rPr>
        <w:t> </w:t>
      </w:r>
      <w:r>
        <w:rPr>
          <w:rFonts w:ascii="Calibri" w:hAnsi="Calibri"/>
        </w:rPr>
        <w:t>necessary</w:t>
      </w:r>
      <w:r>
        <w:rPr>
          <w:rFonts w:ascii="Calibri" w:hAnsi="Calibri"/>
          <w:spacing w:val="-5"/>
        </w:rPr>
        <w:t> </w:t>
      </w:r>
      <w:r>
        <w:rPr>
          <w:rFonts w:ascii="Calibri" w:hAnsi="Calibri"/>
        </w:rPr>
        <w:t>engineering staff to accomplish the County’s desire to bid the Project this year.</w:t>
      </w:r>
      <w:r>
        <w:rPr>
          <w:rFonts w:ascii="Calibri" w:hAnsi="Calibri"/>
          <w:spacing w:val="40"/>
        </w:rPr>
        <w:t> </w:t>
      </w:r>
      <w:r>
        <w:rPr>
          <w:rFonts w:ascii="Calibri" w:hAnsi="Calibri"/>
        </w:rPr>
        <w:t>Please let me know if you have any questions regarding this proposal.</w:t>
      </w:r>
    </w:p>
    <w:p>
      <w:pPr>
        <w:pStyle w:val="BodyText"/>
        <w:spacing w:before="2"/>
        <w:rPr>
          <w:rFonts w:ascii="Calibri"/>
        </w:rPr>
      </w:pPr>
    </w:p>
    <w:p>
      <w:pPr>
        <w:pStyle w:val="BodyText"/>
        <w:ind w:left="1080"/>
        <w:rPr>
          <w:rFonts w:ascii="Calibri"/>
        </w:rPr>
      </w:pPr>
      <w:r>
        <w:rPr>
          <w:rFonts w:ascii="Calibri"/>
          <w:spacing w:val="-2"/>
        </w:rPr>
        <w:t>Sincerely,</w:t>
      </w:r>
    </w:p>
    <w:p>
      <w:pPr>
        <w:pStyle w:val="BodyText"/>
        <w:spacing w:before="7"/>
        <w:rPr>
          <w:rFonts w:ascii="Calibri"/>
          <w:sz w:val="13"/>
        </w:rPr>
      </w:pPr>
      <w:r>
        <w:rPr>
          <w:rFonts w:ascii="Calibri"/>
          <w:sz w:val="13"/>
        </w:rPr>
        <mc:AlternateContent>
          <mc:Choice Requires="wps">
            <w:drawing>
              <wp:anchor distT="0" distB="0" distL="0" distR="0" allowOverlap="1" layoutInCell="1" locked="0" behindDoc="1" simplePos="0" relativeHeight="487591936">
                <wp:simplePos x="0" y="0"/>
                <wp:positionH relativeFrom="page">
                  <wp:posOffset>878205</wp:posOffset>
                </wp:positionH>
                <wp:positionV relativeFrom="paragraph">
                  <wp:posOffset>120695</wp:posOffset>
                </wp:positionV>
                <wp:extent cx="1687830" cy="357505"/>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1687830" cy="357505"/>
                          <a:chExt cx="1687830" cy="357505"/>
                        </a:xfrm>
                      </wpg:grpSpPr>
                      <pic:pic>
                        <pic:nvPicPr>
                          <pic:cNvPr id="22" name="Image 22"/>
                          <pic:cNvPicPr/>
                        </pic:nvPicPr>
                        <pic:blipFill>
                          <a:blip r:embed="rId14" cstate="print"/>
                          <a:stretch>
                            <a:fillRect/>
                          </a:stretch>
                        </pic:blipFill>
                        <pic:spPr>
                          <a:xfrm>
                            <a:off x="146138" y="64363"/>
                            <a:ext cx="1412621" cy="244208"/>
                          </a:xfrm>
                          <a:prstGeom prst="rect">
                            <a:avLst/>
                          </a:prstGeom>
                        </pic:spPr>
                      </pic:pic>
                      <pic:pic>
                        <pic:nvPicPr>
                          <pic:cNvPr id="23" name="Image 23"/>
                          <pic:cNvPicPr/>
                        </pic:nvPicPr>
                        <pic:blipFill>
                          <a:blip r:embed="rId15" cstate="print"/>
                          <a:stretch>
                            <a:fillRect/>
                          </a:stretch>
                        </pic:blipFill>
                        <pic:spPr>
                          <a:xfrm>
                            <a:off x="0" y="0"/>
                            <a:ext cx="1687322" cy="357466"/>
                          </a:xfrm>
                          <a:prstGeom prst="rect">
                            <a:avLst/>
                          </a:prstGeom>
                        </pic:spPr>
                      </pic:pic>
                    </wpg:wgp>
                  </a:graphicData>
                </a:graphic>
              </wp:anchor>
            </w:drawing>
          </mc:Choice>
          <mc:Fallback>
            <w:pict>
              <v:group style="position:absolute;margin-left:69.150002pt;margin-top:9.503547pt;width:132.9pt;height:28.15pt;mso-position-horizontal-relative:page;mso-position-vertical-relative:paragraph;z-index:-15724544;mso-wrap-distance-left:0;mso-wrap-distance-right:0" id="docshapegroup17" coordorigin="1383,190" coordsize="2658,563">
                <v:shape style="position:absolute;left:1613;top:291;width:2225;height:385" type="#_x0000_t75" id="docshape18" stroked="false">
                  <v:imagedata r:id="rId14" o:title=""/>
                </v:shape>
                <v:shape style="position:absolute;left:1383;top:190;width:2658;height:563" type="#_x0000_t75" id="docshape19" stroked="false">
                  <v:imagedata r:id="rId15" o:title=""/>
                </v:shape>
                <w10:wrap type="topAndBottom"/>
              </v:group>
            </w:pict>
          </mc:Fallback>
        </mc:AlternateContent>
      </w:r>
    </w:p>
    <w:p>
      <w:pPr>
        <w:pStyle w:val="BodyText"/>
        <w:spacing w:before="128"/>
        <w:ind w:left="1080" w:right="8608"/>
        <w:rPr>
          <w:rFonts w:ascii="Calibri"/>
        </w:rPr>
      </w:pPr>
      <w:r>
        <w:rPr>
          <w:rFonts w:ascii="Calibri"/>
        </w:rPr>
        <w:t>Steven Wilson </w:t>
      </w:r>
      <w:r>
        <w:rPr>
          <w:rFonts w:ascii="Calibri"/>
          <w:spacing w:val="-2"/>
        </w:rPr>
        <w:t>Principal</w:t>
      </w:r>
      <w:r>
        <w:rPr>
          <w:rFonts w:ascii="Calibri"/>
          <w:spacing w:val="-17"/>
        </w:rPr>
        <w:t> </w:t>
      </w:r>
      <w:r>
        <w:rPr>
          <w:rFonts w:ascii="Calibri"/>
          <w:spacing w:val="-2"/>
        </w:rPr>
        <w:t>Engineer Enclosures</w:t>
      </w:r>
    </w:p>
    <w:p>
      <w:pPr>
        <w:spacing w:before="240"/>
        <w:ind w:left="1080" w:right="0" w:firstLine="0"/>
        <w:jc w:val="left"/>
        <w:rPr>
          <w:sz w:val="16"/>
        </w:rPr>
      </w:pPr>
      <w:r>
        <w:rPr>
          <w:spacing w:val="-2"/>
          <w:sz w:val="16"/>
        </w:rPr>
        <w:t>M:\Jobs\2499.03</w:t>
      </w:r>
      <w:r>
        <w:rPr>
          <w:spacing w:val="-3"/>
          <w:sz w:val="16"/>
        </w:rPr>
        <w:t> </w:t>
      </w:r>
      <w:r>
        <w:rPr>
          <w:spacing w:val="-2"/>
          <w:sz w:val="16"/>
        </w:rPr>
        <w:t>Redwood</w:t>
      </w:r>
      <w:r>
        <w:rPr>
          <w:spacing w:val="2"/>
          <w:sz w:val="16"/>
        </w:rPr>
        <w:t> </w:t>
      </w:r>
      <w:r>
        <w:rPr>
          <w:spacing w:val="-2"/>
          <w:sz w:val="16"/>
        </w:rPr>
        <w:t>Water</w:t>
      </w:r>
      <w:r>
        <w:rPr>
          <w:spacing w:val="3"/>
          <w:sz w:val="16"/>
        </w:rPr>
        <w:t> </w:t>
      </w:r>
      <w:r>
        <w:rPr>
          <w:spacing w:val="-2"/>
          <w:sz w:val="16"/>
        </w:rPr>
        <w:t>Tanks</w:t>
      </w:r>
      <w:r>
        <w:rPr>
          <w:spacing w:val="3"/>
          <w:sz w:val="16"/>
        </w:rPr>
        <w:t> </w:t>
      </w:r>
      <w:r>
        <w:rPr>
          <w:spacing w:val="-2"/>
          <w:sz w:val="16"/>
        </w:rPr>
        <w:t>Replacement</w:t>
      </w:r>
      <w:r>
        <w:rPr>
          <w:spacing w:val="2"/>
          <w:sz w:val="16"/>
        </w:rPr>
        <w:t> </w:t>
      </w:r>
      <w:r>
        <w:rPr>
          <w:spacing w:val="-2"/>
          <w:sz w:val="16"/>
        </w:rPr>
        <w:t>Project\01</w:t>
      </w:r>
      <w:r>
        <w:rPr>
          <w:spacing w:val="4"/>
          <w:sz w:val="16"/>
        </w:rPr>
        <w:t> </w:t>
      </w:r>
      <w:r>
        <w:rPr>
          <w:spacing w:val="-2"/>
          <w:sz w:val="16"/>
        </w:rPr>
        <w:t>Agreements\02</w:t>
      </w:r>
      <w:r>
        <w:rPr>
          <w:spacing w:val="5"/>
          <w:sz w:val="16"/>
        </w:rPr>
        <w:t> </w:t>
      </w:r>
      <w:r>
        <w:rPr>
          <w:spacing w:val="-2"/>
          <w:sz w:val="16"/>
        </w:rPr>
        <w:t>Proposals\Proposal_Soda</w:t>
      </w:r>
      <w:r>
        <w:rPr>
          <w:spacing w:val="2"/>
          <w:sz w:val="16"/>
        </w:rPr>
        <w:t> </w:t>
      </w:r>
      <w:r>
        <w:rPr>
          <w:spacing w:val="-2"/>
          <w:sz w:val="16"/>
        </w:rPr>
        <w:t>Bay</w:t>
      </w:r>
      <w:r>
        <w:rPr>
          <w:spacing w:val="6"/>
          <w:sz w:val="16"/>
        </w:rPr>
        <w:t> </w:t>
      </w:r>
      <w:r>
        <w:rPr>
          <w:spacing w:val="-2"/>
          <w:sz w:val="16"/>
        </w:rPr>
        <w:t>Tank</w:t>
      </w:r>
      <w:r>
        <w:rPr>
          <w:spacing w:val="2"/>
          <w:sz w:val="16"/>
        </w:rPr>
        <w:t> </w:t>
      </w:r>
      <w:r>
        <w:rPr>
          <w:spacing w:val="-2"/>
          <w:sz w:val="16"/>
        </w:rPr>
        <w:t>Replacement_REV1.docx</w:t>
      </w:r>
    </w:p>
    <w:p>
      <w:pPr>
        <w:spacing w:after="0"/>
        <w:jc w:val="left"/>
        <w:rPr>
          <w:sz w:val="16"/>
        </w:rPr>
        <w:sectPr>
          <w:pgSz w:w="12240" w:h="15840"/>
          <w:pgMar w:header="636" w:footer="0" w:top="1260" w:bottom="280" w:left="360" w:right="0"/>
        </w:sectPr>
      </w:pPr>
    </w:p>
    <w:p>
      <w:pPr>
        <w:spacing w:line="240" w:lineRule="auto"/>
        <w:ind w:left="336" w:right="0" w:firstLine="0"/>
        <w:jc w:val="left"/>
        <w:rPr>
          <w:sz w:val="20"/>
        </w:rPr>
      </w:pPr>
      <w:r>
        <w:rPr>
          <w:position w:val="1"/>
          <w:sz w:val="20"/>
        </w:rPr>
        <w:drawing>
          <wp:inline distT="0" distB="0" distL="0" distR="0">
            <wp:extent cx="603907" cy="368712"/>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7" cstate="print"/>
                    <a:stretch>
                      <a:fillRect/>
                    </a:stretch>
                  </pic:blipFill>
                  <pic:spPr>
                    <a:xfrm>
                      <a:off x="0" y="0"/>
                      <a:ext cx="603907" cy="368712"/>
                    </a:xfrm>
                    <a:prstGeom prst="rect">
                      <a:avLst/>
                    </a:prstGeom>
                  </pic:spPr>
                </pic:pic>
              </a:graphicData>
            </a:graphic>
          </wp:inline>
        </w:drawing>
      </w:r>
      <w:r>
        <w:rPr>
          <w:position w:val="1"/>
          <w:sz w:val="20"/>
        </w:rPr>
      </w:r>
      <w:r>
        <w:rPr>
          <w:spacing w:val="53"/>
          <w:position w:val="1"/>
          <w:sz w:val="20"/>
        </w:rPr>
        <w:t> </w:t>
      </w:r>
      <w:r>
        <w:rPr>
          <w:spacing w:val="53"/>
          <w:sz w:val="20"/>
        </w:rPr>
        <w:drawing>
          <wp:inline distT="0" distB="0" distL="0" distR="0">
            <wp:extent cx="940975" cy="338137"/>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8" cstate="print"/>
                    <a:stretch>
                      <a:fillRect/>
                    </a:stretch>
                  </pic:blipFill>
                  <pic:spPr>
                    <a:xfrm>
                      <a:off x="0" y="0"/>
                      <a:ext cx="940975" cy="338137"/>
                    </a:xfrm>
                    <a:prstGeom prst="rect">
                      <a:avLst/>
                    </a:prstGeom>
                  </pic:spPr>
                </pic:pic>
              </a:graphicData>
            </a:graphic>
          </wp:inline>
        </w:drawing>
      </w:r>
      <w:r>
        <w:rPr>
          <w:spacing w:val="53"/>
          <w:sz w:val="20"/>
        </w:rPr>
      </w:r>
    </w:p>
    <w:p>
      <w:pPr>
        <w:pStyle w:val="BodyText"/>
        <w:rPr>
          <w:sz w:val="13"/>
        </w:rPr>
      </w:pPr>
    </w:p>
    <w:p>
      <w:pPr>
        <w:pStyle w:val="BodyText"/>
        <w:rPr>
          <w:sz w:val="13"/>
        </w:rPr>
      </w:pPr>
    </w:p>
    <w:p>
      <w:pPr>
        <w:pStyle w:val="BodyText"/>
        <w:spacing w:before="47"/>
        <w:rPr>
          <w:sz w:val="13"/>
        </w:rPr>
      </w:pPr>
    </w:p>
    <w:p>
      <w:pPr>
        <w:spacing w:before="0"/>
        <w:ind w:left="5422" w:right="0" w:firstLine="0"/>
        <w:jc w:val="left"/>
        <w:rPr>
          <w:b/>
          <w:sz w:val="13"/>
        </w:rPr>
      </w:pPr>
      <w:r>
        <w:rPr>
          <w:b/>
          <w:spacing w:val="-2"/>
          <w:sz w:val="13"/>
        </w:rPr>
        <w:t>EXHIBIT</w:t>
      </w:r>
      <w:r>
        <w:rPr>
          <w:b/>
          <w:spacing w:val="1"/>
          <w:sz w:val="13"/>
        </w:rPr>
        <w:t> </w:t>
      </w:r>
      <w:r>
        <w:rPr>
          <w:b/>
          <w:spacing w:val="-10"/>
          <w:sz w:val="13"/>
        </w:rPr>
        <w:t>A</w:t>
      </w:r>
    </w:p>
    <w:p>
      <w:pPr>
        <w:spacing w:line="252" w:lineRule="auto" w:before="7"/>
        <w:ind w:left="3989" w:right="4283" w:firstLine="633"/>
        <w:jc w:val="left"/>
        <w:rPr>
          <w:b/>
          <w:sz w:val="13"/>
        </w:rPr>
      </w:pPr>
      <w:r>
        <w:rPr>
          <w:b/>
          <w:sz w:val="13"/>
        </w:rPr>
        <w:t>LAKE COUNTY SPECIAL DISTRICTS</w:t>
      </w:r>
      <w:r>
        <w:rPr>
          <w:b/>
          <w:spacing w:val="40"/>
          <w:sz w:val="13"/>
        </w:rPr>
        <w:t> </w:t>
      </w:r>
      <w:r>
        <w:rPr>
          <w:b/>
          <w:sz w:val="13"/>
        </w:rPr>
        <w:t>REDWOOD</w:t>
      </w:r>
      <w:r>
        <w:rPr>
          <w:b/>
          <w:spacing w:val="-9"/>
          <w:sz w:val="13"/>
        </w:rPr>
        <w:t> </w:t>
      </w:r>
      <w:r>
        <w:rPr>
          <w:b/>
          <w:sz w:val="13"/>
        </w:rPr>
        <w:t>WATER</w:t>
      </w:r>
      <w:r>
        <w:rPr>
          <w:b/>
          <w:spacing w:val="-8"/>
          <w:sz w:val="13"/>
        </w:rPr>
        <w:t> </w:t>
      </w:r>
      <w:r>
        <w:rPr>
          <w:b/>
          <w:sz w:val="13"/>
        </w:rPr>
        <w:t>TANKS</w:t>
      </w:r>
      <w:r>
        <w:rPr>
          <w:b/>
          <w:spacing w:val="-8"/>
          <w:sz w:val="13"/>
        </w:rPr>
        <w:t> </w:t>
      </w:r>
      <w:r>
        <w:rPr>
          <w:b/>
          <w:sz w:val="13"/>
        </w:rPr>
        <w:t>REPLACEMENT</w:t>
      </w:r>
      <w:r>
        <w:rPr>
          <w:b/>
          <w:spacing w:val="-8"/>
          <w:sz w:val="13"/>
        </w:rPr>
        <w:t> </w:t>
      </w:r>
      <w:r>
        <w:rPr>
          <w:b/>
          <w:sz w:val="13"/>
        </w:rPr>
        <w:t>PROJECT</w:t>
      </w:r>
      <w:r>
        <w:rPr>
          <w:b/>
          <w:spacing w:val="-8"/>
          <w:sz w:val="13"/>
        </w:rPr>
        <w:t> </w:t>
      </w:r>
      <w:r>
        <w:rPr>
          <w:b/>
          <w:sz w:val="13"/>
        </w:rPr>
        <w:t>—</w:t>
      </w:r>
      <w:r>
        <w:rPr>
          <w:b/>
          <w:spacing w:val="40"/>
          <w:sz w:val="13"/>
        </w:rPr>
        <w:t> </w:t>
      </w:r>
      <w:r>
        <w:rPr>
          <w:b/>
          <w:sz w:val="13"/>
        </w:rPr>
        <w:t>PHASE 2</w:t>
      </w:r>
      <w:r>
        <w:rPr>
          <w:b/>
          <w:spacing w:val="40"/>
          <w:sz w:val="13"/>
        </w:rPr>
        <w:t> </w:t>
      </w:r>
      <w:r>
        <w:rPr>
          <w:b/>
          <w:sz w:val="13"/>
        </w:rPr>
        <w:t>SUMMARY OF</w:t>
      </w:r>
      <w:r>
        <w:rPr>
          <w:b/>
          <w:spacing w:val="-2"/>
          <w:sz w:val="13"/>
        </w:rPr>
        <w:t> </w:t>
      </w:r>
      <w:r>
        <w:rPr>
          <w:b/>
          <w:sz w:val="13"/>
        </w:rPr>
        <w:t>TASKS AND ESTIMATED MAN-</w:t>
      </w:r>
    </w:p>
    <w:p>
      <w:pPr>
        <w:spacing w:before="4"/>
        <w:ind w:left="5199" w:right="0" w:firstLine="0"/>
        <w:jc w:val="left"/>
        <w:rPr>
          <w:b/>
          <w:sz w:val="13"/>
        </w:rPr>
      </w:pPr>
      <w:r>
        <w:rPr>
          <w:b/>
          <w:sz w:val="13"/>
        </w:rPr>
        <w:t>HOURS</w:t>
      </w:r>
      <w:r>
        <w:rPr>
          <w:b/>
          <w:spacing w:val="-7"/>
          <w:sz w:val="13"/>
        </w:rPr>
        <w:t> </w:t>
      </w:r>
      <w:r>
        <w:rPr>
          <w:b/>
          <w:sz w:val="13"/>
        </w:rPr>
        <w:t>AND</w:t>
      </w:r>
      <w:r>
        <w:rPr>
          <w:b/>
          <w:spacing w:val="-5"/>
          <w:sz w:val="13"/>
        </w:rPr>
        <w:t> </w:t>
      </w:r>
      <w:r>
        <w:rPr>
          <w:b/>
          <w:spacing w:val="-4"/>
          <w:sz w:val="13"/>
        </w:rPr>
        <w:t>FEES</w:t>
      </w:r>
    </w:p>
    <w:p>
      <w:pPr>
        <w:spacing w:before="9" w:after="4"/>
        <w:ind w:left="0" w:right="365" w:firstLine="0"/>
        <w:jc w:val="center"/>
        <w:rPr>
          <w:b/>
          <w:sz w:val="13"/>
        </w:rPr>
      </w:pPr>
      <w:r>
        <w:rPr>
          <w:b/>
          <w:sz w:val="13"/>
        </w:rPr>
        <w:t>January</w:t>
      </w:r>
      <w:r>
        <w:rPr>
          <w:b/>
          <w:spacing w:val="-5"/>
          <w:sz w:val="13"/>
        </w:rPr>
        <w:t> </w:t>
      </w:r>
      <w:r>
        <w:rPr>
          <w:b/>
          <w:sz w:val="13"/>
        </w:rPr>
        <w:t>15,</w:t>
      </w:r>
      <w:r>
        <w:rPr>
          <w:b/>
          <w:spacing w:val="-4"/>
          <w:sz w:val="13"/>
        </w:rPr>
        <w:t> 2026</w:t>
      </w:r>
    </w:p>
    <w:tbl>
      <w:tblPr>
        <w:tblW w:w="0" w:type="auto"/>
        <w:jc w:val="left"/>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3346"/>
        <w:gridCol w:w="669"/>
        <w:gridCol w:w="530"/>
        <w:gridCol w:w="526"/>
        <w:gridCol w:w="566"/>
        <w:gridCol w:w="583"/>
        <w:gridCol w:w="583"/>
        <w:gridCol w:w="586"/>
        <w:gridCol w:w="523"/>
        <w:gridCol w:w="523"/>
        <w:gridCol w:w="542"/>
        <w:gridCol w:w="540"/>
        <w:gridCol w:w="653"/>
      </w:tblGrid>
      <w:tr>
        <w:trPr>
          <w:trHeight w:val="153" w:hRule="atLeast"/>
        </w:trPr>
        <w:tc>
          <w:tcPr>
            <w:tcW w:w="490" w:type="dxa"/>
            <w:vMerge w:val="restart"/>
            <w:shd w:val="clear" w:color="auto" w:fill="D9D9D9"/>
          </w:tcPr>
          <w:p>
            <w:pPr>
              <w:pStyle w:val="TableParagraph"/>
              <w:spacing w:before="61"/>
              <w:rPr>
                <w:rFonts w:ascii="Times New Roman"/>
                <w:b/>
                <w:sz w:val="12"/>
              </w:rPr>
            </w:pPr>
          </w:p>
          <w:p>
            <w:pPr>
              <w:pStyle w:val="TableParagraph"/>
              <w:spacing w:line="252" w:lineRule="auto" w:before="1"/>
              <w:ind w:left="146" w:right="88" w:hanging="24"/>
              <w:rPr>
                <w:b/>
                <w:sz w:val="12"/>
              </w:rPr>
            </w:pPr>
            <w:r>
              <w:rPr>
                <w:b/>
                <w:spacing w:val="-6"/>
                <w:sz w:val="12"/>
              </w:rPr>
              <w:t>Work</w:t>
            </w:r>
            <w:r>
              <w:rPr>
                <w:b/>
                <w:spacing w:val="40"/>
                <w:sz w:val="12"/>
              </w:rPr>
              <w:t> </w:t>
            </w:r>
            <w:r>
              <w:rPr>
                <w:b/>
                <w:spacing w:val="-4"/>
                <w:sz w:val="12"/>
              </w:rPr>
              <w:t>Task</w:t>
            </w:r>
          </w:p>
        </w:tc>
        <w:tc>
          <w:tcPr>
            <w:tcW w:w="3346" w:type="dxa"/>
            <w:vMerge w:val="restart"/>
            <w:shd w:val="clear" w:color="auto" w:fill="D9D9D9"/>
          </w:tcPr>
          <w:p>
            <w:pPr>
              <w:pStyle w:val="TableParagraph"/>
              <w:rPr>
                <w:rFonts w:ascii="Times New Roman"/>
                <w:b/>
                <w:sz w:val="12"/>
              </w:rPr>
            </w:pPr>
          </w:p>
          <w:p>
            <w:pPr>
              <w:pStyle w:val="TableParagraph"/>
              <w:spacing w:before="3"/>
              <w:rPr>
                <w:rFonts w:ascii="Times New Roman"/>
                <w:b/>
                <w:sz w:val="12"/>
              </w:rPr>
            </w:pPr>
          </w:p>
          <w:p>
            <w:pPr>
              <w:pStyle w:val="TableParagraph"/>
              <w:ind w:left="37"/>
              <w:jc w:val="center"/>
              <w:rPr>
                <w:b/>
                <w:sz w:val="12"/>
              </w:rPr>
            </w:pPr>
            <w:r>
              <w:rPr>
                <w:b/>
                <w:sz w:val="12"/>
              </w:rPr>
              <w:t>Task</w:t>
            </w:r>
            <w:r>
              <w:rPr>
                <w:b/>
                <w:spacing w:val="-5"/>
                <w:sz w:val="12"/>
              </w:rPr>
              <w:t> </w:t>
            </w:r>
            <w:r>
              <w:rPr>
                <w:b/>
                <w:spacing w:val="-2"/>
                <w:sz w:val="12"/>
              </w:rPr>
              <w:t>Description</w:t>
            </w:r>
          </w:p>
        </w:tc>
        <w:tc>
          <w:tcPr>
            <w:tcW w:w="6824" w:type="dxa"/>
            <w:gridSpan w:val="12"/>
            <w:shd w:val="clear" w:color="auto" w:fill="D9D9D9"/>
          </w:tcPr>
          <w:p>
            <w:pPr>
              <w:pStyle w:val="TableParagraph"/>
              <w:spacing w:line="133" w:lineRule="exact"/>
              <w:ind w:left="33"/>
              <w:jc w:val="center"/>
              <w:rPr>
                <w:b/>
                <w:sz w:val="12"/>
              </w:rPr>
            </w:pPr>
            <w:r>
              <w:rPr>
                <w:b/>
                <w:spacing w:val="-2"/>
                <w:sz w:val="12"/>
              </w:rPr>
              <w:t>Work</w:t>
            </w:r>
            <w:r>
              <w:rPr>
                <w:b/>
                <w:sz w:val="12"/>
              </w:rPr>
              <w:t> </w:t>
            </w:r>
            <w:r>
              <w:rPr>
                <w:b/>
                <w:spacing w:val="-2"/>
                <w:sz w:val="12"/>
              </w:rPr>
              <w:t>Hours</w:t>
            </w:r>
          </w:p>
        </w:tc>
      </w:tr>
      <w:tr>
        <w:trPr>
          <w:trHeight w:val="556" w:hRule="atLeast"/>
        </w:trPr>
        <w:tc>
          <w:tcPr>
            <w:tcW w:w="490" w:type="dxa"/>
            <w:vMerge/>
            <w:tcBorders>
              <w:top w:val="nil"/>
            </w:tcBorders>
            <w:shd w:val="clear" w:color="auto" w:fill="D9D9D9"/>
          </w:tcPr>
          <w:p>
            <w:pPr>
              <w:rPr>
                <w:sz w:val="2"/>
                <w:szCs w:val="2"/>
              </w:rPr>
            </w:pPr>
          </w:p>
        </w:tc>
        <w:tc>
          <w:tcPr>
            <w:tcW w:w="3346" w:type="dxa"/>
            <w:vMerge/>
            <w:tcBorders>
              <w:top w:val="nil"/>
            </w:tcBorders>
            <w:shd w:val="clear" w:color="auto" w:fill="D9D9D9"/>
          </w:tcPr>
          <w:p>
            <w:pPr>
              <w:rPr>
                <w:sz w:val="2"/>
                <w:szCs w:val="2"/>
              </w:rPr>
            </w:pPr>
          </w:p>
        </w:tc>
        <w:tc>
          <w:tcPr>
            <w:tcW w:w="669" w:type="dxa"/>
            <w:shd w:val="clear" w:color="auto" w:fill="D9D9D9"/>
          </w:tcPr>
          <w:p>
            <w:pPr>
              <w:pStyle w:val="TableParagraph"/>
              <w:spacing w:before="8"/>
              <w:rPr>
                <w:rFonts w:ascii="Times New Roman"/>
                <w:b/>
                <w:sz w:val="11"/>
              </w:rPr>
            </w:pPr>
          </w:p>
          <w:p>
            <w:pPr>
              <w:pStyle w:val="TableParagraph"/>
              <w:spacing w:line="256" w:lineRule="auto"/>
              <w:ind w:left="146" w:right="124" w:firstLine="2"/>
              <w:rPr>
                <w:b/>
                <w:sz w:val="11"/>
              </w:rPr>
            </w:pPr>
            <w:r>
              <w:rPr>
                <w:b/>
                <w:spacing w:val="-4"/>
                <w:sz w:val="11"/>
              </w:rPr>
              <w:t>Principal</w:t>
            </w:r>
            <w:r>
              <w:rPr>
                <w:b/>
                <w:spacing w:val="40"/>
                <w:sz w:val="11"/>
              </w:rPr>
              <w:t> </w:t>
            </w:r>
            <w:r>
              <w:rPr>
                <w:b/>
                <w:spacing w:val="-4"/>
                <w:sz w:val="11"/>
              </w:rPr>
              <w:t>Engineer</w:t>
            </w:r>
          </w:p>
        </w:tc>
        <w:tc>
          <w:tcPr>
            <w:tcW w:w="530" w:type="dxa"/>
            <w:shd w:val="clear" w:color="auto" w:fill="D9D9D9"/>
          </w:tcPr>
          <w:p>
            <w:pPr>
              <w:pStyle w:val="TableParagraph"/>
              <w:spacing w:before="8"/>
              <w:rPr>
                <w:rFonts w:ascii="Times New Roman"/>
                <w:b/>
                <w:sz w:val="11"/>
              </w:rPr>
            </w:pPr>
          </w:p>
          <w:p>
            <w:pPr>
              <w:pStyle w:val="TableParagraph"/>
              <w:spacing w:line="256" w:lineRule="auto"/>
              <w:ind w:left="77" w:right="54" w:firstLine="55"/>
              <w:rPr>
                <w:b/>
                <w:sz w:val="11"/>
              </w:rPr>
            </w:pPr>
            <w:r>
              <w:rPr>
                <w:b/>
                <w:spacing w:val="-2"/>
                <w:sz w:val="11"/>
              </w:rPr>
              <w:t>Senior</w:t>
            </w:r>
            <w:r>
              <w:rPr>
                <w:b/>
                <w:spacing w:val="40"/>
                <w:sz w:val="11"/>
              </w:rPr>
              <w:t> </w:t>
            </w:r>
            <w:r>
              <w:rPr>
                <w:b/>
                <w:spacing w:val="-4"/>
                <w:sz w:val="11"/>
              </w:rPr>
              <w:t>Engineer</w:t>
            </w:r>
          </w:p>
        </w:tc>
        <w:tc>
          <w:tcPr>
            <w:tcW w:w="526" w:type="dxa"/>
            <w:shd w:val="clear" w:color="auto" w:fill="D9D9D9"/>
          </w:tcPr>
          <w:p>
            <w:pPr>
              <w:pStyle w:val="TableParagraph"/>
              <w:spacing w:before="8"/>
              <w:rPr>
                <w:rFonts w:ascii="Times New Roman"/>
                <w:b/>
                <w:sz w:val="11"/>
              </w:rPr>
            </w:pPr>
          </w:p>
          <w:p>
            <w:pPr>
              <w:pStyle w:val="TableParagraph"/>
              <w:spacing w:line="256" w:lineRule="auto"/>
              <w:ind w:left="75" w:right="36" w:hanging="17"/>
              <w:rPr>
                <w:b/>
                <w:sz w:val="11"/>
              </w:rPr>
            </w:pPr>
            <w:r>
              <w:rPr>
                <w:b/>
                <w:spacing w:val="-4"/>
                <w:sz w:val="11"/>
              </w:rPr>
              <w:t>Associate</w:t>
            </w:r>
            <w:r>
              <w:rPr>
                <w:b/>
                <w:spacing w:val="40"/>
                <w:sz w:val="11"/>
              </w:rPr>
              <w:t> </w:t>
            </w:r>
            <w:r>
              <w:rPr>
                <w:b/>
                <w:spacing w:val="-2"/>
                <w:sz w:val="11"/>
              </w:rPr>
              <w:t>Engineer</w:t>
            </w:r>
          </w:p>
        </w:tc>
        <w:tc>
          <w:tcPr>
            <w:tcW w:w="566" w:type="dxa"/>
            <w:shd w:val="clear" w:color="auto" w:fill="D9D9D9"/>
          </w:tcPr>
          <w:p>
            <w:pPr>
              <w:pStyle w:val="TableParagraph"/>
              <w:spacing w:before="8"/>
              <w:rPr>
                <w:rFonts w:ascii="Times New Roman"/>
                <w:b/>
                <w:sz w:val="11"/>
              </w:rPr>
            </w:pPr>
          </w:p>
          <w:p>
            <w:pPr>
              <w:pStyle w:val="TableParagraph"/>
              <w:spacing w:line="256" w:lineRule="auto"/>
              <w:ind w:left="53" w:firstLine="132"/>
              <w:rPr>
                <w:b/>
                <w:sz w:val="11"/>
              </w:rPr>
            </w:pPr>
            <w:r>
              <w:rPr>
                <w:b/>
                <w:spacing w:val="-2"/>
                <w:sz w:val="11"/>
              </w:rPr>
              <w:t>Staff</w:t>
            </w:r>
            <w:r>
              <w:rPr>
                <w:b/>
                <w:spacing w:val="40"/>
                <w:sz w:val="11"/>
              </w:rPr>
              <w:t> </w:t>
            </w:r>
            <w:r>
              <w:rPr>
                <w:b/>
                <w:spacing w:val="-4"/>
                <w:sz w:val="11"/>
              </w:rPr>
              <w:t>Engineer</w:t>
            </w:r>
            <w:r>
              <w:rPr>
                <w:b/>
                <w:spacing w:val="-5"/>
                <w:sz w:val="11"/>
              </w:rPr>
              <w:t> </w:t>
            </w:r>
            <w:r>
              <w:rPr>
                <w:b/>
                <w:spacing w:val="-4"/>
                <w:sz w:val="11"/>
              </w:rPr>
              <w:t>3</w:t>
            </w:r>
          </w:p>
        </w:tc>
        <w:tc>
          <w:tcPr>
            <w:tcW w:w="583" w:type="dxa"/>
            <w:shd w:val="clear" w:color="auto" w:fill="D9D9D9"/>
          </w:tcPr>
          <w:p>
            <w:pPr>
              <w:pStyle w:val="TableParagraph"/>
              <w:spacing w:before="8"/>
              <w:rPr>
                <w:rFonts w:ascii="Times New Roman"/>
                <w:b/>
                <w:sz w:val="11"/>
              </w:rPr>
            </w:pPr>
          </w:p>
          <w:p>
            <w:pPr>
              <w:pStyle w:val="TableParagraph"/>
              <w:spacing w:line="256" w:lineRule="auto"/>
              <w:ind w:left="63" w:firstLine="132"/>
              <w:rPr>
                <w:b/>
                <w:sz w:val="11"/>
              </w:rPr>
            </w:pPr>
            <w:r>
              <w:rPr>
                <w:b/>
                <w:spacing w:val="-2"/>
                <w:sz w:val="11"/>
              </w:rPr>
              <w:t>Staff</w:t>
            </w:r>
            <w:r>
              <w:rPr>
                <w:b/>
                <w:spacing w:val="40"/>
                <w:sz w:val="11"/>
              </w:rPr>
              <w:t> </w:t>
            </w:r>
            <w:r>
              <w:rPr>
                <w:b/>
                <w:spacing w:val="-4"/>
                <w:sz w:val="11"/>
              </w:rPr>
              <w:t>Engineer</w:t>
            </w:r>
            <w:r>
              <w:rPr>
                <w:b/>
                <w:spacing w:val="-5"/>
                <w:sz w:val="11"/>
              </w:rPr>
              <w:t> </w:t>
            </w:r>
            <w:r>
              <w:rPr>
                <w:b/>
                <w:spacing w:val="-4"/>
                <w:sz w:val="11"/>
              </w:rPr>
              <w:t>2</w:t>
            </w:r>
          </w:p>
        </w:tc>
        <w:tc>
          <w:tcPr>
            <w:tcW w:w="583" w:type="dxa"/>
            <w:shd w:val="clear" w:color="auto" w:fill="D9D9D9"/>
          </w:tcPr>
          <w:p>
            <w:pPr>
              <w:pStyle w:val="TableParagraph"/>
              <w:spacing w:line="254" w:lineRule="auto" w:before="63"/>
              <w:ind w:left="104" w:right="62" w:firstLine="2"/>
              <w:jc w:val="center"/>
              <w:rPr>
                <w:b/>
                <w:sz w:val="11"/>
              </w:rPr>
            </w:pPr>
            <w:r>
              <w:rPr>
                <w:b/>
                <w:spacing w:val="-2"/>
                <w:sz w:val="11"/>
              </w:rPr>
              <w:t>Constr</w:t>
            </w:r>
            <w:r>
              <w:rPr>
                <w:b/>
                <w:spacing w:val="40"/>
                <w:sz w:val="11"/>
              </w:rPr>
              <w:t> </w:t>
            </w:r>
            <w:r>
              <w:rPr>
                <w:b/>
                <w:spacing w:val="-4"/>
                <w:sz w:val="11"/>
              </w:rPr>
              <w:t>Observer</w:t>
            </w:r>
            <w:r>
              <w:rPr>
                <w:b/>
                <w:spacing w:val="40"/>
                <w:sz w:val="11"/>
              </w:rPr>
              <w:t> </w:t>
            </w:r>
            <w:r>
              <w:rPr>
                <w:b/>
                <w:spacing w:val="-6"/>
                <w:sz w:val="11"/>
              </w:rPr>
              <w:t>PW</w:t>
            </w:r>
          </w:p>
        </w:tc>
        <w:tc>
          <w:tcPr>
            <w:tcW w:w="586" w:type="dxa"/>
            <w:shd w:val="clear" w:color="auto" w:fill="D9D9D9"/>
          </w:tcPr>
          <w:p>
            <w:pPr>
              <w:pStyle w:val="TableParagraph"/>
              <w:spacing w:line="254" w:lineRule="auto" w:before="63"/>
              <w:ind w:left="104" w:right="64" w:hanging="3"/>
              <w:jc w:val="center"/>
              <w:rPr>
                <w:b/>
                <w:sz w:val="11"/>
              </w:rPr>
            </w:pPr>
            <w:r>
              <w:rPr>
                <w:b/>
                <w:spacing w:val="-2"/>
                <w:sz w:val="11"/>
              </w:rPr>
              <w:t>Constr</w:t>
            </w:r>
            <w:r>
              <w:rPr>
                <w:b/>
                <w:spacing w:val="40"/>
                <w:sz w:val="11"/>
              </w:rPr>
              <w:t> </w:t>
            </w:r>
            <w:r>
              <w:rPr>
                <w:b/>
                <w:spacing w:val="-4"/>
                <w:sz w:val="11"/>
              </w:rPr>
              <w:t>Observer</w:t>
            </w:r>
            <w:r>
              <w:rPr>
                <w:b/>
                <w:spacing w:val="40"/>
                <w:sz w:val="11"/>
              </w:rPr>
              <w:t> </w:t>
            </w:r>
            <w:r>
              <w:rPr>
                <w:b/>
                <w:sz w:val="11"/>
              </w:rPr>
              <w:t>PW</w:t>
            </w:r>
            <w:r>
              <w:rPr>
                <w:b/>
                <w:spacing w:val="-7"/>
                <w:sz w:val="11"/>
              </w:rPr>
              <w:t> </w:t>
            </w:r>
            <w:r>
              <w:rPr>
                <w:b/>
                <w:sz w:val="11"/>
              </w:rPr>
              <w:t>OT</w:t>
            </w:r>
          </w:p>
        </w:tc>
        <w:tc>
          <w:tcPr>
            <w:tcW w:w="523" w:type="dxa"/>
            <w:shd w:val="clear" w:color="auto" w:fill="D9D9D9"/>
          </w:tcPr>
          <w:p>
            <w:pPr>
              <w:pStyle w:val="TableParagraph"/>
              <w:spacing w:line="254" w:lineRule="auto" w:before="63"/>
              <w:ind w:left="41" w:right="6"/>
              <w:jc w:val="center"/>
              <w:rPr>
                <w:b/>
                <w:sz w:val="11"/>
              </w:rPr>
            </w:pPr>
            <w:r>
              <w:rPr>
                <w:b/>
                <w:spacing w:val="-4"/>
                <w:sz w:val="11"/>
              </w:rPr>
              <w:t>Two-</w:t>
            </w:r>
            <w:r>
              <w:rPr>
                <w:b/>
                <w:spacing w:val="-4"/>
                <w:sz w:val="11"/>
              </w:rPr>
              <w:t>Man</w:t>
            </w:r>
            <w:r>
              <w:rPr>
                <w:b/>
                <w:spacing w:val="40"/>
                <w:sz w:val="11"/>
              </w:rPr>
              <w:t> </w:t>
            </w:r>
            <w:r>
              <w:rPr>
                <w:b/>
                <w:spacing w:val="-2"/>
                <w:sz w:val="11"/>
              </w:rPr>
              <w:t>Survey</w:t>
            </w:r>
            <w:r>
              <w:rPr>
                <w:b/>
                <w:spacing w:val="40"/>
                <w:sz w:val="11"/>
              </w:rPr>
              <w:t> </w:t>
            </w:r>
            <w:r>
              <w:rPr>
                <w:b/>
                <w:sz w:val="11"/>
              </w:rPr>
              <w:t>Crew</w:t>
            </w:r>
            <w:r>
              <w:rPr>
                <w:b/>
                <w:spacing w:val="-7"/>
                <w:sz w:val="11"/>
              </w:rPr>
              <w:t> </w:t>
            </w:r>
            <w:r>
              <w:rPr>
                <w:b/>
                <w:sz w:val="11"/>
              </w:rPr>
              <w:t>PW</w:t>
            </w:r>
          </w:p>
        </w:tc>
        <w:tc>
          <w:tcPr>
            <w:tcW w:w="523" w:type="dxa"/>
            <w:shd w:val="clear" w:color="auto" w:fill="D9D9D9"/>
          </w:tcPr>
          <w:p>
            <w:pPr>
              <w:pStyle w:val="TableParagraph"/>
              <w:spacing w:line="247" w:lineRule="auto"/>
              <w:ind w:left="41" w:right="6"/>
              <w:jc w:val="center"/>
              <w:rPr>
                <w:b/>
                <w:sz w:val="11"/>
              </w:rPr>
            </w:pPr>
            <w:r>
              <w:rPr>
                <w:b/>
                <w:spacing w:val="-4"/>
                <w:sz w:val="11"/>
              </w:rPr>
              <w:t>Two-</w:t>
            </w:r>
            <w:r>
              <w:rPr>
                <w:b/>
                <w:spacing w:val="-4"/>
                <w:sz w:val="11"/>
              </w:rPr>
              <w:t>Man</w:t>
            </w:r>
            <w:r>
              <w:rPr>
                <w:b/>
                <w:spacing w:val="40"/>
                <w:sz w:val="11"/>
              </w:rPr>
              <w:t> </w:t>
            </w:r>
            <w:r>
              <w:rPr>
                <w:b/>
                <w:spacing w:val="-2"/>
                <w:sz w:val="11"/>
              </w:rPr>
              <w:t>Survey</w:t>
            </w:r>
            <w:r>
              <w:rPr>
                <w:b/>
                <w:spacing w:val="40"/>
                <w:sz w:val="11"/>
              </w:rPr>
              <w:t> </w:t>
            </w:r>
            <w:r>
              <w:rPr>
                <w:b/>
                <w:spacing w:val="-4"/>
                <w:sz w:val="11"/>
              </w:rPr>
              <w:t>Crew</w:t>
            </w:r>
          </w:p>
          <w:p>
            <w:pPr>
              <w:pStyle w:val="TableParagraph"/>
              <w:spacing w:line="123" w:lineRule="exact"/>
              <w:ind w:left="41" w:right="10"/>
              <w:jc w:val="center"/>
              <w:rPr>
                <w:b/>
                <w:sz w:val="11"/>
              </w:rPr>
            </w:pPr>
            <w:r>
              <w:rPr>
                <w:b/>
                <w:sz w:val="11"/>
              </w:rPr>
              <w:t>OT</w:t>
            </w:r>
            <w:r>
              <w:rPr>
                <w:b/>
                <w:spacing w:val="-2"/>
                <w:sz w:val="11"/>
              </w:rPr>
              <w:t> </w:t>
            </w:r>
            <w:r>
              <w:rPr>
                <w:b/>
                <w:spacing w:val="-7"/>
                <w:sz w:val="11"/>
              </w:rPr>
              <w:t>PW</w:t>
            </w:r>
          </w:p>
        </w:tc>
        <w:tc>
          <w:tcPr>
            <w:tcW w:w="542" w:type="dxa"/>
            <w:shd w:val="clear" w:color="auto" w:fill="D9D9D9"/>
          </w:tcPr>
          <w:p>
            <w:pPr>
              <w:pStyle w:val="TableParagraph"/>
              <w:spacing w:line="254" w:lineRule="auto" w:before="63"/>
              <w:ind w:left="42" w:right="4"/>
              <w:jc w:val="center"/>
              <w:rPr>
                <w:b/>
                <w:sz w:val="11"/>
              </w:rPr>
            </w:pPr>
            <w:r>
              <w:rPr>
                <w:b/>
                <w:spacing w:val="-4"/>
                <w:sz w:val="11"/>
              </w:rPr>
              <w:t>Engineer</w:t>
            </w:r>
            <w:r>
              <w:rPr>
                <w:b/>
                <w:spacing w:val="40"/>
                <w:sz w:val="11"/>
              </w:rPr>
              <w:t> </w:t>
            </w:r>
            <w:r>
              <w:rPr>
                <w:b/>
                <w:sz w:val="11"/>
              </w:rPr>
              <w:t>Tech</w:t>
            </w:r>
            <w:r>
              <w:rPr>
                <w:b/>
                <w:spacing w:val="-7"/>
                <w:sz w:val="11"/>
              </w:rPr>
              <w:t> </w:t>
            </w:r>
            <w:r>
              <w:rPr>
                <w:b/>
                <w:sz w:val="11"/>
              </w:rPr>
              <w:t>4</w:t>
            </w:r>
            <w:r>
              <w:rPr>
                <w:b/>
                <w:spacing w:val="40"/>
                <w:sz w:val="11"/>
              </w:rPr>
              <w:t> </w:t>
            </w:r>
            <w:r>
              <w:rPr>
                <w:b/>
                <w:spacing w:val="-2"/>
                <w:sz w:val="11"/>
              </w:rPr>
              <w:t>Drafting</w:t>
            </w:r>
          </w:p>
        </w:tc>
        <w:tc>
          <w:tcPr>
            <w:tcW w:w="540" w:type="dxa"/>
            <w:shd w:val="clear" w:color="auto" w:fill="D9D9D9"/>
          </w:tcPr>
          <w:p>
            <w:pPr>
              <w:pStyle w:val="TableParagraph"/>
              <w:spacing w:before="8"/>
              <w:rPr>
                <w:rFonts w:ascii="Times New Roman"/>
                <w:b/>
                <w:sz w:val="11"/>
              </w:rPr>
            </w:pPr>
          </w:p>
          <w:p>
            <w:pPr>
              <w:pStyle w:val="TableParagraph"/>
              <w:spacing w:line="256" w:lineRule="auto"/>
              <w:ind w:left="122" w:right="97" w:firstLine="4"/>
              <w:rPr>
                <w:b/>
                <w:sz w:val="11"/>
              </w:rPr>
            </w:pPr>
            <w:r>
              <w:rPr>
                <w:b/>
                <w:spacing w:val="-4"/>
                <w:sz w:val="11"/>
              </w:rPr>
              <w:t>Admin</w:t>
            </w:r>
            <w:r>
              <w:rPr>
                <w:b/>
                <w:spacing w:val="40"/>
                <w:sz w:val="11"/>
              </w:rPr>
              <w:t> </w:t>
            </w:r>
            <w:r>
              <w:rPr>
                <w:b/>
                <w:spacing w:val="-2"/>
                <w:sz w:val="11"/>
              </w:rPr>
              <w:t>Clerk</w:t>
            </w:r>
            <w:r>
              <w:rPr>
                <w:b/>
                <w:sz w:val="11"/>
              </w:rPr>
              <w:t> </w:t>
            </w:r>
            <w:r>
              <w:rPr>
                <w:b/>
                <w:spacing w:val="-10"/>
                <w:sz w:val="11"/>
              </w:rPr>
              <w:t>2</w:t>
            </w:r>
          </w:p>
        </w:tc>
        <w:tc>
          <w:tcPr>
            <w:tcW w:w="653" w:type="dxa"/>
            <w:shd w:val="clear" w:color="auto" w:fill="D9D9D9"/>
          </w:tcPr>
          <w:p>
            <w:pPr>
              <w:pStyle w:val="TableParagraph"/>
              <w:spacing w:before="8"/>
              <w:rPr>
                <w:rFonts w:ascii="Times New Roman"/>
                <w:b/>
                <w:sz w:val="11"/>
              </w:rPr>
            </w:pPr>
          </w:p>
          <w:p>
            <w:pPr>
              <w:pStyle w:val="TableParagraph"/>
              <w:spacing w:line="256" w:lineRule="auto"/>
              <w:ind w:left="94" w:right="85" w:firstLine="122"/>
              <w:rPr>
                <w:b/>
                <w:sz w:val="11"/>
              </w:rPr>
            </w:pPr>
            <w:r>
              <w:rPr>
                <w:b/>
                <w:spacing w:val="-2"/>
                <w:sz w:val="11"/>
              </w:rPr>
              <w:t>Total</w:t>
            </w:r>
            <w:r>
              <w:rPr>
                <w:b/>
                <w:spacing w:val="40"/>
                <w:sz w:val="11"/>
              </w:rPr>
              <w:t> </w:t>
            </w:r>
            <w:r>
              <w:rPr>
                <w:b/>
                <w:spacing w:val="-4"/>
                <w:sz w:val="11"/>
              </w:rPr>
              <w:t>Hours/Fee</w:t>
            </w:r>
          </w:p>
        </w:tc>
      </w:tr>
      <w:tr>
        <w:trPr>
          <w:trHeight w:val="138" w:hRule="atLeast"/>
        </w:trPr>
        <w:tc>
          <w:tcPr>
            <w:tcW w:w="10660" w:type="dxa"/>
            <w:gridSpan w:val="14"/>
            <w:shd w:val="clear" w:color="auto" w:fill="D9D9D9"/>
          </w:tcPr>
          <w:p>
            <w:pPr>
              <w:pStyle w:val="TableParagraph"/>
              <w:spacing w:line="119" w:lineRule="exact"/>
              <w:ind w:left="33"/>
              <w:rPr>
                <w:b/>
                <w:sz w:val="11"/>
              </w:rPr>
            </w:pPr>
            <w:r>
              <w:rPr>
                <w:b/>
                <w:sz w:val="11"/>
              </w:rPr>
              <w:t>Task</w:t>
            </w:r>
            <w:r>
              <w:rPr>
                <w:b/>
                <w:spacing w:val="-7"/>
                <w:sz w:val="11"/>
              </w:rPr>
              <w:t> </w:t>
            </w:r>
            <w:r>
              <w:rPr>
                <w:b/>
                <w:sz w:val="11"/>
              </w:rPr>
              <w:t>1</w:t>
            </w:r>
            <w:r>
              <w:rPr>
                <w:b/>
                <w:spacing w:val="-6"/>
                <w:sz w:val="11"/>
              </w:rPr>
              <w:t> </w:t>
            </w:r>
            <w:r>
              <w:rPr>
                <w:b/>
                <w:sz w:val="11"/>
              </w:rPr>
              <w:t>-</w:t>
            </w:r>
            <w:r>
              <w:rPr>
                <w:b/>
                <w:spacing w:val="-6"/>
                <w:sz w:val="11"/>
              </w:rPr>
              <w:t> </w:t>
            </w:r>
            <w:r>
              <w:rPr>
                <w:b/>
                <w:sz w:val="11"/>
              </w:rPr>
              <w:t>Project</w:t>
            </w:r>
            <w:r>
              <w:rPr>
                <w:b/>
                <w:spacing w:val="-6"/>
                <w:sz w:val="11"/>
              </w:rPr>
              <w:t> </w:t>
            </w:r>
            <w:r>
              <w:rPr>
                <w:b/>
                <w:sz w:val="11"/>
              </w:rPr>
              <w:t>Management</w:t>
            </w:r>
            <w:r>
              <w:rPr>
                <w:b/>
                <w:spacing w:val="-5"/>
                <w:sz w:val="11"/>
              </w:rPr>
              <w:t> </w:t>
            </w:r>
            <w:r>
              <w:rPr>
                <w:b/>
                <w:sz w:val="11"/>
              </w:rPr>
              <w:t>and</w:t>
            </w:r>
            <w:r>
              <w:rPr>
                <w:b/>
                <w:spacing w:val="-3"/>
                <w:sz w:val="11"/>
              </w:rPr>
              <w:t> </w:t>
            </w:r>
            <w:r>
              <w:rPr>
                <w:b/>
                <w:spacing w:val="-2"/>
                <w:sz w:val="11"/>
              </w:rPr>
              <w:t>Coordination</w:t>
            </w:r>
          </w:p>
        </w:tc>
      </w:tr>
      <w:tr>
        <w:trPr>
          <w:trHeight w:val="145" w:hRule="atLeast"/>
        </w:trPr>
        <w:tc>
          <w:tcPr>
            <w:tcW w:w="490" w:type="dxa"/>
          </w:tcPr>
          <w:p>
            <w:pPr>
              <w:pStyle w:val="TableParagraph"/>
              <w:spacing w:line="126" w:lineRule="exact"/>
              <w:ind w:left="57" w:right="14"/>
              <w:jc w:val="center"/>
              <w:rPr>
                <w:sz w:val="11"/>
              </w:rPr>
            </w:pPr>
            <w:r>
              <w:rPr>
                <w:spacing w:val="-5"/>
                <w:sz w:val="11"/>
              </w:rPr>
              <w:t>1.1</w:t>
            </w:r>
          </w:p>
        </w:tc>
        <w:tc>
          <w:tcPr>
            <w:tcW w:w="3346" w:type="dxa"/>
          </w:tcPr>
          <w:p>
            <w:pPr>
              <w:pStyle w:val="TableParagraph"/>
              <w:spacing w:line="126" w:lineRule="exact"/>
              <w:ind w:left="35"/>
              <w:rPr>
                <w:sz w:val="11"/>
              </w:rPr>
            </w:pPr>
            <w:r>
              <w:rPr>
                <w:spacing w:val="-2"/>
                <w:sz w:val="11"/>
              </w:rPr>
              <w:t>Monthly</w:t>
            </w:r>
            <w:r>
              <w:rPr>
                <w:spacing w:val="1"/>
                <w:sz w:val="11"/>
              </w:rPr>
              <w:t> </w:t>
            </w:r>
            <w:r>
              <w:rPr>
                <w:spacing w:val="-2"/>
                <w:sz w:val="11"/>
              </w:rPr>
              <w:t>invoicing</w:t>
            </w:r>
          </w:p>
        </w:tc>
        <w:tc>
          <w:tcPr>
            <w:tcW w:w="669" w:type="dxa"/>
          </w:tcPr>
          <w:p>
            <w:pPr>
              <w:pStyle w:val="TableParagraph"/>
              <w:spacing w:line="126" w:lineRule="exact"/>
              <w:ind w:left="45" w:right="1"/>
              <w:jc w:val="center"/>
              <w:rPr>
                <w:sz w:val="11"/>
              </w:rPr>
            </w:pPr>
            <w:r>
              <w:rPr>
                <w:spacing w:val="-10"/>
                <w:sz w:val="11"/>
              </w:rPr>
              <w:t>6</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0"/>
              <w:jc w:val="center"/>
              <w:rPr>
                <w:sz w:val="11"/>
              </w:rPr>
            </w:pPr>
            <w:r>
              <w:rPr>
                <w:spacing w:val="-10"/>
                <w:sz w:val="11"/>
              </w:rPr>
              <w:t>6</w:t>
            </w:r>
          </w:p>
        </w:tc>
      </w:tr>
      <w:tr>
        <w:trPr>
          <w:trHeight w:val="143" w:hRule="atLeast"/>
        </w:trPr>
        <w:tc>
          <w:tcPr>
            <w:tcW w:w="490" w:type="dxa"/>
          </w:tcPr>
          <w:p>
            <w:pPr>
              <w:pStyle w:val="TableParagraph"/>
              <w:spacing w:line="124" w:lineRule="exact"/>
              <w:ind w:left="57" w:right="14"/>
              <w:jc w:val="center"/>
              <w:rPr>
                <w:sz w:val="11"/>
              </w:rPr>
            </w:pPr>
            <w:r>
              <w:rPr>
                <w:spacing w:val="-5"/>
                <w:sz w:val="11"/>
              </w:rPr>
              <w:t>1.2</w:t>
            </w:r>
          </w:p>
        </w:tc>
        <w:tc>
          <w:tcPr>
            <w:tcW w:w="3346" w:type="dxa"/>
          </w:tcPr>
          <w:p>
            <w:pPr>
              <w:pStyle w:val="TableParagraph"/>
              <w:spacing w:line="124" w:lineRule="exact"/>
              <w:ind w:left="35"/>
              <w:rPr>
                <w:sz w:val="11"/>
              </w:rPr>
            </w:pPr>
            <w:r>
              <w:rPr>
                <w:spacing w:val="-2"/>
                <w:sz w:val="11"/>
              </w:rPr>
              <w:t>Scheduling</w:t>
            </w:r>
            <w:r>
              <w:rPr>
                <w:spacing w:val="5"/>
                <w:sz w:val="11"/>
              </w:rPr>
              <w:t> </w:t>
            </w:r>
            <w:r>
              <w:rPr>
                <w:spacing w:val="-2"/>
                <w:sz w:val="11"/>
              </w:rPr>
              <w:t>and</w:t>
            </w:r>
            <w:r>
              <w:rPr>
                <w:spacing w:val="2"/>
                <w:sz w:val="11"/>
              </w:rPr>
              <w:t> </w:t>
            </w:r>
            <w:r>
              <w:rPr>
                <w:spacing w:val="-2"/>
                <w:sz w:val="11"/>
              </w:rPr>
              <w:t>ongoing</w:t>
            </w:r>
            <w:r>
              <w:rPr>
                <w:spacing w:val="5"/>
                <w:sz w:val="11"/>
              </w:rPr>
              <w:t> </w:t>
            </w:r>
            <w:r>
              <w:rPr>
                <w:spacing w:val="-2"/>
                <w:sz w:val="11"/>
              </w:rPr>
              <w:t>project</w:t>
            </w:r>
            <w:r>
              <w:rPr>
                <w:spacing w:val="2"/>
                <w:sz w:val="11"/>
              </w:rPr>
              <w:t> </w:t>
            </w:r>
            <w:r>
              <w:rPr>
                <w:spacing w:val="-2"/>
                <w:sz w:val="11"/>
              </w:rPr>
              <w:t>coordination</w:t>
            </w:r>
          </w:p>
        </w:tc>
        <w:tc>
          <w:tcPr>
            <w:tcW w:w="669" w:type="dxa"/>
          </w:tcPr>
          <w:p>
            <w:pPr>
              <w:pStyle w:val="TableParagraph"/>
              <w:spacing w:line="124" w:lineRule="exact"/>
              <w:ind w:left="45" w:right="1"/>
              <w:jc w:val="center"/>
              <w:rPr>
                <w:sz w:val="11"/>
              </w:rPr>
            </w:pPr>
            <w:r>
              <w:rPr>
                <w:spacing w:val="-10"/>
                <w:sz w:val="11"/>
              </w:rPr>
              <w:t>6</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0"/>
              <w:jc w:val="center"/>
              <w:rPr>
                <w:sz w:val="11"/>
              </w:rPr>
            </w:pPr>
            <w:r>
              <w:rPr>
                <w:spacing w:val="-10"/>
                <w:sz w:val="11"/>
              </w:rPr>
              <w:t>6</w:t>
            </w:r>
          </w:p>
        </w:tc>
      </w:tr>
      <w:tr>
        <w:trPr>
          <w:trHeight w:val="145" w:hRule="atLeast"/>
        </w:trPr>
        <w:tc>
          <w:tcPr>
            <w:tcW w:w="490" w:type="dxa"/>
          </w:tcPr>
          <w:p>
            <w:pPr>
              <w:pStyle w:val="TableParagraph"/>
              <w:spacing w:line="126" w:lineRule="exact"/>
              <w:ind w:left="57" w:right="14"/>
              <w:jc w:val="center"/>
              <w:rPr>
                <w:sz w:val="11"/>
              </w:rPr>
            </w:pPr>
            <w:r>
              <w:rPr>
                <w:spacing w:val="-5"/>
                <w:sz w:val="11"/>
              </w:rPr>
              <w:t>1.3</w:t>
            </w:r>
          </w:p>
        </w:tc>
        <w:tc>
          <w:tcPr>
            <w:tcW w:w="3346" w:type="dxa"/>
          </w:tcPr>
          <w:p>
            <w:pPr>
              <w:pStyle w:val="TableParagraph"/>
              <w:spacing w:line="126" w:lineRule="exact"/>
              <w:ind w:left="35"/>
              <w:rPr>
                <w:sz w:val="11"/>
              </w:rPr>
            </w:pPr>
            <w:r>
              <w:rPr>
                <w:spacing w:val="-2"/>
                <w:sz w:val="11"/>
              </w:rPr>
              <w:t>Maintenance</w:t>
            </w:r>
            <w:r>
              <w:rPr>
                <w:sz w:val="11"/>
              </w:rPr>
              <w:t> </w:t>
            </w:r>
            <w:r>
              <w:rPr>
                <w:spacing w:val="-2"/>
                <w:sz w:val="11"/>
              </w:rPr>
              <w:t>of</w:t>
            </w:r>
            <w:r>
              <w:rPr>
                <w:spacing w:val="3"/>
                <w:sz w:val="11"/>
              </w:rPr>
              <w:t> </w:t>
            </w:r>
            <w:r>
              <w:rPr>
                <w:spacing w:val="-2"/>
                <w:sz w:val="11"/>
              </w:rPr>
              <w:t>project</w:t>
            </w:r>
            <w:r>
              <w:rPr>
                <w:spacing w:val="2"/>
                <w:sz w:val="11"/>
              </w:rPr>
              <w:t> </w:t>
            </w:r>
            <w:r>
              <w:rPr>
                <w:spacing w:val="-2"/>
                <w:sz w:val="11"/>
              </w:rPr>
              <w:t>files</w:t>
            </w:r>
          </w:p>
        </w:tc>
        <w:tc>
          <w:tcPr>
            <w:tcW w:w="669" w:type="dxa"/>
          </w:tcPr>
          <w:p>
            <w:pPr>
              <w:pStyle w:val="TableParagraph"/>
              <w:spacing w:line="126" w:lineRule="exact"/>
              <w:ind w:left="45" w:right="1"/>
              <w:jc w:val="center"/>
              <w:rPr>
                <w:sz w:val="11"/>
              </w:rPr>
            </w:pPr>
            <w:r>
              <w:rPr>
                <w:spacing w:val="-10"/>
                <w:sz w:val="11"/>
              </w:rPr>
              <w:t>6</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0"/>
              <w:jc w:val="center"/>
              <w:rPr>
                <w:sz w:val="11"/>
              </w:rPr>
            </w:pPr>
            <w:r>
              <w:rPr>
                <w:spacing w:val="-10"/>
                <w:sz w:val="11"/>
              </w:rPr>
              <w:t>6</w:t>
            </w:r>
          </w:p>
        </w:tc>
      </w:tr>
      <w:tr>
        <w:trPr>
          <w:trHeight w:val="143" w:hRule="atLeast"/>
        </w:trPr>
        <w:tc>
          <w:tcPr>
            <w:tcW w:w="490" w:type="dxa"/>
          </w:tcPr>
          <w:p>
            <w:pPr>
              <w:pStyle w:val="TableParagraph"/>
              <w:spacing w:line="124" w:lineRule="exact"/>
              <w:ind w:left="57" w:right="14"/>
              <w:jc w:val="center"/>
              <w:rPr>
                <w:sz w:val="11"/>
              </w:rPr>
            </w:pPr>
            <w:r>
              <w:rPr>
                <w:spacing w:val="-5"/>
                <w:sz w:val="11"/>
              </w:rPr>
              <w:t>1.4</w:t>
            </w:r>
          </w:p>
        </w:tc>
        <w:tc>
          <w:tcPr>
            <w:tcW w:w="3346" w:type="dxa"/>
          </w:tcPr>
          <w:p>
            <w:pPr>
              <w:pStyle w:val="TableParagraph"/>
              <w:spacing w:line="124" w:lineRule="exact"/>
              <w:ind w:left="35"/>
              <w:rPr>
                <w:sz w:val="11"/>
              </w:rPr>
            </w:pPr>
            <w:r>
              <w:rPr>
                <w:spacing w:val="-2"/>
                <w:sz w:val="11"/>
              </w:rPr>
              <w:t>Quality</w:t>
            </w:r>
            <w:r>
              <w:rPr>
                <w:spacing w:val="8"/>
                <w:sz w:val="11"/>
              </w:rPr>
              <w:t> </w:t>
            </w:r>
            <w:r>
              <w:rPr>
                <w:spacing w:val="-2"/>
                <w:sz w:val="11"/>
              </w:rPr>
              <w:t>control/Quality</w:t>
            </w:r>
            <w:r>
              <w:rPr>
                <w:spacing w:val="8"/>
                <w:sz w:val="11"/>
              </w:rPr>
              <w:t> </w:t>
            </w:r>
            <w:r>
              <w:rPr>
                <w:spacing w:val="-2"/>
                <w:sz w:val="11"/>
              </w:rPr>
              <w:t>assurance</w:t>
            </w:r>
          </w:p>
        </w:tc>
        <w:tc>
          <w:tcPr>
            <w:tcW w:w="669" w:type="dxa"/>
          </w:tcPr>
          <w:p>
            <w:pPr>
              <w:pStyle w:val="TableParagraph"/>
              <w:spacing w:line="124" w:lineRule="exact"/>
              <w:ind w:left="45" w:right="1"/>
              <w:jc w:val="center"/>
              <w:rPr>
                <w:sz w:val="11"/>
              </w:rPr>
            </w:pPr>
            <w:r>
              <w:rPr>
                <w:spacing w:val="-10"/>
                <w:sz w:val="11"/>
              </w:rPr>
              <w:t>5</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0"/>
              <w:jc w:val="center"/>
              <w:rPr>
                <w:sz w:val="11"/>
              </w:rPr>
            </w:pPr>
            <w:r>
              <w:rPr>
                <w:spacing w:val="-10"/>
                <w:sz w:val="11"/>
              </w:rPr>
              <w:t>5</w:t>
            </w:r>
          </w:p>
        </w:tc>
      </w:tr>
      <w:tr>
        <w:trPr>
          <w:trHeight w:val="145" w:hRule="atLeast"/>
        </w:trPr>
        <w:tc>
          <w:tcPr>
            <w:tcW w:w="3836" w:type="dxa"/>
            <w:gridSpan w:val="2"/>
          </w:tcPr>
          <w:p>
            <w:pPr>
              <w:pStyle w:val="TableParagraph"/>
              <w:spacing w:line="126" w:lineRule="exact"/>
              <w:ind w:right="-15"/>
              <w:jc w:val="right"/>
              <w:rPr>
                <w:b/>
                <w:sz w:val="11"/>
              </w:rPr>
            </w:pPr>
            <w:r>
              <w:rPr>
                <w:b/>
                <w:spacing w:val="-2"/>
                <w:sz w:val="11"/>
              </w:rPr>
              <w:t>Estimated</w:t>
            </w:r>
            <w:r>
              <w:rPr>
                <w:b/>
                <w:spacing w:val="8"/>
                <w:sz w:val="11"/>
              </w:rPr>
              <w:t> </w:t>
            </w:r>
            <w:r>
              <w:rPr>
                <w:b/>
                <w:spacing w:val="-2"/>
                <w:sz w:val="11"/>
              </w:rPr>
              <w:t>Man-Hours:</w:t>
            </w:r>
          </w:p>
        </w:tc>
        <w:tc>
          <w:tcPr>
            <w:tcW w:w="669" w:type="dxa"/>
          </w:tcPr>
          <w:p>
            <w:pPr>
              <w:pStyle w:val="TableParagraph"/>
              <w:spacing w:line="126" w:lineRule="exact"/>
              <w:ind w:left="45" w:right="9"/>
              <w:jc w:val="center"/>
              <w:rPr>
                <w:sz w:val="11"/>
              </w:rPr>
            </w:pPr>
            <w:r>
              <w:rPr>
                <w:spacing w:val="-5"/>
                <w:sz w:val="11"/>
              </w:rPr>
              <w:t>23</w:t>
            </w:r>
          </w:p>
        </w:tc>
        <w:tc>
          <w:tcPr>
            <w:tcW w:w="530" w:type="dxa"/>
          </w:tcPr>
          <w:p>
            <w:pPr>
              <w:pStyle w:val="TableParagraph"/>
              <w:spacing w:line="126" w:lineRule="exact"/>
              <w:ind w:left="46" w:right="1"/>
              <w:jc w:val="center"/>
              <w:rPr>
                <w:sz w:val="11"/>
              </w:rPr>
            </w:pPr>
            <w:r>
              <w:rPr>
                <w:spacing w:val="-10"/>
                <w:sz w:val="11"/>
              </w:rPr>
              <w:t>0</w:t>
            </w:r>
          </w:p>
        </w:tc>
        <w:tc>
          <w:tcPr>
            <w:tcW w:w="526" w:type="dxa"/>
          </w:tcPr>
          <w:p>
            <w:pPr>
              <w:pStyle w:val="TableParagraph"/>
              <w:spacing w:line="126" w:lineRule="exact"/>
              <w:ind w:left="46"/>
              <w:jc w:val="center"/>
              <w:rPr>
                <w:sz w:val="11"/>
              </w:rPr>
            </w:pPr>
            <w:r>
              <w:rPr>
                <w:spacing w:val="-10"/>
                <w:sz w:val="11"/>
              </w:rPr>
              <w:t>0</w:t>
            </w:r>
          </w:p>
        </w:tc>
        <w:tc>
          <w:tcPr>
            <w:tcW w:w="566" w:type="dxa"/>
          </w:tcPr>
          <w:p>
            <w:pPr>
              <w:pStyle w:val="TableParagraph"/>
              <w:spacing w:line="126" w:lineRule="exact"/>
              <w:ind w:left="44"/>
              <w:jc w:val="center"/>
              <w:rPr>
                <w:sz w:val="11"/>
              </w:rPr>
            </w:pPr>
            <w:r>
              <w:rPr>
                <w:spacing w:val="-10"/>
                <w:sz w:val="11"/>
              </w:rPr>
              <w:t>0</w:t>
            </w:r>
          </w:p>
        </w:tc>
        <w:tc>
          <w:tcPr>
            <w:tcW w:w="583" w:type="dxa"/>
          </w:tcPr>
          <w:p>
            <w:pPr>
              <w:pStyle w:val="TableParagraph"/>
              <w:spacing w:line="126" w:lineRule="exact"/>
              <w:ind w:left="47"/>
              <w:jc w:val="center"/>
              <w:rPr>
                <w:sz w:val="11"/>
              </w:rPr>
            </w:pPr>
            <w:r>
              <w:rPr>
                <w:spacing w:val="-10"/>
                <w:sz w:val="11"/>
              </w:rPr>
              <w:t>0</w:t>
            </w:r>
          </w:p>
        </w:tc>
        <w:tc>
          <w:tcPr>
            <w:tcW w:w="583" w:type="dxa"/>
          </w:tcPr>
          <w:p>
            <w:pPr>
              <w:pStyle w:val="TableParagraph"/>
              <w:spacing w:line="126" w:lineRule="exact"/>
              <w:ind w:left="47" w:right="5"/>
              <w:jc w:val="center"/>
              <w:rPr>
                <w:sz w:val="11"/>
              </w:rPr>
            </w:pPr>
            <w:r>
              <w:rPr>
                <w:spacing w:val="-10"/>
                <w:sz w:val="11"/>
              </w:rPr>
              <w:t>0</w:t>
            </w:r>
          </w:p>
        </w:tc>
        <w:tc>
          <w:tcPr>
            <w:tcW w:w="586" w:type="dxa"/>
          </w:tcPr>
          <w:p>
            <w:pPr>
              <w:pStyle w:val="TableParagraph"/>
              <w:spacing w:line="126" w:lineRule="exact"/>
              <w:ind w:left="40"/>
              <w:jc w:val="center"/>
              <w:rPr>
                <w:sz w:val="11"/>
              </w:rPr>
            </w:pPr>
            <w:r>
              <w:rPr>
                <w:spacing w:val="-10"/>
                <w:sz w:val="11"/>
              </w:rPr>
              <w:t>0</w:t>
            </w:r>
          </w:p>
        </w:tc>
        <w:tc>
          <w:tcPr>
            <w:tcW w:w="523" w:type="dxa"/>
          </w:tcPr>
          <w:p>
            <w:pPr>
              <w:pStyle w:val="TableParagraph"/>
              <w:spacing w:line="126" w:lineRule="exact"/>
              <w:ind w:left="41"/>
              <w:jc w:val="center"/>
              <w:rPr>
                <w:sz w:val="11"/>
              </w:rPr>
            </w:pPr>
            <w:r>
              <w:rPr>
                <w:spacing w:val="-10"/>
                <w:sz w:val="11"/>
              </w:rPr>
              <w:t>0</w:t>
            </w:r>
          </w:p>
        </w:tc>
        <w:tc>
          <w:tcPr>
            <w:tcW w:w="523" w:type="dxa"/>
          </w:tcPr>
          <w:p>
            <w:pPr>
              <w:pStyle w:val="TableParagraph"/>
              <w:spacing w:line="126" w:lineRule="exact"/>
              <w:ind w:left="41"/>
              <w:jc w:val="center"/>
              <w:rPr>
                <w:sz w:val="11"/>
              </w:rPr>
            </w:pPr>
            <w:r>
              <w:rPr>
                <w:spacing w:val="-10"/>
                <w:sz w:val="11"/>
              </w:rPr>
              <w:t>0</w:t>
            </w:r>
          </w:p>
        </w:tc>
        <w:tc>
          <w:tcPr>
            <w:tcW w:w="542" w:type="dxa"/>
          </w:tcPr>
          <w:p>
            <w:pPr>
              <w:pStyle w:val="TableParagraph"/>
              <w:spacing w:line="126" w:lineRule="exact"/>
              <w:ind w:left="42" w:right="5"/>
              <w:jc w:val="center"/>
              <w:rPr>
                <w:sz w:val="11"/>
              </w:rPr>
            </w:pPr>
            <w:r>
              <w:rPr>
                <w:spacing w:val="-10"/>
                <w:sz w:val="11"/>
              </w:rPr>
              <w:t>0</w:t>
            </w:r>
          </w:p>
        </w:tc>
        <w:tc>
          <w:tcPr>
            <w:tcW w:w="540" w:type="dxa"/>
            <w:tcBorders>
              <w:right w:val="single" w:sz="8" w:space="0" w:color="000000"/>
            </w:tcBorders>
          </w:tcPr>
          <w:p>
            <w:pPr>
              <w:pStyle w:val="TableParagraph"/>
              <w:spacing w:line="126" w:lineRule="exact"/>
              <w:ind w:left="40"/>
              <w:jc w:val="center"/>
              <w:rPr>
                <w:sz w:val="11"/>
              </w:rPr>
            </w:pPr>
            <w:r>
              <w:rPr>
                <w:spacing w:val="-10"/>
                <w:sz w:val="11"/>
              </w:rPr>
              <w:t>0</w:t>
            </w:r>
          </w:p>
        </w:tc>
        <w:tc>
          <w:tcPr>
            <w:tcW w:w="653" w:type="dxa"/>
            <w:tcBorders>
              <w:left w:val="single" w:sz="8" w:space="0" w:color="000000"/>
              <w:right w:val="single" w:sz="8" w:space="0" w:color="000000"/>
            </w:tcBorders>
          </w:tcPr>
          <w:p>
            <w:pPr>
              <w:pStyle w:val="TableParagraph"/>
              <w:spacing w:line="126" w:lineRule="exact"/>
              <w:ind w:left="43" w:right="18"/>
              <w:jc w:val="center"/>
              <w:rPr>
                <w:sz w:val="11"/>
              </w:rPr>
            </w:pPr>
            <w:r>
              <w:rPr>
                <w:spacing w:val="-5"/>
                <w:sz w:val="11"/>
              </w:rPr>
              <w:t>23</w:t>
            </w:r>
          </w:p>
        </w:tc>
      </w:tr>
      <w:tr>
        <w:trPr>
          <w:trHeight w:val="146" w:hRule="atLeast"/>
        </w:trPr>
        <w:tc>
          <w:tcPr>
            <w:tcW w:w="3836" w:type="dxa"/>
            <w:gridSpan w:val="2"/>
          </w:tcPr>
          <w:p>
            <w:pPr>
              <w:pStyle w:val="TableParagraph"/>
              <w:spacing w:line="126" w:lineRule="exact"/>
              <w:ind w:right="-15"/>
              <w:jc w:val="right"/>
              <w:rPr>
                <w:b/>
                <w:sz w:val="11"/>
              </w:rPr>
            </w:pPr>
            <w:r>
              <w:rPr>
                <w:b/>
                <w:sz w:val="11"/>
              </w:rPr>
              <w:t>Hourly</w:t>
            </w:r>
            <w:r>
              <w:rPr>
                <w:b/>
                <w:spacing w:val="-7"/>
                <w:sz w:val="11"/>
              </w:rPr>
              <w:t> </w:t>
            </w:r>
            <w:r>
              <w:rPr>
                <w:b/>
                <w:spacing w:val="-2"/>
                <w:sz w:val="11"/>
              </w:rPr>
              <w:t>Rate:</w:t>
            </w:r>
          </w:p>
        </w:tc>
        <w:tc>
          <w:tcPr>
            <w:tcW w:w="669" w:type="dxa"/>
          </w:tcPr>
          <w:p>
            <w:pPr>
              <w:pStyle w:val="TableParagraph"/>
              <w:spacing w:line="126" w:lineRule="exact"/>
              <w:ind w:left="45"/>
              <w:jc w:val="center"/>
              <w:rPr>
                <w:sz w:val="11"/>
              </w:rPr>
            </w:pPr>
            <w:r>
              <w:rPr>
                <w:spacing w:val="-4"/>
                <w:sz w:val="11"/>
              </w:rPr>
              <w:t>$264</w:t>
            </w:r>
          </w:p>
        </w:tc>
        <w:tc>
          <w:tcPr>
            <w:tcW w:w="530" w:type="dxa"/>
          </w:tcPr>
          <w:p>
            <w:pPr>
              <w:pStyle w:val="TableParagraph"/>
              <w:spacing w:line="126" w:lineRule="exact"/>
              <w:ind w:left="46"/>
              <w:jc w:val="center"/>
              <w:rPr>
                <w:sz w:val="11"/>
              </w:rPr>
            </w:pPr>
            <w:r>
              <w:rPr>
                <w:spacing w:val="-4"/>
                <w:sz w:val="11"/>
              </w:rPr>
              <w:t>$243</w:t>
            </w:r>
          </w:p>
        </w:tc>
        <w:tc>
          <w:tcPr>
            <w:tcW w:w="526" w:type="dxa"/>
          </w:tcPr>
          <w:p>
            <w:pPr>
              <w:pStyle w:val="TableParagraph"/>
              <w:spacing w:line="126" w:lineRule="exact"/>
              <w:ind w:left="46"/>
              <w:jc w:val="center"/>
              <w:rPr>
                <w:sz w:val="11"/>
              </w:rPr>
            </w:pPr>
            <w:r>
              <w:rPr>
                <w:spacing w:val="-4"/>
                <w:sz w:val="11"/>
              </w:rPr>
              <w:t>$218</w:t>
            </w:r>
          </w:p>
        </w:tc>
        <w:tc>
          <w:tcPr>
            <w:tcW w:w="566" w:type="dxa"/>
          </w:tcPr>
          <w:p>
            <w:pPr>
              <w:pStyle w:val="TableParagraph"/>
              <w:spacing w:line="126" w:lineRule="exact"/>
              <w:ind w:left="44"/>
              <w:jc w:val="center"/>
              <w:rPr>
                <w:sz w:val="11"/>
              </w:rPr>
            </w:pPr>
            <w:r>
              <w:rPr>
                <w:spacing w:val="-4"/>
                <w:sz w:val="11"/>
              </w:rPr>
              <w:t>$196</w:t>
            </w:r>
          </w:p>
        </w:tc>
        <w:tc>
          <w:tcPr>
            <w:tcW w:w="583" w:type="dxa"/>
          </w:tcPr>
          <w:p>
            <w:pPr>
              <w:pStyle w:val="TableParagraph"/>
              <w:spacing w:line="126" w:lineRule="exact"/>
              <w:ind w:left="47" w:right="5"/>
              <w:jc w:val="center"/>
              <w:rPr>
                <w:sz w:val="11"/>
              </w:rPr>
            </w:pPr>
            <w:r>
              <w:rPr>
                <w:spacing w:val="-4"/>
                <w:sz w:val="11"/>
              </w:rPr>
              <w:t>$185</w:t>
            </w:r>
          </w:p>
        </w:tc>
        <w:tc>
          <w:tcPr>
            <w:tcW w:w="583" w:type="dxa"/>
          </w:tcPr>
          <w:p>
            <w:pPr>
              <w:pStyle w:val="TableParagraph"/>
              <w:spacing w:line="126" w:lineRule="exact"/>
              <w:ind w:left="47" w:right="4"/>
              <w:jc w:val="center"/>
              <w:rPr>
                <w:sz w:val="11"/>
              </w:rPr>
            </w:pPr>
            <w:r>
              <w:rPr>
                <w:spacing w:val="-4"/>
                <w:sz w:val="11"/>
              </w:rPr>
              <w:t>$236</w:t>
            </w:r>
          </w:p>
        </w:tc>
        <w:tc>
          <w:tcPr>
            <w:tcW w:w="586" w:type="dxa"/>
          </w:tcPr>
          <w:p>
            <w:pPr>
              <w:pStyle w:val="TableParagraph"/>
              <w:spacing w:line="126" w:lineRule="exact"/>
              <w:ind w:left="40"/>
              <w:jc w:val="center"/>
              <w:rPr>
                <w:sz w:val="11"/>
              </w:rPr>
            </w:pPr>
            <w:r>
              <w:rPr>
                <w:spacing w:val="-4"/>
                <w:sz w:val="11"/>
              </w:rPr>
              <w:t>$279</w:t>
            </w:r>
          </w:p>
        </w:tc>
        <w:tc>
          <w:tcPr>
            <w:tcW w:w="523" w:type="dxa"/>
          </w:tcPr>
          <w:p>
            <w:pPr>
              <w:pStyle w:val="TableParagraph"/>
              <w:spacing w:line="126" w:lineRule="exact"/>
              <w:ind w:left="41"/>
              <w:jc w:val="center"/>
              <w:rPr>
                <w:sz w:val="11"/>
              </w:rPr>
            </w:pPr>
            <w:r>
              <w:rPr>
                <w:spacing w:val="-4"/>
                <w:sz w:val="11"/>
              </w:rPr>
              <w:t>$499</w:t>
            </w:r>
          </w:p>
        </w:tc>
        <w:tc>
          <w:tcPr>
            <w:tcW w:w="523" w:type="dxa"/>
          </w:tcPr>
          <w:p>
            <w:pPr>
              <w:pStyle w:val="TableParagraph"/>
              <w:spacing w:line="126" w:lineRule="exact"/>
              <w:ind w:left="41"/>
              <w:jc w:val="center"/>
              <w:rPr>
                <w:sz w:val="11"/>
              </w:rPr>
            </w:pPr>
            <w:r>
              <w:rPr>
                <w:spacing w:val="-4"/>
                <w:sz w:val="11"/>
              </w:rPr>
              <w:t>$590</w:t>
            </w:r>
          </w:p>
        </w:tc>
        <w:tc>
          <w:tcPr>
            <w:tcW w:w="542" w:type="dxa"/>
          </w:tcPr>
          <w:p>
            <w:pPr>
              <w:pStyle w:val="TableParagraph"/>
              <w:spacing w:line="126" w:lineRule="exact"/>
              <w:ind w:left="42"/>
              <w:jc w:val="center"/>
              <w:rPr>
                <w:sz w:val="11"/>
              </w:rPr>
            </w:pPr>
            <w:r>
              <w:rPr>
                <w:spacing w:val="-4"/>
                <w:sz w:val="11"/>
              </w:rPr>
              <w:t>$185</w:t>
            </w:r>
          </w:p>
        </w:tc>
        <w:tc>
          <w:tcPr>
            <w:tcW w:w="540" w:type="dxa"/>
            <w:tcBorders>
              <w:right w:val="single" w:sz="8" w:space="0" w:color="000000"/>
            </w:tcBorders>
          </w:tcPr>
          <w:p>
            <w:pPr>
              <w:pStyle w:val="TableParagraph"/>
              <w:spacing w:line="126" w:lineRule="exact"/>
              <w:ind w:left="40"/>
              <w:jc w:val="center"/>
              <w:rPr>
                <w:sz w:val="11"/>
              </w:rPr>
            </w:pPr>
            <w:r>
              <w:rPr>
                <w:spacing w:val="-4"/>
                <w:sz w:val="11"/>
              </w:rPr>
              <w:t>$103</w:t>
            </w:r>
          </w:p>
        </w:tc>
        <w:tc>
          <w:tcPr>
            <w:tcW w:w="653" w:type="dxa"/>
            <w:tcBorders>
              <w:left w:val="single" w:sz="8" w:space="0" w:color="000000"/>
              <w:right w:val="single" w:sz="8" w:space="0" w:color="000000"/>
            </w:tcBorders>
          </w:tcPr>
          <w:p>
            <w:pPr>
              <w:pStyle w:val="TableParagraph"/>
              <w:rPr>
                <w:rFonts w:ascii="Times New Roman"/>
                <w:sz w:val="8"/>
              </w:rPr>
            </w:pPr>
          </w:p>
        </w:tc>
      </w:tr>
      <w:tr>
        <w:trPr>
          <w:trHeight w:val="143" w:hRule="atLeast"/>
        </w:trPr>
        <w:tc>
          <w:tcPr>
            <w:tcW w:w="3836" w:type="dxa"/>
            <w:gridSpan w:val="2"/>
          </w:tcPr>
          <w:p>
            <w:pPr>
              <w:pStyle w:val="TableParagraph"/>
              <w:spacing w:line="124" w:lineRule="exact"/>
              <w:ind w:right="-15"/>
              <w:jc w:val="right"/>
              <w:rPr>
                <w:b/>
                <w:sz w:val="11"/>
              </w:rPr>
            </w:pPr>
            <w:r>
              <w:rPr>
                <w:b/>
                <w:spacing w:val="-2"/>
                <w:sz w:val="11"/>
              </w:rPr>
              <w:t>Estimated</w:t>
            </w:r>
            <w:r>
              <w:rPr>
                <w:b/>
                <w:spacing w:val="5"/>
                <w:sz w:val="11"/>
              </w:rPr>
              <w:t> </w:t>
            </w:r>
            <w:r>
              <w:rPr>
                <w:b/>
                <w:spacing w:val="-4"/>
                <w:sz w:val="11"/>
              </w:rPr>
              <w:t>Fee:</w:t>
            </w:r>
          </w:p>
        </w:tc>
        <w:tc>
          <w:tcPr>
            <w:tcW w:w="669" w:type="dxa"/>
          </w:tcPr>
          <w:p>
            <w:pPr>
              <w:pStyle w:val="TableParagraph"/>
              <w:spacing w:line="124" w:lineRule="exact"/>
              <w:ind w:left="45" w:right="1"/>
              <w:jc w:val="center"/>
              <w:rPr>
                <w:sz w:val="11"/>
              </w:rPr>
            </w:pPr>
            <w:r>
              <w:rPr>
                <w:spacing w:val="-2"/>
                <w:sz w:val="11"/>
              </w:rPr>
              <w:t>$6,072</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5"/>
              <w:jc w:val="center"/>
              <w:rPr>
                <w:sz w:val="11"/>
              </w:rPr>
            </w:pPr>
            <w:r>
              <w:rPr>
                <w:spacing w:val="-2"/>
                <w:sz w:val="11"/>
              </w:rPr>
              <w:t>$6,072</w:t>
            </w:r>
          </w:p>
        </w:tc>
      </w:tr>
      <w:tr>
        <w:trPr>
          <w:trHeight w:val="145" w:hRule="atLeast"/>
        </w:trPr>
        <w:tc>
          <w:tcPr>
            <w:tcW w:w="10660" w:type="dxa"/>
            <w:gridSpan w:val="14"/>
            <w:tcBorders>
              <w:right w:val="nil"/>
            </w:tcBorders>
            <w:shd w:val="clear" w:color="auto" w:fill="D9D9D9"/>
          </w:tcPr>
          <w:p>
            <w:pPr>
              <w:pStyle w:val="TableParagraph"/>
              <w:spacing w:line="126" w:lineRule="exact"/>
              <w:ind w:left="33"/>
              <w:rPr>
                <w:b/>
                <w:sz w:val="11"/>
              </w:rPr>
            </w:pPr>
            <w:r>
              <w:rPr>
                <w:b/>
                <w:spacing w:val="-2"/>
                <w:sz w:val="11"/>
              </w:rPr>
              <w:t>Task</w:t>
            </w:r>
            <w:r>
              <w:rPr>
                <w:b/>
                <w:spacing w:val="1"/>
                <w:sz w:val="11"/>
              </w:rPr>
              <w:t> </w:t>
            </w:r>
            <w:r>
              <w:rPr>
                <w:b/>
                <w:spacing w:val="-2"/>
                <w:sz w:val="11"/>
              </w:rPr>
              <w:t>2</w:t>
            </w:r>
            <w:r>
              <w:rPr>
                <w:b/>
                <w:spacing w:val="1"/>
                <w:sz w:val="11"/>
              </w:rPr>
              <w:t> </w:t>
            </w:r>
            <w:r>
              <w:rPr>
                <w:b/>
                <w:spacing w:val="-2"/>
                <w:sz w:val="11"/>
              </w:rPr>
              <w:t>-</w:t>
            </w:r>
            <w:r>
              <w:rPr>
                <w:b/>
                <w:spacing w:val="4"/>
                <w:sz w:val="11"/>
              </w:rPr>
              <w:t> </w:t>
            </w:r>
            <w:r>
              <w:rPr>
                <w:b/>
                <w:spacing w:val="-2"/>
                <w:sz w:val="11"/>
              </w:rPr>
              <w:t>Preliminary</w:t>
            </w:r>
            <w:r>
              <w:rPr>
                <w:b/>
                <w:spacing w:val="4"/>
                <w:sz w:val="11"/>
              </w:rPr>
              <w:t> </w:t>
            </w:r>
            <w:r>
              <w:rPr>
                <w:b/>
                <w:spacing w:val="-2"/>
                <w:sz w:val="11"/>
              </w:rPr>
              <w:t>Engineering</w:t>
            </w:r>
            <w:r>
              <w:rPr>
                <w:b/>
                <w:spacing w:val="7"/>
                <w:sz w:val="11"/>
              </w:rPr>
              <w:t> </w:t>
            </w:r>
            <w:r>
              <w:rPr>
                <w:b/>
                <w:spacing w:val="-2"/>
                <w:sz w:val="11"/>
              </w:rPr>
              <w:t>Services</w:t>
            </w:r>
          </w:p>
        </w:tc>
      </w:tr>
      <w:tr>
        <w:trPr>
          <w:trHeight w:val="144" w:hRule="atLeast"/>
        </w:trPr>
        <w:tc>
          <w:tcPr>
            <w:tcW w:w="490" w:type="dxa"/>
          </w:tcPr>
          <w:p>
            <w:pPr>
              <w:pStyle w:val="TableParagraph"/>
              <w:spacing w:line="124" w:lineRule="exact"/>
              <w:ind w:left="57" w:right="14"/>
              <w:jc w:val="center"/>
              <w:rPr>
                <w:sz w:val="11"/>
              </w:rPr>
            </w:pPr>
            <w:r>
              <w:rPr>
                <w:spacing w:val="-5"/>
                <w:sz w:val="11"/>
              </w:rPr>
              <w:t>2.1</w:t>
            </w:r>
          </w:p>
        </w:tc>
        <w:tc>
          <w:tcPr>
            <w:tcW w:w="3346" w:type="dxa"/>
          </w:tcPr>
          <w:p>
            <w:pPr>
              <w:pStyle w:val="TableParagraph"/>
              <w:spacing w:line="124" w:lineRule="exact"/>
              <w:ind w:left="35"/>
              <w:rPr>
                <w:sz w:val="11"/>
              </w:rPr>
            </w:pPr>
            <w:r>
              <w:rPr>
                <w:spacing w:val="-2"/>
                <w:sz w:val="11"/>
              </w:rPr>
              <w:t>Provide</w:t>
            </w:r>
            <w:r>
              <w:rPr>
                <w:spacing w:val="4"/>
                <w:sz w:val="11"/>
              </w:rPr>
              <w:t> </w:t>
            </w:r>
            <w:r>
              <w:rPr>
                <w:spacing w:val="-2"/>
                <w:sz w:val="11"/>
              </w:rPr>
              <w:t>updated</w:t>
            </w:r>
            <w:r>
              <w:rPr>
                <w:spacing w:val="4"/>
                <w:sz w:val="11"/>
              </w:rPr>
              <w:t> </w:t>
            </w:r>
            <w:r>
              <w:rPr>
                <w:spacing w:val="-2"/>
                <w:sz w:val="11"/>
              </w:rPr>
              <w:t>geotechnical/seismic</w:t>
            </w:r>
            <w:r>
              <w:rPr>
                <w:spacing w:val="8"/>
                <w:sz w:val="11"/>
              </w:rPr>
              <w:t> </w:t>
            </w:r>
            <w:r>
              <w:rPr>
                <w:spacing w:val="-2"/>
                <w:sz w:val="11"/>
              </w:rPr>
              <w:t>design</w:t>
            </w:r>
            <w:r>
              <w:rPr>
                <w:spacing w:val="2"/>
                <w:sz w:val="11"/>
              </w:rPr>
              <w:t> </w:t>
            </w:r>
            <w:r>
              <w:rPr>
                <w:spacing w:val="-2"/>
                <w:sz w:val="11"/>
              </w:rPr>
              <w:t>values</w:t>
            </w:r>
            <w:r>
              <w:rPr>
                <w:spacing w:val="6"/>
                <w:sz w:val="11"/>
              </w:rPr>
              <w:t> </w:t>
            </w:r>
            <w:r>
              <w:rPr>
                <w:spacing w:val="-2"/>
                <w:sz w:val="11"/>
              </w:rPr>
              <w:t>for</w:t>
            </w:r>
            <w:r>
              <w:rPr>
                <w:spacing w:val="5"/>
                <w:sz w:val="11"/>
              </w:rPr>
              <w:t> </w:t>
            </w:r>
            <w:r>
              <w:rPr>
                <w:spacing w:val="-2"/>
                <w:sz w:val="11"/>
              </w:rPr>
              <w:t>2022</w:t>
            </w:r>
            <w:r>
              <w:rPr>
                <w:spacing w:val="6"/>
                <w:sz w:val="11"/>
              </w:rPr>
              <w:t> </w:t>
            </w:r>
            <w:r>
              <w:rPr>
                <w:spacing w:val="-5"/>
                <w:sz w:val="11"/>
              </w:rPr>
              <w:t>CBC</w:t>
            </w:r>
          </w:p>
        </w:tc>
        <w:tc>
          <w:tcPr>
            <w:tcW w:w="6171" w:type="dxa"/>
            <w:gridSpan w:val="11"/>
            <w:tcBorders>
              <w:right w:val="single" w:sz="8" w:space="0" w:color="000000"/>
            </w:tcBorders>
          </w:tcPr>
          <w:p>
            <w:pPr>
              <w:pStyle w:val="TableParagraph"/>
              <w:spacing w:line="124" w:lineRule="exact"/>
              <w:ind w:left="1987"/>
              <w:rPr>
                <w:sz w:val="11"/>
              </w:rPr>
            </w:pPr>
            <w:r>
              <w:rPr>
                <w:spacing w:val="-2"/>
                <w:sz w:val="11"/>
              </w:rPr>
              <w:t>(Subconsultant:</w:t>
            </w:r>
            <w:r>
              <w:rPr>
                <w:spacing w:val="30"/>
                <w:sz w:val="11"/>
              </w:rPr>
              <w:t> </w:t>
            </w:r>
            <w:r>
              <w:rPr>
                <w:spacing w:val="-2"/>
                <w:sz w:val="11"/>
              </w:rPr>
              <w:t>KC</w:t>
            </w:r>
            <w:r>
              <w:rPr>
                <w:spacing w:val="7"/>
                <w:sz w:val="11"/>
              </w:rPr>
              <w:t> </w:t>
            </w:r>
            <w:r>
              <w:rPr>
                <w:spacing w:val="-2"/>
                <w:sz w:val="11"/>
              </w:rPr>
              <w:t>Engineering</w:t>
            </w:r>
            <w:r>
              <w:rPr>
                <w:spacing w:val="4"/>
                <w:sz w:val="11"/>
              </w:rPr>
              <w:t> </w:t>
            </w:r>
            <w:r>
              <w:rPr>
                <w:spacing w:val="-2"/>
                <w:sz w:val="11"/>
              </w:rPr>
              <w:t>Co.,</w:t>
            </w:r>
            <w:r>
              <w:rPr>
                <w:spacing w:val="3"/>
                <w:sz w:val="11"/>
              </w:rPr>
              <w:t> </w:t>
            </w:r>
            <w:r>
              <w:rPr>
                <w:spacing w:val="-2"/>
                <w:sz w:val="11"/>
              </w:rPr>
              <w:t>Redding,</w:t>
            </w:r>
            <w:r>
              <w:rPr>
                <w:spacing w:val="6"/>
                <w:sz w:val="11"/>
              </w:rPr>
              <w:t> </w:t>
            </w:r>
            <w:r>
              <w:rPr>
                <w:spacing w:val="-5"/>
                <w:sz w:val="11"/>
              </w:rPr>
              <w:t>CA)</w:t>
            </w:r>
          </w:p>
        </w:tc>
        <w:tc>
          <w:tcPr>
            <w:tcW w:w="653" w:type="dxa"/>
            <w:tcBorders>
              <w:left w:val="single" w:sz="8" w:space="0" w:color="000000"/>
              <w:right w:val="single" w:sz="8" w:space="0" w:color="000000"/>
            </w:tcBorders>
          </w:tcPr>
          <w:p>
            <w:pPr>
              <w:pStyle w:val="TableParagraph"/>
              <w:spacing w:line="124" w:lineRule="exact"/>
              <w:ind w:left="43" w:right="15"/>
              <w:jc w:val="center"/>
              <w:rPr>
                <w:sz w:val="11"/>
              </w:rPr>
            </w:pPr>
            <w:r>
              <w:rPr>
                <w:spacing w:val="-2"/>
                <w:sz w:val="11"/>
              </w:rPr>
              <w:t>$2,000</w:t>
            </w:r>
          </w:p>
        </w:tc>
      </w:tr>
      <w:tr>
        <w:trPr>
          <w:trHeight w:val="145" w:hRule="atLeast"/>
        </w:trPr>
        <w:tc>
          <w:tcPr>
            <w:tcW w:w="490" w:type="dxa"/>
          </w:tcPr>
          <w:p>
            <w:pPr>
              <w:pStyle w:val="TableParagraph"/>
              <w:spacing w:line="126" w:lineRule="exact"/>
              <w:ind w:left="57" w:right="14"/>
              <w:jc w:val="center"/>
              <w:rPr>
                <w:sz w:val="11"/>
              </w:rPr>
            </w:pPr>
            <w:r>
              <w:rPr>
                <w:spacing w:val="-5"/>
                <w:sz w:val="11"/>
              </w:rPr>
              <w:t>2.2</w:t>
            </w:r>
          </w:p>
        </w:tc>
        <w:tc>
          <w:tcPr>
            <w:tcW w:w="3346" w:type="dxa"/>
          </w:tcPr>
          <w:p>
            <w:pPr>
              <w:pStyle w:val="TableParagraph"/>
              <w:spacing w:line="126" w:lineRule="exact"/>
              <w:ind w:left="35"/>
              <w:rPr>
                <w:sz w:val="11"/>
              </w:rPr>
            </w:pPr>
            <w:r>
              <w:rPr>
                <w:spacing w:val="-2"/>
                <w:sz w:val="11"/>
              </w:rPr>
              <w:t>Site</w:t>
            </w:r>
            <w:r>
              <w:rPr>
                <w:spacing w:val="3"/>
                <w:sz w:val="11"/>
              </w:rPr>
              <w:t> </w:t>
            </w:r>
            <w:r>
              <w:rPr>
                <w:spacing w:val="-2"/>
                <w:sz w:val="11"/>
              </w:rPr>
              <w:t>visit</w:t>
            </w:r>
            <w:r>
              <w:rPr>
                <w:spacing w:val="3"/>
                <w:sz w:val="11"/>
              </w:rPr>
              <w:t> </w:t>
            </w:r>
            <w:r>
              <w:rPr>
                <w:spacing w:val="-2"/>
                <w:sz w:val="11"/>
              </w:rPr>
              <w:t>to</w:t>
            </w:r>
            <w:r>
              <w:rPr>
                <w:spacing w:val="3"/>
                <w:sz w:val="11"/>
              </w:rPr>
              <w:t> </w:t>
            </w:r>
            <w:r>
              <w:rPr>
                <w:spacing w:val="-2"/>
                <w:sz w:val="11"/>
              </w:rPr>
              <w:t>confirm/verify</w:t>
            </w:r>
            <w:r>
              <w:rPr>
                <w:sz w:val="11"/>
              </w:rPr>
              <w:t> </w:t>
            </w:r>
            <w:r>
              <w:rPr>
                <w:spacing w:val="-2"/>
                <w:sz w:val="11"/>
              </w:rPr>
              <w:t>existing</w:t>
            </w:r>
            <w:r>
              <w:rPr>
                <w:spacing w:val="4"/>
                <w:sz w:val="11"/>
              </w:rPr>
              <w:t> </w:t>
            </w:r>
            <w:r>
              <w:rPr>
                <w:spacing w:val="-2"/>
                <w:sz w:val="11"/>
              </w:rPr>
              <w:t>conditions</w:t>
            </w:r>
            <w:r>
              <w:rPr>
                <w:spacing w:val="4"/>
                <w:sz w:val="11"/>
              </w:rPr>
              <w:t> </w:t>
            </w:r>
            <w:r>
              <w:rPr>
                <w:spacing w:val="-2"/>
                <w:sz w:val="11"/>
              </w:rPr>
              <w:t>at</w:t>
            </w:r>
            <w:r>
              <w:rPr>
                <w:spacing w:val="1"/>
                <w:sz w:val="11"/>
              </w:rPr>
              <w:t> </w:t>
            </w:r>
            <w:r>
              <w:rPr>
                <w:spacing w:val="-2"/>
                <w:sz w:val="11"/>
              </w:rPr>
              <w:t>Tank</w:t>
            </w:r>
            <w:r>
              <w:rPr>
                <w:spacing w:val="5"/>
                <w:sz w:val="11"/>
              </w:rPr>
              <w:t> </w:t>
            </w:r>
            <w:r>
              <w:rPr>
                <w:spacing w:val="-2"/>
                <w:sz w:val="11"/>
              </w:rPr>
              <w:t>3</w:t>
            </w:r>
            <w:r>
              <w:rPr>
                <w:spacing w:val="1"/>
                <w:sz w:val="11"/>
              </w:rPr>
              <w:t> </w:t>
            </w:r>
            <w:r>
              <w:rPr>
                <w:spacing w:val="-2"/>
                <w:sz w:val="11"/>
              </w:rPr>
              <w:t>and</w:t>
            </w:r>
            <w:r>
              <w:rPr>
                <w:spacing w:val="3"/>
                <w:sz w:val="11"/>
              </w:rPr>
              <w:t> </w:t>
            </w:r>
            <w:r>
              <w:rPr>
                <w:spacing w:val="-2"/>
                <w:sz w:val="11"/>
              </w:rPr>
              <w:t>Tank</w:t>
            </w:r>
            <w:r>
              <w:rPr>
                <w:spacing w:val="8"/>
                <w:sz w:val="11"/>
              </w:rPr>
              <w:t> </w:t>
            </w:r>
            <w:r>
              <w:rPr>
                <w:spacing w:val="-10"/>
                <w:sz w:val="11"/>
              </w:rPr>
              <w:t>4</w:t>
            </w:r>
          </w:p>
        </w:tc>
        <w:tc>
          <w:tcPr>
            <w:tcW w:w="669" w:type="dxa"/>
          </w:tcPr>
          <w:p>
            <w:pPr>
              <w:pStyle w:val="TableParagraph"/>
              <w:spacing w:line="126" w:lineRule="exact"/>
              <w:ind w:left="45" w:right="1"/>
              <w:jc w:val="center"/>
              <w:rPr>
                <w:sz w:val="11"/>
              </w:rPr>
            </w:pPr>
            <w:r>
              <w:rPr>
                <w:spacing w:val="-10"/>
                <w:sz w:val="11"/>
              </w:rPr>
              <w:t>9</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spacing w:line="126" w:lineRule="exact"/>
              <w:ind w:left="47" w:right="5"/>
              <w:jc w:val="center"/>
              <w:rPr>
                <w:sz w:val="11"/>
              </w:rPr>
            </w:pPr>
            <w:r>
              <w:rPr>
                <w:spacing w:val="-10"/>
                <w:sz w:val="11"/>
              </w:rPr>
              <w:t>9</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3"/>
              <w:jc w:val="center"/>
              <w:rPr>
                <w:sz w:val="11"/>
              </w:rPr>
            </w:pPr>
            <w:r>
              <w:rPr>
                <w:spacing w:val="-5"/>
                <w:sz w:val="11"/>
              </w:rPr>
              <w:t>18</w:t>
            </w:r>
          </w:p>
        </w:tc>
      </w:tr>
      <w:tr>
        <w:trPr>
          <w:trHeight w:val="143" w:hRule="atLeast"/>
        </w:trPr>
        <w:tc>
          <w:tcPr>
            <w:tcW w:w="490" w:type="dxa"/>
          </w:tcPr>
          <w:p>
            <w:pPr>
              <w:pStyle w:val="TableParagraph"/>
              <w:spacing w:line="124" w:lineRule="exact"/>
              <w:ind w:left="57" w:right="14"/>
              <w:jc w:val="center"/>
              <w:rPr>
                <w:sz w:val="11"/>
              </w:rPr>
            </w:pPr>
            <w:r>
              <w:rPr>
                <w:spacing w:val="-5"/>
                <w:sz w:val="11"/>
              </w:rPr>
              <w:t>2.3</w:t>
            </w:r>
          </w:p>
        </w:tc>
        <w:tc>
          <w:tcPr>
            <w:tcW w:w="3346" w:type="dxa"/>
          </w:tcPr>
          <w:p>
            <w:pPr>
              <w:pStyle w:val="TableParagraph"/>
              <w:spacing w:line="124" w:lineRule="exact"/>
              <w:ind w:left="35"/>
              <w:rPr>
                <w:sz w:val="11"/>
              </w:rPr>
            </w:pPr>
            <w:r>
              <w:rPr>
                <w:spacing w:val="-2"/>
                <w:sz w:val="11"/>
              </w:rPr>
              <w:t>Review</w:t>
            </w:r>
            <w:r>
              <w:rPr>
                <w:spacing w:val="6"/>
                <w:sz w:val="11"/>
              </w:rPr>
              <w:t> </w:t>
            </w:r>
            <w:r>
              <w:rPr>
                <w:spacing w:val="-2"/>
                <w:sz w:val="11"/>
              </w:rPr>
              <w:t>existing</w:t>
            </w:r>
            <w:r>
              <w:rPr>
                <w:spacing w:val="11"/>
                <w:sz w:val="11"/>
              </w:rPr>
              <w:t> </w:t>
            </w:r>
            <w:r>
              <w:rPr>
                <w:spacing w:val="-2"/>
                <w:sz w:val="11"/>
              </w:rPr>
              <w:t>project</w:t>
            </w:r>
            <w:r>
              <w:rPr>
                <w:spacing w:val="4"/>
                <w:sz w:val="11"/>
              </w:rPr>
              <w:t> </w:t>
            </w:r>
            <w:r>
              <w:rPr>
                <w:spacing w:val="-2"/>
                <w:sz w:val="11"/>
              </w:rPr>
              <w:t>documentation</w:t>
            </w:r>
          </w:p>
        </w:tc>
        <w:tc>
          <w:tcPr>
            <w:tcW w:w="669" w:type="dxa"/>
          </w:tcPr>
          <w:p>
            <w:pPr>
              <w:pStyle w:val="TableParagraph"/>
              <w:spacing w:line="124" w:lineRule="exact"/>
              <w:ind w:left="45" w:right="1"/>
              <w:jc w:val="center"/>
              <w:rPr>
                <w:sz w:val="11"/>
              </w:rPr>
            </w:pPr>
            <w:r>
              <w:rPr>
                <w:spacing w:val="-10"/>
                <w:sz w:val="11"/>
              </w:rPr>
              <w:t>4</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spacing w:line="124" w:lineRule="exact"/>
              <w:ind w:left="44"/>
              <w:jc w:val="center"/>
              <w:rPr>
                <w:sz w:val="11"/>
              </w:rPr>
            </w:pPr>
            <w:r>
              <w:rPr>
                <w:spacing w:val="-10"/>
                <w:sz w:val="11"/>
              </w:rPr>
              <w:t>4</w:t>
            </w:r>
          </w:p>
        </w:tc>
        <w:tc>
          <w:tcPr>
            <w:tcW w:w="583" w:type="dxa"/>
          </w:tcPr>
          <w:p>
            <w:pPr>
              <w:pStyle w:val="TableParagraph"/>
              <w:spacing w:line="124" w:lineRule="exact"/>
              <w:ind w:left="47" w:right="5"/>
              <w:jc w:val="center"/>
              <w:rPr>
                <w:sz w:val="11"/>
              </w:rPr>
            </w:pPr>
            <w:r>
              <w:rPr>
                <w:spacing w:val="-10"/>
                <w:sz w:val="11"/>
              </w:rPr>
              <w:t>5</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3"/>
              <w:jc w:val="center"/>
              <w:rPr>
                <w:sz w:val="11"/>
              </w:rPr>
            </w:pPr>
            <w:r>
              <w:rPr>
                <w:spacing w:val="-5"/>
                <w:sz w:val="11"/>
              </w:rPr>
              <w:t>13</w:t>
            </w:r>
          </w:p>
        </w:tc>
      </w:tr>
      <w:tr>
        <w:trPr>
          <w:trHeight w:val="145" w:hRule="atLeast"/>
        </w:trPr>
        <w:tc>
          <w:tcPr>
            <w:tcW w:w="3836" w:type="dxa"/>
            <w:gridSpan w:val="2"/>
          </w:tcPr>
          <w:p>
            <w:pPr>
              <w:pStyle w:val="TableParagraph"/>
              <w:spacing w:line="126" w:lineRule="exact"/>
              <w:ind w:right="-15"/>
              <w:jc w:val="right"/>
              <w:rPr>
                <w:b/>
                <w:sz w:val="11"/>
              </w:rPr>
            </w:pPr>
            <w:r>
              <w:rPr>
                <w:b/>
                <w:spacing w:val="-2"/>
                <w:sz w:val="11"/>
              </w:rPr>
              <w:t>Estimated</w:t>
            </w:r>
            <w:r>
              <w:rPr>
                <w:b/>
                <w:spacing w:val="8"/>
                <w:sz w:val="11"/>
              </w:rPr>
              <w:t> </w:t>
            </w:r>
            <w:r>
              <w:rPr>
                <w:b/>
                <w:spacing w:val="-2"/>
                <w:sz w:val="11"/>
              </w:rPr>
              <w:t>Man-Hours:</w:t>
            </w:r>
          </w:p>
        </w:tc>
        <w:tc>
          <w:tcPr>
            <w:tcW w:w="669" w:type="dxa"/>
          </w:tcPr>
          <w:p>
            <w:pPr>
              <w:pStyle w:val="TableParagraph"/>
              <w:spacing w:line="126" w:lineRule="exact"/>
              <w:ind w:left="45" w:right="9"/>
              <w:jc w:val="center"/>
              <w:rPr>
                <w:sz w:val="11"/>
              </w:rPr>
            </w:pPr>
            <w:r>
              <w:rPr>
                <w:spacing w:val="-5"/>
                <w:sz w:val="11"/>
              </w:rPr>
              <w:t>13</w:t>
            </w:r>
          </w:p>
        </w:tc>
        <w:tc>
          <w:tcPr>
            <w:tcW w:w="530" w:type="dxa"/>
          </w:tcPr>
          <w:p>
            <w:pPr>
              <w:pStyle w:val="TableParagraph"/>
              <w:spacing w:line="126" w:lineRule="exact"/>
              <w:ind w:left="46" w:right="1"/>
              <w:jc w:val="center"/>
              <w:rPr>
                <w:sz w:val="11"/>
              </w:rPr>
            </w:pPr>
            <w:r>
              <w:rPr>
                <w:spacing w:val="-10"/>
                <w:sz w:val="11"/>
              </w:rPr>
              <w:t>0</w:t>
            </w:r>
          </w:p>
        </w:tc>
        <w:tc>
          <w:tcPr>
            <w:tcW w:w="526" w:type="dxa"/>
          </w:tcPr>
          <w:p>
            <w:pPr>
              <w:pStyle w:val="TableParagraph"/>
              <w:spacing w:line="126" w:lineRule="exact"/>
              <w:ind w:left="46"/>
              <w:jc w:val="center"/>
              <w:rPr>
                <w:sz w:val="11"/>
              </w:rPr>
            </w:pPr>
            <w:r>
              <w:rPr>
                <w:spacing w:val="-10"/>
                <w:sz w:val="11"/>
              </w:rPr>
              <w:t>0</w:t>
            </w:r>
          </w:p>
        </w:tc>
        <w:tc>
          <w:tcPr>
            <w:tcW w:w="566" w:type="dxa"/>
          </w:tcPr>
          <w:p>
            <w:pPr>
              <w:pStyle w:val="TableParagraph"/>
              <w:spacing w:line="126" w:lineRule="exact"/>
              <w:ind w:left="44"/>
              <w:jc w:val="center"/>
              <w:rPr>
                <w:sz w:val="11"/>
              </w:rPr>
            </w:pPr>
            <w:r>
              <w:rPr>
                <w:spacing w:val="-10"/>
                <w:sz w:val="11"/>
              </w:rPr>
              <w:t>4</w:t>
            </w:r>
          </w:p>
        </w:tc>
        <w:tc>
          <w:tcPr>
            <w:tcW w:w="583" w:type="dxa"/>
          </w:tcPr>
          <w:p>
            <w:pPr>
              <w:pStyle w:val="TableParagraph"/>
              <w:spacing w:line="126" w:lineRule="exact"/>
              <w:ind w:left="47" w:right="13"/>
              <w:jc w:val="center"/>
              <w:rPr>
                <w:sz w:val="11"/>
              </w:rPr>
            </w:pPr>
            <w:r>
              <w:rPr>
                <w:spacing w:val="-5"/>
                <w:sz w:val="11"/>
              </w:rPr>
              <w:t>14</w:t>
            </w:r>
          </w:p>
        </w:tc>
        <w:tc>
          <w:tcPr>
            <w:tcW w:w="583" w:type="dxa"/>
          </w:tcPr>
          <w:p>
            <w:pPr>
              <w:pStyle w:val="TableParagraph"/>
              <w:spacing w:line="126" w:lineRule="exact"/>
              <w:ind w:left="47" w:right="5"/>
              <w:jc w:val="center"/>
              <w:rPr>
                <w:sz w:val="11"/>
              </w:rPr>
            </w:pPr>
            <w:r>
              <w:rPr>
                <w:spacing w:val="-10"/>
                <w:sz w:val="11"/>
              </w:rPr>
              <w:t>0</w:t>
            </w:r>
          </w:p>
        </w:tc>
        <w:tc>
          <w:tcPr>
            <w:tcW w:w="586" w:type="dxa"/>
          </w:tcPr>
          <w:p>
            <w:pPr>
              <w:pStyle w:val="TableParagraph"/>
              <w:spacing w:line="126" w:lineRule="exact"/>
              <w:ind w:left="40"/>
              <w:jc w:val="center"/>
              <w:rPr>
                <w:sz w:val="11"/>
              </w:rPr>
            </w:pPr>
            <w:r>
              <w:rPr>
                <w:spacing w:val="-10"/>
                <w:sz w:val="11"/>
              </w:rPr>
              <w:t>0</w:t>
            </w:r>
          </w:p>
        </w:tc>
        <w:tc>
          <w:tcPr>
            <w:tcW w:w="523" w:type="dxa"/>
          </w:tcPr>
          <w:p>
            <w:pPr>
              <w:pStyle w:val="TableParagraph"/>
              <w:spacing w:line="126" w:lineRule="exact"/>
              <w:ind w:left="41"/>
              <w:jc w:val="center"/>
              <w:rPr>
                <w:sz w:val="11"/>
              </w:rPr>
            </w:pPr>
            <w:r>
              <w:rPr>
                <w:spacing w:val="-10"/>
                <w:sz w:val="11"/>
              </w:rPr>
              <w:t>0</w:t>
            </w:r>
          </w:p>
        </w:tc>
        <w:tc>
          <w:tcPr>
            <w:tcW w:w="523" w:type="dxa"/>
          </w:tcPr>
          <w:p>
            <w:pPr>
              <w:pStyle w:val="TableParagraph"/>
              <w:spacing w:line="126" w:lineRule="exact"/>
              <w:ind w:left="41"/>
              <w:jc w:val="center"/>
              <w:rPr>
                <w:sz w:val="11"/>
              </w:rPr>
            </w:pPr>
            <w:r>
              <w:rPr>
                <w:spacing w:val="-10"/>
                <w:sz w:val="11"/>
              </w:rPr>
              <w:t>0</w:t>
            </w:r>
          </w:p>
        </w:tc>
        <w:tc>
          <w:tcPr>
            <w:tcW w:w="542" w:type="dxa"/>
          </w:tcPr>
          <w:p>
            <w:pPr>
              <w:pStyle w:val="TableParagraph"/>
              <w:spacing w:line="126" w:lineRule="exact"/>
              <w:ind w:left="42" w:right="5"/>
              <w:jc w:val="center"/>
              <w:rPr>
                <w:sz w:val="11"/>
              </w:rPr>
            </w:pPr>
            <w:r>
              <w:rPr>
                <w:spacing w:val="-10"/>
                <w:sz w:val="11"/>
              </w:rPr>
              <w:t>0</w:t>
            </w:r>
          </w:p>
        </w:tc>
        <w:tc>
          <w:tcPr>
            <w:tcW w:w="540" w:type="dxa"/>
            <w:tcBorders>
              <w:right w:val="single" w:sz="8" w:space="0" w:color="000000"/>
            </w:tcBorders>
          </w:tcPr>
          <w:p>
            <w:pPr>
              <w:pStyle w:val="TableParagraph"/>
              <w:spacing w:line="126" w:lineRule="exact"/>
              <w:ind w:left="40"/>
              <w:jc w:val="center"/>
              <w:rPr>
                <w:sz w:val="11"/>
              </w:rPr>
            </w:pPr>
            <w:r>
              <w:rPr>
                <w:spacing w:val="-10"/>
                <w:sz w:val="11"/>
              </w:rPr>
              <w:t>0</w:t>
            </w:r>
          </w:p>
        </w:tc>
        <w:tc>
          <w:tcPr>
            <w:tcW w:w="653" w:type="dxa"/>
            <w:tcBorders>
              <w:left w:val="single" w:sz="8" w:space="0" w:color="000000"/>
              <w:right w:val="single" w:sz="8" w:space="0" w:color="000000"/>
            </w:tcBorders>
          </w:tcPr>
          <w:p>
            <w:pPr>
              <w:pStyle w:val="TableParagraph"/>
              <w:spacing w:line="126" w:lineRule="exact"/>
              <w:ind w:left="43" w:right="18"/>
              <w:jc w:val="center"/>
              <w:rPr>
                <w:sz w:val="11"/>
              </w:rPr>
            </w:pPr>
            <w:r>
              <w:rPr>
                <w:spacing w:val="-5"/>
                <w:sz w:val="11"/>
              </w:rPr>
              <w:t>31</w:t>
            </w:r>
          </w:p>
        </w:tc>
      </w:tr>
      <w:tr>
        <w:trPr>
          <w:trHeight w:val="146" w:hRule="atLeast"/>
        </w:trPr>
        <w:tc>
          <w:tcPr>
            <w:tcW w:w="3836" w:type="dxa"/>
            <w:gridSpan w:val="2"/>
          </w:tcPr>
          <w:p>
            <w:pPr>
              <w:pStyle w:val="TableParagraph"/>
              <w:spacing w:line="126" w:lineRule="exact"/>
              <w:ind w:right="-15"/>
              <w:jc w:val="right"/>
              <w:rPr>
                <w:b/>
                <w:sz w:val="11"/>
              </w:rPr>
            </w:pPr>
            <w:r>
              <w:rPr>
                <w:b/>
                <w:sz w:val="11"/>
              </w:rPr>
              <w:t>Hourly</w:t>
            </w:r>
            <w:r>
              <w:rPr>
                <w:b/>
                <w:spacing w:val="-7"/>
                <w:sz w:val="11"/>
              </w:rPr>
              <w:t> </w:t>
            </w:r>
            <w:r>
              <w:rPr>
                <w:b/>
                <w:spacing w:val="-2"/>
                <w:sz w:val="11"/>
              </w:rPr>
              <w:t>Rate:</w:t>
            </w:r>
          </w:p>
        </w:tc>
        <w:tc>
          <w:tcPr>
            <w:tcW w:w="669" w:type="dxa"/>
          </w:tcPr>
          <w:p>
            <w:pPr>
              <w:pStyle w:val="TableParagraph"/>
              <w:spacing w:line="126" w:lineRule="exact"/>
              <w:ind w:left="45"/>
              <w:jc w:val="center"/>
              <w:rPr>
                <w:sz w:val="11"/>
              </w:rPr>
            </w:pPr>
            <w:r>
              <w:rPr>
                <w:spacing w:val="-4"/>
                <w:sz w:val="11"/>
              </w:rPr>
              <w:t>$264</w:t>
            </w:r>
          </w:p>
        </w:tc>
        <w:tc>
          <w:tcPr>
            <w:tcW w:w="530" w:type="dxa"/>
          </w:tcPr>
          <w:p>
            <w:pPr>
              <w:pStyle w:val="TableParagraph"/>
              <w:spacing w:line="126" w:lineRule="exact"/>
              <w:ind w:left="46"/>
              <w:jc w:val="center"/>
              <w:rPr>
                <w:sz w:val="11"/>
              </w:rPr>
            </w:pPr>
            <w:r>
              <w:rPr>
                <w:spacing w:val="-4"/>
                <w:sz w:val="11"/>
              </w:rPr>
              <w:t>$243</w:t>
            </w:r>
          </w:p>
        </w:tc>
        <w:tc>
          <w:tcPr>
            <w:tcW w:w="526" w:type="dxa"/>
          </w:tcPr>
          <w:p>
            <w:pPr>
              <w:pStyle w:val="TableParagraph"/>
              <w:spacing w:line="126" w:lineRule="exact"/>
              <w:ind w:left="46"/>
              <w:jc w:val="center"/>
              <w:rPr>
                <w:sz w:val="11"/>
              </w:rPr>
            </w:pPr>
            <w:r>
              <w:rPr>
                <w:spacing w:val="-4"/>
                <w:sz w:val="11"/>
              </w:rPr>
              <w:t>$218</w:t>
            </w:r>
          </w:p>
        </w:tc>
        <w:tc>
          <w:tcPr>
            <w:tcW w:w="566" w:type="dxa"/>
          </w:tcPr>
          <w:p>
            <w:pPr>
              <w:pStyle w:val="TableParagraph"/>
              <w:spacing w:line="126" w:lineRule="exact"/>
              <w:ind w:left="44"/>
              <w:jc w:val="center"/>
              <w:rPr>
                <w:sz w:val="11"/>
              </w:rPr>
            </w:pPr>
            <w:r>
              <w:rPr>
                <w:spacing w:val="-4"/>
                <w:sz w:val="11"/>
              </w:rPr>
              <w:t>$196</w:t>
            </w:r>
          </w:p>
        </w:tc>
        <w:tc>
          <w:tcPr>
            <w:tcW w:w="583" w:type="dxa"/>
          </w:tcPr>
          <w:p>
            <w:pPr>
              <w:pStyle w:val="TableParagraph"/>
              <w:spacing w:line="126" w:lineRule="exact"/>
              <w:ind w:left="47" w:right="5"/>
              <w:jc w:val="center"/>
              <w:rPr>
                <w:sz w:val="11"/>
              </w:rPr>
            </w:pPr>
            <w:r>
              <w:rPr>
                <w:spacing w:val="-4"/>
                <w:sz w:val="11"/>
              </w:rPr>
              <w:t>$185</w:t>
            </w:r>
          </w:p>
        </w:tc>
        <w:tc>
          <w:tcPr>
            <w:tcW w:w="583" w:type="dxa"/>
          </w:tcPr>
          <w:p>
            <w:pPr>
              <w:pStyle w:val="TableParagraph"/>
              <w:spacing w:line="126" w:lineRule="exact"/>
              <w:ind w:left="47" w:right="4"/>
              <w:jc w:val="center"/>
              <w:rPr>
                <w:sz w:val="11"/>
              </w:rPr>
            </w:pPr>
            <w:r>
              <w:rPr>
                <w:spacing w:val="-4"/>
                <w:sz w:val="11"/>
              </w:rPr>
              <w:t>$236</w:t>
            </w:r>
          </w:p>
        </w:tc>
        <w:tc>
          <w:tcPr>
            <w:tcW w:w="586" w:type="dxa"/>
          </w:tcPr>
          <w:p>
            <w:pPr>
              <w:pStyle w:val="TableParagraph"/>
              <w:spacing w:line="126" w:lineRule="exact"/>
              <w:ind w:left="40"/>
              <w:jc w:val="center"/>
              <w:rPr>
                <w:sz w:val="11"/>
              </w:rPr>
            </w:pPr>
            <w:r>
              <w:rPr>
                <w:spacing w:val="-4"/>
                <w:sz w:val="11"/>
              </w:rPr>
              <w:t>$279</w:t>
            </w:r>
          </w:p>
        </w:tc>
        <w:tc>
          <w:tcPr>
            <w:tcW w:w="523" w:type="dxa"/>
          </w:tcPr>
          <w:p>
            <w:pPr>
              <w:pStyle w:val="TableParagraph"/>
              <w:spacing w:line="126" w:lineRule="exact"/>
              <w:ind w:left="41"/>
              <w:jc w:val="center"/>
              <w:rPr>
                <w:sz w:val="11"/>
              </w:rPr>
            </w:pPr>
            <w:r>
              <w:rPr>
                <w:spacing w:val="-4"/>
                <w:sz w:val="11"/>
              </w:rPr>
              <w:t>$499</w:t>
            </w:r>
          </w:p>
        </w:tc>
        <w:tc>
          <w:tcPr>
            <w:tcW w:w="523" w:type="dxa"/>
          </w:tcPr>
          <w:p>
            <w:pPr>
              <w:pStyle w:val="TableParagraph"/>
              <w:spacing w:line="126" w:lineRule="exact"/>
              <w:ind w:left="41"/>
              <w:jc w:val="center"/>
              <w:rPr>
                <w:sz w:val="11"/>
              </w:rPr>
            </w:pPr>
            <w:r>
              <w:rPr>
                <w:spacing w:val="-4"/>
                <w:sz w:val="11"/>
              </w:rPr>
              <w:t>$590</w:t>
            </w:r>
          </w:p>
        </w:tc>
        <w:tc>
          <w:tcPr>
            <w:tcW w:w="542" w:type="dxa"/>
          </w:tcPr>
          <w:p>
            <w:pPr>
              <w:pStyle w:val="TableParagraph"/>
              <w:spacing w:line="126" w:lineRule="exact"/>
              <w:ind w:left="42"/>
              <w:jc w:val="center"/>
              <w:rPr>
                <w:sz w:val="11"/>
              </w:rPr>
            </w:pPr>
            <w:r>
              <w:rPr>
                <w:spacing w:val="-4"/>
                <w:sz w:val="11"/>
              </w:rPr>
              <w:t>$185</w:t>
            </w:r>
          </w:p>
        </w:tc>
        <w:tc>
          <w:tcPr>
            <w:tcW w:w="540" w:type="dxa"/>
            <w:tcBorders>
              <w:right w:val="single" w:sz="8" w:space="0" w:color="000000"/>
            </w:tcBorders>
          </w:tcPr>
          <w:p>
            <w:pPr>
              <w:pStyle w:val="TableParagraph"/>
              <w:spacing w:line="126" w:lineRule="exact"/>
              <w:ind w:left="40"/>
              <w:jc w:val="center"/>
              <w:rPr>
                <w:sz w:val="11"/>
              </w:rPr>
            </w:pPr>
            <w:r>
              <w:rPr>
                <w:spacing w:val="-4"/>
                <w:sz w:val="11"/>
              </w:rPr>
              <w:t>$103</w:t>
            </w:r>
          </w:p>
        </w:tc>
        <w:tc>
          <w:tcPr>
            <w:tcW w:w="653" w:type="dxa"/>
            <w:tcBorders>
              <w:left w:val="single" w:sz="8" w:space="0" w:color="000000"/>
              <w:right w:val="single" w:sz="8" w:space="0" w:color="000000"/>
            </w:tcBorders>
          </w:tcPr>
          <w:p>
            <w:pPr>
              <w:pStyle w:val="TableParagraph"/>
              <w:rPr>
                <w:rFonts w:ascii="Times New Roman"/>
                <w:sz w:val="8"/>
              </w:rPr>
            </w:pPr>
          </w:p>
        </w:tc>
      </w:tr>
      <w:tr>
        <w:trPr>
          <w:trHeight w:val="143" w:hRule="atLeast"/>
        </w:trPr>
        <w:tc>
          <w:tcPr>
            <w:tcW w:w="3836" w:type="dxa"/>
            <w:gridSpan w:val="2"/>
          </w:tcPr>
          <w:p>
            <w:pPr>
              <w:pStyle w:val="TableParagraph"/>
              <w:spacing w:line="124" w:lineRule="exact"/>
              <w:ind w:right="-15"/>
              <w:jc w:val="right"/>
              <w:rPr>
                <w:b/>
                <w:sz w:val="11"/>
              </w:rPr>
            </w:pPr>
            <w:r>
              <w:rPr>
                <w:b/>
                <w:spacing w:val="-2"/>
                <w:sz w:val="11"/>
              </w:rPr>
              <w:t>Estimated</w:t>
            </w:r>
            <w:r>
              <w:rPr>
                <w:b/>
                <w:spacing w:val="5"/>
                <w:sz w:val="11"/>
              </w:rPr>
              <w:t> </w:t>
            </w:r>
            <w:r>
              <w:rPr>
                <w:b/>
                <w:spacing w:val="-4"/>
                <w:sz w:val="11"/>
              </w:rPr>
              <w:t>Fee:</w:t>
            </w:r>
          </w:p>
        </w:tc>
        <w:tc>
          <w:tcPr>
            <w:tcW w:w="669" w:type="dxa"/>
          </w:tcPr>
          <w:p>
            <w:pPr>
              <w:pStyle w:val="TableParagraph"/>
              <w:spacing w:line="124" w:lineRule="exact"/>
              <w:ind w:left="45" w:right="1"/>
              <w:jc w:val="center"/>
              <w:rPr>
                <w:sz w:val="11"/>
              </w:rPr>
            </w:pPr>
            <w:r>
              <w:rPr>
                <w:spacing w:val="-2"/>
                <w:sz w:val="11"/>
              </w:rPr>
              <w:t>$3,432</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spacing w:line="124" w:lineRule="exact"/>
              <w:ind w:left="44"/>
              <w:jc w:val="center"/>
              <w:rPr>
                <w:sz w:val="11"/>
              </w:rPr>
            </w:pPr>
            <w:r>
              <w:rPr>
                <w:spacing w:val="-4"/>
                <w:sz w:val="11"/>
              </w:rPr>
              <w:t>$784</w:t>
            </w:r>
          </w:p>
        </w:tc>
        <w:tc>
          <w:tcPr>
            <w:tcW w:w="583" w:type="dxa"/>
          </w:tcPr>
          <w:p>
            <w:pPr>
              <w:pStyle w:val="TableParagraph"/>
              <w:spacing w:line="124" w:lineRule="exact"/>
              <w:ind w:left="47" w:right="5"/>
              <w:jc w:val="center"/>
              <w:rPr>
                <w:sz w:val="11"/>
              </w:rPr>
            </w:pPr>
            <w:r>
              <w:rPr>
                <w:spacing w:val="-2"/>
                <w:sz w:val="11"/>
              </w:rPr>
              <w:t>$2,590</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5"/>
              <w:jc w:val="center"/>
              <w:rPr>
                <w:sz w:val="11"/>
              </w:rPr>
            </w:pPr>
            <w:r>
              <w:rPr>
                <w:spacing w:val="-2"/>
                <w:sz w:val="11"/>
              </w:rPr>
              <w:t>$8,806</w:t>
            </w:r>
          </w:p>
        </w:tc>
      </w:tr>
      <w:tr>
        <w:trPr>
          <w:trHeight w:val="146" w:hRule="atLeast"/>
        </w:trPr>
        <w:tc>
          <w:tcPr>
            <w:tcW w:w="10660" w:type="dxa"/>
            <w:gridSpan w:val="14"/>
            <w:tcBorders>
              <w:right w:val="nil"/>
            </w:tcBorders>
            <w:shd w:val="clear" w:color="auto" w:fill="D9D9D9"/>
          </w:tcPr>
          <w:p>
            <w:pPr>
              <w:pStyle w:val="TableParagraph"/>
              <w:spacing w:line="126" w:lineRule="exact"/>
              <w:ind w:left="33"/>
              <w:rPr>
                <w:b/>
                <w:sz w:val="11"/>
              </w:rPr>
            </w:pPr>
            <w:r>
              <w:rPr>
                <w:b/>
                <w:sz w:val="11"/>
              </w:rPr>
              <w:t>Task</w:t>
            </w:r>
            <w:r>
              <w:rPr>
                <w:b/>
                <w:spacing w:val="-7"/>
                <w:sz w:val="11"/>
              </w:rPr>
              <w:t> </w:t>
            </w:r>
            <w:r>
              <w:rPr>
                <w:b/>
                <w:sz w:val="11"/>
              </w:rPr>
              <w:t>3</w:t>
            </w:r>
            <w:r>
              <w:rPr>
                <w:b/>
                <w:spacing w:val="-6"/>
                <w:sz w:val="11"/>
              </w:rPr>
              <w:t> </w:t>
            </w:r>
            <w:r>
              <w:rPr>
                <w:b/>
                <w:sz w:val="11"/>
              </w:rPr>
              <w:t>-</w:t>
            </w:r>
            <w:r>
              <w:rPr>
                <w:b/>
                <w:spacing w:val="-6"/>
                <w:sz w:val="11"/>
              </w:rPr>
              <w:t> </w:t>
            </w:r>
            <w:r>
              <w:rPr>
                <w:b/>
                <w:sz w:val="11"/>
              </w:rPr>
              <w:t>Prepare</w:t>
            </w:r>
            <w:r>
              <w:rPr>
                <w:b/>
                <w:spacing w:val="-6"/>
                <w:sz w:val="11"/>
              </w:rPr>
              <w:t> </w:t>
            </w:r>
            <w:r>
              <w:rPr>
                <w:b/>
                <w:sz w:val="11"/>
              </w:rPr>
              <w:t>Updated</w:t>
            </w:r>
            <w:r>
              <w:rPr>
                <w:b/>
                <w:spacing w:val="-7"/>
                <w:sz w:val="11"/>
              </w:rPr>
              <w:t> </w:t>
            </w:r>
            <w:r>
              <w:rPr>
                <w:b/>
                <w:sz w:val="11"/>
              </w:rPr>
              <w:t>Construction</w:t>
            </w:r>
            <w:r>
              <w:rPr>
                <w:b/>
                <w:spacing w:val="-2"/>
                <w:sz w:val="11"/>
              </w:rPr>
              <w:t> Documents</w:t>
            </w:r>
          </w:p>
        </w:tc>
      </w:tr>
      <w:tr>
        <w:trPr>
          <w:trHeight w:val="160" w:hRule="atLeast"/>
        </w:trPr>
        <w:tc>
          <w:tcPr>
            <w:tcW w:w="490" w:type="dxa"/>
          </w:tcPr>
          <w:p>
            <w:pPr>
              <w:pStyle w:val="TableParagraph"/>
              <w:spacing w:line="133" w:lineRule="exact" w:before="8"/>
              <w:ind w:left="57" w:right="4"/>
              <w:jc w:val="center"/>
              <w:rPr>
                <w:sz w:val="11"/>
              </w:rPr>
            </w:pPr>
            <w:r>
              <w:rPr>
                <w:spacing w:val="-5"/>
                <w:sz w:val="11"/>
              </w:rPr>
              <w:t>3.1</w:t>
            </w:r>
          </w:p>
        </w:tc>
        <w:tc>
          <w:tcPr>
            <w:tcW w:w="3346" w:type="dxa"/>
          </w:tcPr>
          <w:p>
            <w:pPr>
              <w:pStyle w:val="TableParagraph"/>
              <w:spacing w:line="133" w:lineRule="exact" w:before="8"/>
              <w:ind w:left="35"/>
              <w:rPr>
                <w:sz w:val="11"/>
              </w:rPr>
            </w:pPr>
            <w:r>
              <w:rPr>
                <w:spacing w:val="-2"/>
                <w:sz w:val="11"/>
              </w:rPr>
              <w:t>Revise/edit Project</w:t>
            </w:r>
            <w:r>
              <w:rPr>
                <w:spacing w:val="2"/>
                <w:sz w:val="11"/>
              </w:rPr>
              <w:t> </w:t>
            </w:r>
            <w:r>
              <w:rPr>
                <w:spacing w:val="-2"/>
                <w:sz w:val="11"/>
              </w:rPr>
              <w:t>Manual</w:t>
            </w:r>
            <w:r>
              <w:rPr>
                <w:spacing w:val="10"/>
                <w:sz w:val="11"/>
              </w:rPr>
              <w:t> </w:t>
            </w:r>
            <w:r>
              <w:rPr>
                <w:spacing w:val="-2"/>
                <w:sz w:val="11"/>
              </w:rPr>
              <w:t>front</w:t>
            </w:r>
            <w:r>
              <w:rPr>
                <w:spacing w:val="3"/>
                <w:sz w:val="11"/>
              </w:rPr>
              <w:t> </w:t>
            </w:r>
            <w:r>
              <w:rPr>
                <w:spacing w:val="-2"/>
                <w:sz w:val="11"/>
              </w:rPr>
              <w:t>end</w:t>
            </w:r>
            <w:r>
              <w:rPr>
                <w:spacing w:val="4"/>
                <w:sz w:val="11"/>
              </w:rPr>
              <w:t> </w:t>
            </w:r>
            <w:r>
              <w:rPr>
                <w:spacing w:val="-2"/>
                <w:sz w:val="11"/>
              </w:rPr>
              <w:t>bid</w:t>
            </w:r>
            <w:r>
              <w:rPr>
                <w:spacing w:val="2"/>
                <w:sz w:val="11"/>
              </w:rPr>
              <w:t> </w:t>
            </w:r>
            <w:r>
              <w:rPr>
                <w:spacing w:val="-2"/>
                <w:sz w:val="11"/>
              </w:rPr>
              <w:t>legal</w:t>
            </w:r>
            <w:r>
              <w:rPr>
                <w:spacing w:val="10"/>
                <w:sz w:val="11"/>
              </w:rPr>
              <w:t> </w:t>
            </w:r>
            <w:r>
              <w:rPr>
                <w:spacing w:val="-4"/>
                <w:sz w:val="11"/>
              </w:rPr>
              <w:t>docs</w:t>
            </w:r>
          </w:p>
        </w:tc>
        <w:tc>
          <w:tcPr>
            <w:tcW w:w="669" w:type="dxa"/>
          </w:tcPr>
          <w:p>
            <w:pPr>
              <w:pStyle w:val="TableParagraph"/>
              <w:spacing w:line="133" w:lineRule="exact" w:before="8"/>
              <w:ind w:left="45" w:right="9"/>
              <w:jc w:val="center"/>
              <w:rPr>
                <w:sz w:val="11"/>
              </w:rPr>
            </w:pPr>
            <w:r>
              <w:rPr>
                <w:spacing w:val="-5"/>
                <w:sz w:val="11"/>
              </w:rPr>
              <w:t>16</w:t>
            </w:r>
          </w:p>
        </w:tc>
        <w:tc>
          <w:tcPr>
            <w:tcW w:w="530" w:type="dxa"/>
          </w:tcPr>
          <w:p>
            <w:pPr>
              <w:pStyle w:val="TableParagraph"/>
              <w:rPr>
                <w:rFonts w:ascii="Times New Roman"/>
                <w:sz w:val="10"/>
              </w:rPr>
            </w:pPr>
          </w:p>
        </w:tc>
        <w:tc>
          <w:tcPr>
            <w:tcW w:w="526" w:type="dxa"/>
          </w:tcPr>
          <w:p>
            <w:pPr>
              <w:pStyle w:val="TableParagraph"/>
              <w:rPr>
                <w:rFonts w:ascii="Times New Roman"/>
                <w:sz w:val="10"/>
              </w:rPr>
            </w:pPr>
          </w:p>
        </w:tc>
        <w:tc>
          <w:tcPr>
            <w:tcW w:w="566" w:type="dxa"/>
          </w:tcPr>
          <w:p>
            <w:pPr>
              <w:pStyle w:val="TableParagraph"/>
              <w:rPr>
                <w:rFonts w:ascii="Times New Roman"/>
                <w:sz w:val="10"/>
              </w:rPr>
            </w:pPr>
          </w:p>
        </w:tc>
        <w:tc>
          <w:tcPr>
            <w:tcW w:w="583" w:type="dxa"/>
          </w:tcPr>
          <w:p>
            <w:pPr>
              <w:pStyle w:val="TableParagraph"/>
              <w:rPr>
                <w:rFonts w:ascii="Times New Roman"/>
                <w:sz w:val="10"/>
              </w:rPr>
            </w:pPr>
          </w:p>
        </w:tc>
        <w:tc>
          <w:tcPr>
            <w:tcW w:w="583" w:type="dxa"/>
          </w:tcPr>
          <w:p>
            <w:pPr>
              <w:pStyle w:val="TableParagraph"/>
              <w:rPr>
                <w:rFonts w:ascii="Times New Roman"/>
                <w:sz w:val="10"/>
              </w:rPr>
            </w:pPr>
          </w:p>
        </w:tc>
        <w:tc>
          <w:tcPr>
            <w:tcW w:w="586" w:type="dxa"/>
          </w:tcPr>
          <w:p>
            <w:pPr>
              <w:pStyle w:val="TableParagraph"/>
              <w:rPr>
                <w:rFonts w:ascii="Times New Roman"/>
                <w:sz w:val="10"/>
              </w:rPr>
            </w:pPr>
          </w:p>
        </w:tc>
        <w:tc>
          <w:tcPr>
            <w:tcW w:w="523" w:type="dxa"/>
          </w:tcPr>
          <w:p>
            <w:pPr>
              <w:pStyle w:val="TableParagraph"/>
              <w:rPr>
                <w:rFonts w:ascii="Times New Roman"/>
                <w:sz w:val="10"/>
              </w:rPr>
            </w:pPr>
          </w:p>
        </w:tc>
        <w:tc>
          <w:tcPr>
            <w:tcW w:w="523" w:type="dxa"/>
          </w:tcPr>
          <w:p>
            <w:pPr>
              <w:pStyle w:val="TableParagraph"/>
              <w:rPr>
                <w:rFonts w:ascii="Times New Roman"/>
                <w:sz w:val="10"/>
              </w:rPr>
            </w:pPr>
          </w:p>
        </w:tc>
        <w:tc>
          <w:tcPr>
            <w:tcW w:w="542" w:type="dxa"/>
          </w:tcPr>
          <w:p>
            <w:pPr>
              <w:pStyle w:val="TableParagraph"/>
              <w:rPr>
                <w:rFonts w:ascii="Times New Roman"/>
                <w:sz w:val="10"/>
              </w:rPr>
            </w:pPr>
          </w:p>
        </w:tc>
        <w:tc>
          <w:tcPr>
            <w:tcW w:w="540" w:type="dxa"/>
            <w:tcBorders>
              <w:right w:val="single" w:sz="8" w:space="0" w:color="000000"/>
            </w:tcBorders>
          </w:tcPr>
          <w:p>
            <w:pPr>
              <w:pStyle w:val="TableParagraph"/>
              <w:spacing w:line="133" w:lineRule="exact" w:before="8"/>
              <w:ind w:left="40" w:right="8"/>
              <w:jc w:val="center"/>
              <w:rPr>
                <w:sz w:val="11"/>
              </w:rPr>
            </w:pPr>
            <w:r>
              <w:rPr>
                <w:spacing w:val="-5"/>
                <w:sz w:val="11"/>
              </w:rPr>
              <w:t>16</w:t>
            </w:r>
          </w:p>
        </w:tc>
        <w:tc>
          <w:tcPr>
            <w:tcW w:w="653" w:type="dxa"/>
            <w:tcBorders>
              <w:left w:val="single" w:sz="8" w:space="0" w:color="000000"/>
              <w:right w:val="single" w:sz="8" w:space="0" w:color="000000"/>
            </w:tcBorders>
          </w:tcPr>
          <w:p>
            <w:pPr>
              <w:pStyle w:val="TableParagraph"/>
              <w:spacing w:line="133" w:lineRule="exact" w:before="8"/>
              <w:ind w:left="43" w:right="13"/>
              <w:jc w:val="center"/>
              <w:rPr>
                <w:sz w:val="11"/>
              </w:rPr>
            </w:pPr>
            <w:r>
              <w:rPr>
                <w:spacing w:val="-5"/>
                <w:sz w:val="11"/>
              </w:rPr>
              <w:t>32</w:t>
            </w:r>
          </w:p>
        </w:tc>
      </w:tr>
      <w:tr>
        <w:trPr>
          <w:trHeight w:val="285" w:hRule="atLeast"/>
        </w:trPr>
        <w:tc>
          <w:tcPr>
            <w:tcW w:w="490" w:type="dxa"/>
          </w:tcPr>
          <w:p>
            <w:pPr>
              <w:pStyle w:val="TableParagraph"/>
              <w:spacing w:before="70"/>
              <w:ind w:left="57" w:right="4"/>
              <w:jc w:val="center"/>
              <w:rPr>
                <w:sz w:val="11"/>
              </w:rPr>
            </w:pPr>
            <w:r>
              <w:rPr>
                <w:spacing w:val="-5"/>
                <w:sz w:val="11"/>
              </w:rPr>
              <w:t>3.2</w:t>
            </w:r>
          </w:p>
        </w:tc>
        <w:tc>
          <w:tcPr>
            <w:tcW w:w="3346" w:type="dxa"/>
          </w:tcPr>
          <w:p>
            <w:pPr>
              <w:pStyle w:val="TableParagraph"/>
              <w:spacing w:line="130" w:lineRule="atLeast"/>
              <w:ind w:left="35"/>
              <w:rPr>
                <w:sz w:val="11"/>
              </w:rPr>
            </w:pPr>
            <w:r>
              <w:rPr>
                <w:spacing w:val="-2"/>
                <w:sz w:val="11"/>
              </w:rPr>
              <w:t>Revise/edit (structural,</w:t>
            </w:r>
            <w:r>
              <w:rPr>
                <w:sz w:val="11"/>
              </w:rPr>
              <w:t> </w:t>
            </w:r>
            <w:r>
              <w:rPr>
                <w:spacing w:val="-2"/>
                <w:sz w:val="11"/>
              </w:rPr>
              <w:t>civil, electrical)</w:t>
            </w:r>
            <w:r>
              <w:rPr>
                <w:sz w:val="11"/>
              </w:rPr>
              <w:t> </w:t>
            </w:r>
            <w:r>
              <w:rPr>
                <w:spacing w:val="-2"/>
                <w:sz w:val="11"/>
              </w:rPr>
              <w:t>technical</w:t>
            </w:r>
            <w:r>
              <w:rPr>
                <w:sz w:val="11"/>
              </w:rPr>
              <w:t> </w:t>
            </w:r>
            <w:r>
              <w:rPr>
                <w:spacing w:val="-2"/>
                <w:sz w:val="11"/>
              </w:rPr>
              <w:t>specifications</w:t>
            </w:r>
            <w:r>
              <w:rPr>
                <w:sz w:val="11"/>
              </w:rPr>
              <w:t> </w:t>
            </w:r>
            <w:r>
              <w:rPr>
                <w:spacing w:val="-2"/>
                <w:sz w:val="11"/>
              </w:rPr>
              <w:t>for</w:t>
            </w:r>
            <w:r>
              <w:rPr>
                <w:sz w:val="11"/>
              </w:rPr>
              <w:t> </w:t>
            </w:r>
            <w:r>
              <w:rPr>
                <w:spacing w:val="-2"/>
                <w:sz w:val="11"/>
              </w:rPr>
              <w:t>current</w:t>
            </w:r>
            <w:r>
              <w:rPr>
                <w:spacing w:val="40"/>
                <w:sz w:val="11"/>
              </w:rPr>
              <w:t> </w:t>
            </w:r>
            <w:r>
              <w:rPr>
                <w:sz w:val="11"/>
              </w:rPr>
              <w:t>code and updates</w:t>
            </w:r>
          </w:p>
        </w:tc>
        <w:tc>
          <w:tcPr>
            <w:tcW w:w="669" w:type="dxa"/>
          </w:tcPr>
          <w:p>
            <w:pPr>
              <w:pStyle w:val="TableParagraph"/>
              <w:spacing w:before="70"/>
              <w:ind w:left="45" w:right="1"/>
              <w:jc w:val="center"/>
              <w:rPr>
                <w:sz w:val="11"/>
              </w:rPr>
            </w:pPr>
            <w:r>
              <w:rPr>
                <w:spacing w:val="-10"/>
                <w:sz w:val="11"/>
              </w:rPr>
              <w:t>2</w:t>
            </w:r>
          </w:p>
        </w:tc>
        <w:tc>
          <w:tcPr>
            <w:tcW w:w="530" w:type="dxa"/>
          </w:tcPr>
          <w:p>
            <w:pPr>
              <w:pStyle w:val="TableParagraph"/>
              <w:rPr>
                <w:rFonts w:ascii="Times New Roman"/>
                <w:sz w:val="10"/>
              </w:rPr>
            </w:pPr>
          </w:p>
        </w:tc>
        <w:tc>
          <w:tcPr>
            <w:tcW w:w="526" w:type="dxa"/>
          </w:tcPr>
          <w:p>
            <w:pPr>
              <w:pStyle w:val="TableParagraph"/>
              <w:rPr>
                <w:rFonts w:ascii="Times New Roman"/>
                <w:sz w:val="10"/>
              </w:rPr>
            </w:pPr>
          </w:p>
        </w:tc>
        <w:tc>
          <w:tcPr>
            <w:tcW w:w="566" w:type="dxa"/>
          </w:tcPr>
          <w:p>
            <w:pPr>
              <w:pStyle w:val="TableParagraph"/>
              <w:spacing w:before="70"/>
              <w:ind w:left="44" w:right="13"/>
              <w:jc w:val="center"/>
              <w:rPr>
                <w:sz w:val="11"/>
              </w:rPr>
            </w:pPr>
            <w:r>
              <w:rPr>
                <w:spacing w:val="-5"/>
                <w:sz w:val="11"/>
              </w:rPr>
              <w:t>12</w:t>
            </w:r>
          </w:p>
        </w:tc>
        <w:tc>
          <w:tcPr>
            <w:tcW w:w="583" w:type="dxa"/>
          </w:tcPr>
          <w:p>
            <w:pPr>
              <w:pStyle w:val="TableParagraph"/>
              <w:spacing w:before="70"/>
              <w:ind w:left="47" w:right="13"/>
              <w:jc w:val="center"/>
              <w:rPr>
                <w:sz w:val="11"/>
              </w:rPr>
            </w:pPr>
            <w:r>
              <w:rPr>
                <w:spacing w:val="-5"/>
                <w:sz w:val="11"/>
              </w:rPr>
              <w:t>10</w:t>
            </w:r>
          </w:p>
        </w:tc>
        <w:tc>
          <w:tcPr>
            <w:tcW w:w="583" w:type="dxa"/>
          </w:tcPr>
          <w:p>
            <w:pPr>
              <w:pStyle w:val="TableParagraph"/>
              <w:rPr>
                <w:rFonts w:ascii="Times New Roman"/>
                <w:sz w:val="10"/>
              </w:rPr>
            </w:pPr>
          </w:p>
        </w:tc>
        <w:tc>
          <w:tcPr>
            <w:tcW w:w="586" w:type="dxa"/>
          </w:tcPr>
          <w:p>
            <w:pPr>
              <w:pStyle w:val="TableParagraph"/>
              <w:rPr>
                <w:rFonts w:ascii="Times New Roman"/>
                <w:sz w:val="10"/>
              </w:rPr>
            </w:pPr>
          </w:p>
        </w:tc>
        <w:tc>
          <w:tcPr>
            <w:tcW w:w="523" w:type="dxa"/>
          </w:tcPr>
          <w:p>
            <w:pPr>
              <w:pStyle w:val="TableParagraph"/>
              <w:rPr>
                <w:rFonts w:ascii="Times New Roman"/>
                <w:sz w:val="10"/>
              </w:rPr>
            </w:pPr>
          </w:p>
        </w:tc>
        <w:tc>
          <w:tcPr>
            <w:tcW w:w="523" w:type="dxa"/>
          </w:tcPr>
          <w:p>
            <w:pPr>
              <w:pStyle w:val="TableParagraph"/>
              <w:rPr>
                <w:rFonts w:ascii="Times New Roman"/>
                <w:sz w:val="10"/>
              </w:rPr>
            </w:pPr>
          </w:p>
        </w:tc>
        <w:tc>
          <w:tcPr>
            <w:tcW w:w="542" w:type="dxa"/>
          </w:tcPr>
          <w:p>
            <w:pPr>
              <w:pStyle w:val="TableParagraph"/>
              <w:rPr>
                <w:rFonts w:ascii="Times New Roman"/>
                <w:sz w:val="10"/>
              </w:rPr>
            </w:pPr>
          </w:p>
        </w:tc>
        <w:tc>
          <w:tcPr>
            <w:tcW w:w="540" w:type="dxa"/>
            <w:tcBorders>
              <w:right w:val="single" w:sz="8" w:space="0" w:color="000000"/>
            </w:tcBorders>
          </w:tcPr>
          <w:p>
            <w:pPr>
              <w:pStyle w:val="TableParagraph"/>
              <w:spacing w:before="70"/>
              <w:ind w:left="40" w:right="8"/>
              <w:jc w:val="center"/>
              <w:rPr>
                <w:sz w:val="11"/>
              </w:rPr>
            </w:pPr>
            <w:r>
              <w:rPr>
                <w:spacing w:val="-5"/>
                <w:sz w:val="11"/>
              </w:rPr>
              <w:t>12</w:t>
            </w:r>
          </w:p>
        </w:tc>
        <w:tc>
          <w:tcPr>
            <w:tcW w:w="653" w:type="dxa"/>
            <w:tcBorders>
              <w:left w:val="single" w:sz="8" w:space="0" w:color="000000"/>
              <w:right w:val="single" w:sz="8" w:space="0" w:color="000000"/>
            </w:tcBorders>
          </w:tcPr>
          <w:p>
            <w:pPr>
              <w:pStyle w:val="TableParagraph"/>
              <w:spacing w:before="70"/>
              <w:ind w:left="43" w:right="13"/>
              <w:jc w:val="center"/>
              <w:rPr>
                <w:sz w:val="11"/>
              </w:rPr>
            </w:pPr>
            <w:r>
              <w:rPr>
                <w:spacing w:val="-5"/>
                <w:sz w:val="11"/>
              </w:rPr>
              <w:t>36</w:t>
            </w:r>
          </w:p>
        </w:tc>
      </w:tr>
      <w:tr>
        <w:trPr>
          <w:trHeight w:val="143" w:hRule="atLeast"/>
        </w:trPr>
        <w:tc>
          <w:tcPr>
            <w:tcW w:w="490" w:type="dxa"/>
          </w:tcPr>
          <w:p>
            <w:pPr>
              <w:pStyle w:val="TableParagraph"/>
              <w:spacing w:line="124" w:lineRule="exact"/>
              <w:ind w:left="57" w:right="4"/>
              <w:jc w:val="center"/>
              <w:rPr>
                <w:sz w:val="11"/>
              </w:rPr>
            </w:pPr>
            <w:r>
              <w:rPr>
                <w:spacing w:val="-5"/>
                <w:sz w:val="11"/>
              </w:rPr>
              <w:t>3.3</w:t>
            </w:r>
          </w:p>
        </w:tc>
        <w:tc>
          <w:tcPr>
            <w:tcW w:w="3346" w:type="dxa"/>
          </w:tcPr>
          <w:p>
            <w:pPr>
              <w:pStyle w:val="TableParagraph"/>
              <w:spacing w:line="124" w:lineRule="exact"/>
              <w:ind w:left="35"/>
              <w:rPr>
                <w:sz w:val="11"/>
              </w:rPr>
            </w:pPr>
            <w:r>
              <w:rPr>
                <w:spacing w:val="-2"/>
                <w:sz w:val="11"/>
              </w:rPr>
              <w:t>Revise</w:t>
            </w:r>
            <w:r>
              <w:rPr>
                <w:spacing w:val="4"/>
                <w:sz w:val="11"/>
              </w:rPr>
              <w:t> </w:t>
            </w:r>
            <w:r>
              <w:rPr>
                <w:spacing w:val="-2"/>
                <w:sz w:val="11"/>
              </w:rPr>
              <w:t>tank</w:t>
            </w:r>
            <w:r>
              <w:rPr>
                <w:spacing w:val="4"/>
                <w:sz w:val="11"/>
              </w:rPr>
              <w:t> </w:t>
            </w:r>
            <w:r>
              <w:rPr>
                <w:spacing w:val="-2"/>
                <w:sz w:val="11"/>
              </w:rPr>
              <w:t>structural</w:t>
            </w:r>
            <w:r>
              <w:rPr>
                <w:spacing w:val="5"/>
                <w:sz w:val="11"/>
              </w:rPr>
              <w:t> </w:t>
            </w:r>
            <w:r>
              <w:rPr>
                <w:spacing w:val="-2"/>
                <w:sz w:val="11"/>
              </w:rPr>
              <w:t>design</w:t>
            </w:r>
            <w:r>
              <w:rPr>
                <w:spacing w:val="5"/>
                <w:sz w:val="11"/>
              </w:rPr>
              <w:t> </w:t>
            </w:r>
            <w:r>
              <w:rPr>
                <w:spacing w:val="-2"/>
                <w:sz w:val="11"/>
              </w:rPr>
              <w:t>for</w:t>
            </w:r>
            <w:r>
              <w:rPr>
                <w:spacing w:val="5"/>
                <w:sz w:val="11"/>
              </w:rPr>
              <w:t> </w:t>
            </w:r>
            <w:r>
              <w:rPr>
                <w:spacing w:val="-2"/>
                <w:sz w:val="11"/>
              </w:rPr>
              <w:t>current-code</w:t>
            </w:r>
            <w:r>
              <w:rPr>
                <w:spacing w:val="6"/>
                <w:sz w:val="11"/>
              </w:rPr>
              <w:t> </w:t>
            </w:r>
            <w:r>
              <w:rPr>
                <w:spacing w:val="-2"/>
                <w:sz w:val="11"/>
              </w:rPr>
              <w:t>seismic</w:t>
            </w:r>
            <w:r>
              <w:rPr>
                <w:spacing w:val="3"/>
                <w:sz w:val="11"/>
              </w:rPr>
              <w:t> </w:t>
            </w:r>
            <w:r>
              <w:rPr>
                <w:spacing w:val="-2"/>
                <w:sz w:val="11"/>
              </w:rPr>
              <w:t>values</w:t>
            </w:r>
          </w:p>
        </w:tc>
        <w:tc>
          <w:tcPr>
            <w:tcW w:w="669" w:type="dxa"/>
          </w:tcPr>
          <w:p>
            <w:pPr>
              <w:pStyle w:val="TableParagraph"/>
              <w:spacing w:line="124" w:lineRule="exact"/>
              <w:ind w:left="45" w:right="1"/>
              <w:jc w:val="center"/>
              <w:rPr>
                <w:sz w:val="11"/>
              </w:rPr>
            </w:pPr>
            <w:r>
              <w:rPr>
                <w:spacing w:val="-10"/>
                <w:sz w:val="11"/>
              </w:rPr>
              <w:t>2</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spacing w:line="124" w:lineRule="exact"/>
              <w:ind w:left="44" w:right="13"/>
              <w:jc w:val="center"/>
              <w:rPr>
                <w:sz w:val="11"/>
              </w:rPr>
            </w:pPr>
            <w:r>
              <w:rPr>
                <w:spacing w:val="-5"/>
                <w:sz w:val="11"/>
              </w:rPr>
              <w:t>14</w:t>
            </w: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3"/>
              <w:jc w:val="center"/>
              <w:rPr>
                <w:sz w:val="11"/>
              </w:rPr>
            </w:pPr>
            <w:r>
              <w:rPr>
                <w:spacing w:val="-5"/>
                <w:sz w:val="11"/>
              </w:rPr>
              <w:t>16</w:t>
            </w:r>
          </w:p>
        </w:tc>
      </w:tr>
      <w:tr>
        <w:trPr>
          <w:trHeight w:val="270" w:hRule="atLeast"/>
        </w:trPr>
        <w:tc>
          <w:tcPr>
            <w:tcW w:w="490" w:type="dxa"/>
          </w:tcPr>
          <w:p>
            <w:pPr>
              <w:pStyle w:val="TableParagraph"/>
              <w:spacing w:before="63"/>
              <w:ind w:left="57" w:right="4"/>
              <w:jc w:val="center"/>
              <w:rPr>
                <w:sz w:val="11"/>
              </w:rPr>
            </w:pPr>
            <w:r>
              <w:rPr>
                <w:spacing w:val="-5"/>
                <w:sz w:val="11"/>
              </w:rPr>
              <w:t>3.4</w:t>
            </w:r>
          </w:p>
        </w:tc>
        <w:tc>
          <w:tcPr>
            <w:tcW w:w="3346" w:type="dxa"/>
          </w:tcPr>
          <w:p>
            <w:pPr>
              <w:pStyle w:val="TableParagraph"/>
              <w:spacing w:line="127" w:lineRule="exact"/>
              <w:ind w:left="35"/>
              <w:rPr>
                <w:sz w:val="11"/>
              </w:rPr>
            </w:pPr>
            <w:r>
              <w:rPr>
                <w:sz w:val="11"/>
              </w:rPr>
              <w:t>Revise</w:t>
            </w:r>
            <w:r>
              <w:rPr>
                <w:spacing w:val="-7"/>
                <w:sz w:val="11"/>
              </w:rPr>
              <w:t> </w:t>
            </w:r>
            <w:r>
              <w:rPr>
                <w:sz w:val="11"/>
              </w:rPr>
              <w:t>drawing</w:t>
            </w:r>
            <w:r>
              <w:rPr>
                <w:spacing w:val="-6"/>
                <w:sz w:val="11"/>
              </w:rPr>
              <w:t> </w:t>
            </w:r>
            <w:r>
              <w:rPr>
                <w:sz w:val="11"/>
              </w:rPr>
              <w:t>package</w:t>
            </w:r>
            <w:r>
              <w:rPr>
                <w:spacing w:val="-6"/>
                <w:sz w:val="11"/>
              </w:rPr>
              <w:t> </w:t>
            </w:r>
            <w:r>
              <w:rPr>
                <w:sz w:val="11"/>
              </w:rPr>
              <w:t>for</w:t>
            </w:r>
            <w:r>
              <w:rPr>
                <w:spacing w:val="-6"/>
                <w:sz w:val="11"/>
              </w:rPr>
              <w:t> </w:t>
            </w:r>
            <w:r>
              <w:rPr>
                <w:sz w:val="11"/>
              </w:rPr>
              <w:t>bidding</w:t>
            </w:r>
            <w:r>
              <w:rPr>
                <w:spacing w:val="-7"/>
                <w:sz w:val="11"/>
              </w:rPr>
              <w:t> </w:t>
            </w:r>
            <w:r>
              <w:rPr>
                <w:sz w:val="11"/>
              </w:rPr>
              <w:t>Tanks</w:t>
            </w:r>
            <w:r>
              <w:rPr>
                <w:spacing w:val="-6"/>
                <w:sz w:val="11"/>
              </w:rPr>
              <w:t> </w:t>
            </w:r>
            <w:r>
              <w:rPr>
                <w:sz w:val="11"/>
              </w:rPr>
              <w:t>3</w:t>
            </w:r>
            <w:r>
              <w:rPr>
                <w:spacing w:val="-6"/>
                <w:sz w:val="11"/>
              </w:rPr>
              <w:t> </w:t>
            </w:r>
            <w:r>
              <w:rPr>
                <w:sz w:val="11"/>
              </w:rPr>
              <w:t>and</w:t>
            </w:r>
            <w:r>
              <w:rPr>
                <w:spacing w:val="-6"/>
                <w:sz w:val="11"/>
              </w:rPr>
              <w:t> </w:t>
            </w:r>
            <w:r>
              <w:rPr>
                <w:sz w:val="11"/>
              </w:rPr>
              <w:t>4</w:t>
            </w:r>
            <w:r>
              <w:rPr>
                <w:spacing w:val="-6"/>
                <w:sz w:val="11"/>
              </w:rPr>
              <w:t> </w:t>
            </w:r>
            <w:r>
              <w:rPr>
                <w:sz w:val="11"/>
              </w:rPr>
              <w:t>and</w:t>
            </w:r>
            <w:r>
              <w:rPr>
                <w:spacing w:val="-6"/>
                <w:sz w:val="11"/>
              </w:rPr>
              <w:t> </w:t>
            </w:r>
            <w:r>
              <w:rPr>
                <w:spacing w:val="-2"/>
                <w:sz w:val="11"/>
              </w:rPr>
              <w:t>incorporate</w:t>
            </w:r>
          </w:p>
          <w:p>
            <w:pPr>
              <w:pStyle w:val="TableParagraph"/>
              <w:spacing w:line="124" w:lineRule="exact"/>
              <w:ind w:left="35"/>
              <w:rPr>
                <w:sz w:val="11"/>
              </w:rPr>
            </w:pPr>
            <w:r>
              <w:rPr>
                <w:spacing w:val="-2"/>
                <w:sz w:val="11"/>
              </w:rPr>
              <w:t>code-required</w:t>
            </w:r>
            <w:r>
              <w:rPr>
                <w:spacing w:val="1"/>
                <w:sz w:val="11"/>
              </w:rPr>
              <w:t> </w:t>
            </w:r>
            <w:r>
              <w:rPr>
                <w:spacing w:val="-2"/>
                <w:sz w:val="11"/>
              </w:rPr>
              <w:t>structural</w:t>
            </w:r>
            <w:r>
              <w:rPr>
                <w:spacing w:val="4"/>
                <w:sz w:val="11"/>
              </w:rPr>
              <w:t> </w:t>
            </w:r>
            <w:r>
              <w:rPr>
                <w:spacing w:val="-2"/>
                <w:sz w:val="11"/>
              </w:rPr>
              <w:t>changes</w:t>
            </w:r>
            <w:r>
              <w:rPr>
                <w:spacing w:val="3"/>
                <w:sz w:val="11"/>
              </w:rPr>
              <w:t> </w:t>
            </w:r>
            <w:r>
              <w:rPr>
                <w:spacing w:val="-2"/>
                <w:sz w:val="11"/>
              </w:rPr>
              <w:t>(17</w:t>
            </w:r>
            <w:r>
              <w:rPr>
                <w:spacing w:val="3"/>
                <w:sz w:val="11"/>
              </w:rPr>
              <w:t> </w:t>
            </w:r>
            <w:r>
              <w:rPr>
                <w:spacing w:val="-2"/>
                <w:sz w:val="11"/>
              </w:rPr>
              <w:t>sheets)</w:t>
            </w:r>
          </w:p>
        </w:tc>
        <w:tc>
          <w:tcPr>
            <w:tcW w:w="669" w:type="dxa"/>
          </w:tcPr>
          <w:p>
            <w:pPr>
              <w:pStyle w:val="TableParagraph"/>
              <w:spacing w:before="63"/>
              <w:ind w:left="45" w:right="1"/>
              <w:jc w:val="center"/>
              <w:rPr>
                <w:sz w:val="11"/>
              </w:rPr>
            </w:pPr>
            <w:r>
              <w:rPr>
                <w:spacing w:val="-10"/>
                <w:sz w:val="11"/>
              </w:rPr>
              <w:t>5</w:t>
            </w:r>
          </w:p>
        </w:tc>
        <w:tc>
          <w:tcPr>
            <w:tcW w:w="530" w:type="dxa"/>
          </w:tcPr>
          <w:p>
            <w:pPr>
              <w:pStyle w:val="TableParagraph"/>
              <w:rPr>
                <w:rFonts w:ascii="Times New Roman"/>
                <w:sz w:val="10"/>
              </w:rPr>
            </w:pPr>
          </w:p>
        </w:tc>
        <w:tc>
          <w:tcPr>
            <w:tcW w:w="526" w:type="dxa"/>
          </w:tcPr>
          <w:p>
            <w:pPr>
              <w:pStyle w:val="TableParagraph"/>
              <w:spacing w:before="63"/>
              <w:ind w:left="46" w:right="13"/>
              <w:jc w:val="center"/>
              <w:rPr>
                <w:sz w:val="11"/>
              </w:rPr>
            </w:pPr>
            <w:r>
              <w:rPr>
                <w:spacing w:val="-5"/>
                <w:sz w:val="11"/>
              </w:rPr>
              <w:t>16</w:t>
            </w:r>
          </w:p>
        </w:tc>
        <w:tc>
          <w:tcPr>
            <w:tcW w:w="566" w:type="dxa"/>
          </w:tcPr>
          <w:p>
            <w:pPr>
              <w:pStyle w:val="TableParagraph"/>
              <w:spacing w:before="63"/>
              <w:ind w:left="44" w:right="13"/>
              <w:jc w:val="center"/>
              <w:rPr>
                <w:sz w:val="11"/>
              </w:rPr>
            </w:pPr>
            <w:r>
              <w:rPr>
                <w:spacing w:val="-5"/>
                <w:sz w:val="11"/>
              </w:rPr>
              <w:t>16</w:t>
            </w:r>
          </w:p>
        </w:tc>
        <w:tc>
          <w:tcPr>
            <w:tcW w:w="583" w:type="dxa"/>
          </w:tcPr>
          <w:p>
            <w:pPr>
              <w:pStyle w:val="TableParagraph"/>
              <w:spacing w:before="63"/>
              <w:ind w:left="47" w:right="13"/>
              <w:jc w:val="center"/>
              <w:rPr>
                <w:sz w:val="11"/>
              </w:rPr>
            </w:pPr>
            <w:r>
              <w:rPr>
                <w:spacing w:val="-5"/>
                <w:sz w:val="11"/>
              </w:rPr>
              <w:t>16</w:t>
            </w:r>
          </w:p>
        </w:tc>
        <w:tc>
          <w:tcPr>
            <w:tcW w:w="583" w:type="dxa"/>
          </w:tcPr>
          <w:p>
            <w:pPr>
              <w:pStyle w:val="TableParagraph"/>
              <w:rPr>
                <w:rFonts w:ascii="Times New Roman"/>
                <w:sz w:val="10"/>
              </w:rPr>
            </w:pPr>
          </w:p>
        </w:tc>
        <w:tc>
          <w:tcPr>
            <w:tcW w:w="586" w:type="dxa"/>
          </w:tcPr>
          <w:p>
            <w:pPr>
              <w:pStyle w:val="TableParagraph"/>
              <w:rPr>
                <w:rFonts w:ascii="Times New Roman"/>
                <w:sz w:val="10"/>
              </w:rPr>
            </w:pPr>
          </w:p>
        </w:tc>
        <w:tc>
          <w:tcPr>
            <w:tcW w:w="523" w:type="dxa"/>
          </w:tcPr>
          <w:p>
            <w:pPr>
              <w:pStyle w:val="TableParagraph"/>
              <w:rPr>
                <w:rFonts w:ascii="Times New Roman"/>
                <w:sz w:val="10"/>
              </w:rPr>
            </w:pPr>
          </w:p>
        </w:tc>
        <w:tc>
          <w:tcPr>
            <w:tcW w:w="523" w:type="dxa"/>
          </w:tcPr>
          <w:p>
            <w:pPr>
              <w:pStyle w:val="TableParagraph"/>
              <w:rPr>
                <w:rFonts w:ascii="Times New Roman"/>
                <w:sz w:val="10"/>
              </w:rPr>
            </w:pPr>
          </w:p>
        </w:tc>
        <w:tc>
          <w:tcPr>
            <w:tcW w:w="542" w:type="dxa"/>
          </w:tcPr>
          <w:p>
            <w:pPr>
              <w:pStyle w:val="TableParagraph"/>
              <w:spacing w:before="63"/>
              <w:ind w:left="42" w:right="5"/>
              <w:jc w:val="center"/>
              <w:rPr>
                <w:sz w:val="11"/>
              </w:rPr>
            </w:pPr>
            <w:r>
              <w:rPr>
                <w:spacing w:val="-10"/>
                <w:sz w:val="11"/>
              </w:rPr>
              <w:t>8</w:t>
            </w:r>
          </w:p>
        </w:tc>
        <w:tc>
          <w:tcPr>
            <w:tcW w:w="540" w:type="dxa"/>
            <w:tcBorders>
              <w:right w:val="single" w:sz="8" w:space="0" w:color="000000"/>
            </w:tcBorders>
          </w:tcPr>
          <w:p>
            <w:pPr>
              <w:pStyle w:val="TableParagraph"/>
              <w:rPr>
                <w:rFonts w:ascii="Times New Roman"/>
                <w:sz w:val="10"/>
              </w:rPr>
            </w:pPr>
          </w:p>
        </w:tc>
        <w:tc>
          <w:tcPr>
            <w:tcW w:w="653" w:type="dxa"/>
            <w:tcBorders>
              <w:left w:val="single" w:sz="8" w:space="0" w:color="000000"/>
              <w:right w:val="single" w:sz="8" w:space="0" w:color="000000"/>
            </w:tcBorders>
          </w:tcPr>
          <w:p>
            <w:pPr>
              <w:pStyle w:val="TableParagraph"/>
              <w:spacing w:before="63"/>
              <w:ind w:left="43" w:right="13"/>
              <w:jc w:val="center"/>
              <w:rPr>
                <w:sz w:val="11"/>
              </w:rPr>
            </w:pPr>
            <w:r>
              <w:rPr>
                <w:spacing w:val="-5"/>
                <w:sz w:val="11"/>
              </w:rPr>
              <w:t>61</w:t>
            </w:r>
          </w:p>
        </w:tc>
      </w:tr>
      <w:tr>
        <w:trPr>
          <w:trHeight w:val="143" w:hRule="atLeast"/>
        </w:trPr>
        <w:tc>
          <w:tcPr>
            <w:tcW w:w="490" w:type="dxa"/>
          </w:tcPr>
          <w:p>
            <w:pPr>
              <w:pStyle w:val="TableParagraph"/>
              <w:spacing w:line="124" w:lineRule="exact"/>
              <w:ind w:left="57" w:right="4"/>
              <w:jc w:val="center"/>
              <w:rPr>
                <w:sz w:val="11"/>
              </w:rPr>
            </w:pPr>
            <w:r>
              <w:rPr>
                <w:spacing w:val="-5"/>
                <w:sz w:val="11"/>
              </w:rPr>
              <w:t>3.5</w:t>
            </w:r>
          </w:p>
        </w:tc>
        <w:tc>
          <w:tcPr>
            <w:tcW w:w="3346" w:type="dxa"/>
          </w:tcPr>
          <w:p>
            <w:pPr>
              <w:pStyle w:val="TableParagraph"/>
              <w:spacing w:line="124" w:lineRule="exact"/>
              <w:ind w:left="35"/>
              <w:rPr>
                <w:sz w:val="11"/>
              </w:rPr>
            </w:pPr>
            <w:r>
              <w:rPr>
                <w:spacing w:val="-2"/>
                <w:sz w:val="11"/>
              </w:rPr>
              <w:t>Prepare</w:t>
            </w:r>
            <w:r>
              <w:rPr>
                <w:sz w:val="11"/>
              </w:rPr>
              <w:t> </w:t>
            </w:r>
            <w:r>
              <w:rPr>
                <w:spacing w:val="-2"/>
                <w:sz w:val="11"/>
              </w:rPr>
              <w:t>and</w:t>
            </w:r>
            <w:r>
              <w:rPr>
                <w:spacing w:val="3"/>
                <w:sz w:val="11"/>
              </w:rPr>
              <w:t> </w:t>
            </w:r>
            <w:r>
              <w:rPr>
                <w:spacing w:val="-2"/>
                <w:sz w:val="11"/>
              </w:rPr>
              <w:t>submit</w:t>
            </w:r>
            <w:r>
              <w:rPr>
                <w:sz w:val="11"/>
              </w:rPr>
              <w:t> </w:t>
            </w:r>
            <w:r>
              <w:rPr>
                <w:spacing w:val="-2"/>
                <w:sz w:val="11"/>
              </w:rPr>
              <w:t>draft</w:t>
            </w:r>
            <w:r>
              <w:rPr>
                <w:spacing w:val="1"/>
                <w:sz w:val="11"/>
              </w:rPr>
              <w:t> </w:t>
            </w:r>
            <w:r>
              <w:rPr>
                <w:spacing w:val="-2"/>
                <w:sz w:val="11"/>
              </w:rPr>
              <w:t>documents</w:t>
            </w:r>
            <w:r>
              <w:rPr>
                <w:spacing w:val="4"/>
                <w:sz w:val="11"/>
              </w:rPr>
              <w:t> </w:t>
            </w:r>
            <w:r>
              <w:rPr>
                <w:spacing w:val="-2"/>
                <w:sz w:val="11"/>
              </w:rPr>
              <w:t>for</w:t>
            </w:r>
            <w:r>
              <w:rPr>
                <w:spacing w:val="4"/>
                <w:sz w:val="11"/>
              </w:rPr>
              <w:t> </w:t>
            </w:r>
            <w:r>
              <w:rPr>
                <w:spacing w:val="-2"/>
                <w:sz w:val="11"/>
              </w:rPr>
              <w:t>County</w:t>
            </w:r>
            <w:r>
              <w:rPr>
                <w:spacing w:val="4"/>
                <w:sz w:val="11"/>
              </w:rPr>
              <w:t> </w:t>
            </w:r>
            <w:r>
              <w:rPr>
                <w:spacing w:val="-2"/>
                <w:sz w:val="11"/>
              </w:rPr>
              <w:t>review</w:t>
            </w:r>
            <w:r>
              <w:rPr>
                <w:spacing w:val="5"/>
                <w:sz w:val="11"/>
              </w:rPr>
              <w:t> </w:t>
            </w:r>
            <w:r>
              <w:rPr>
                <w:spacing w:val="-2"/>
                <w:sz w:val="11"/>
              </w:rPr>
              <w:t>and</w:t>
            </w:r>
            <w:r>
              <w:rPr>
                <w:spacing w:val="4"/>
                <w:sz w:val="11"/>
              </w:rPr>
              <w:t> </w:t>
            </w:r>
            <w:r>
              <w:rPr>
                <w:spacing w:val="-2"/>
                <w:sz w:val="11"/>
              </w:rPr>
              <w:t>comment</w:t>
            </w:r>
          </w:p>
        </w:tc>
        <w:tc>
          <w:tcPr>
            <w:tcW w:w="669" w:type="dxa"/>
          </w:tcPr>
          <w:p>
            <w:pPr>
              <w:pStyle w:val="TableParagraph"/>
              <w:spacing w:line="124" w:lineRule="exact"/>
              <w:ind w:left="45" w:right="1"/>
              <w:jc w:val="center"/>
              <w:rPr>
                <w:sz w:val="11"/>
              </w:rPr>
            </w:pPr>
            <w:r>
              <w:rPr>
                <w:spacing w:val="-10"/>
                <w:sz w:val="11"/>
              </w:rPr>
              <w:t>2</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spacing w:line="124" w:lineRule="exact"/>
              <w:ind w:left="47" w:right="5"/>
              <w:jc w:val="center"/>
              <w:rPr>
                <w:sz w:val="11"/>
              </w:rPr>
            </w:pPr>
            <w:r>
              <w:rPr>
                <w:spacing w:val="-10"/>
                <w:sz w:val="11"/>
              </w:rPr>
              <w:t>2</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spacing w:line="124" w:lineRule="exact"/>
              <w:ind w:left="42" w:right="5"/>
              <w:jc w:val="center"/>
              <w:rPr>
                <w:sz w:val="11"/>
              </w:rPr>
            </w:pPr>
            <w:r>
              <w:rPr>
                <w:spacing w:val="-10"/>
                <w:sz w:val="11"/>
              </w:rPr>
              <w:t>2</w:t>
            </w:r>
          </w:p>
        </w:tc>
        <w:tc>
          <w:tcPr>
            <w:tcW w:w="540" w:type="dxa"/>
            <w:tcBorders>
              <w:right w:val="single" w:sz="8" w:space="0" w:color="000000"/>
            </w:tcBorders>
          </w:tcPr>
          <w:p>
            <w:pPr>
              <w:pStyle w:val="TableParagraph"/>
              <w:spacing w:line="124" w:lineRule="exact"/>
              <w:ind w:left="40"/>
              <w:jc w:val="center"/>
              <w:rPr>
                <w:sz w:val="11"/>
              </w:rPr>
            </w:pPr>
            <w:r>
              <w:rPr>
                <w:spacing w:val="-10"/>
                <w:sz w:val="11"/>
              </w:rPr>
              <w:t>2</w:t>
            </w:r>
          </w:p>
        </w:tc>
        <w:tc>
          <w:tcPr>
            <w:tcW w:w="653" w:type="dxa"/>
            <w:tcBorders>
              <w:left w:val="single" w:sz="8" w:space="0" w:color="000000"/>
              <w:right w:val="single" w:sz="8" w:space="0" w:color="000000"/>
            </w:tcBorders>
          </w:tcPr>
          <w:p>
            <w:pPr>
              <w:pStyle w:val="TableParagraph"/>
              <w:spacing w:line="124" w:lineRule="exact"/>
              <w:ind w:left="43"/>
              <w:jc w:val="center"/>
              <w:rPr>
                <w:sz w:val="11"/>
              </w:rPr>
            </w:pPr>
            <w:r>
              <w:rPr>
                <w:spacing w:val="-10"/>
                <w:sz w:val="11"/>
              </w:rPr>
              <w:t>8</w:t>
            </w:r>
          </w:p>
        </w:tc>
      </w:tr>
      <w:tr>
        <w:trPr>
          <w:trHeight w:val="145" w:hRule="atLeast"/>
        </w:trPr>
        <w:tc>
          <w:tcPr>
            <w:tcW w:w="490" w:type="dxa"/>
          </w:tcPr>
          <w:p>
            <w:pPr>
              <w:pStyle w:val="TableParagraph"/>
              <w:spacing w:line="126" w:lineRule="exact"/>
              <w:ind w:left="57" w:right="4"/>
              <w:jc w:val="center"/>
              <w:rPr>
                <w:sz w:val="11"/>
              </w:rPr>
            </w:pPr>
            <w:r>
              <w:rPr>
                <w:spacing w:val="-5"/>
                <w:sz w:val="11"/>
              </w:rPr>
              <w:t>3.6</w:t>
            </w:r>
          </w:p>
        </w:tc>
        <w:tc>
          <w:tcPr>
            <w:tcW w:w="3346" w:type="dxa"/>
          </w:tcPr>
          <w:p>
            <w:pPr>
              <w:pStyle w:val="TableParagraph"/>
              <w:spacing w:line="126" w:lineRule="exact"/>
              <w:ind w:left="35"/>
              <w:rPr>
                <w:sz w:val="11"/>
              </w:rPr>
            </w:pPr>
            <w:r>
              <w:rPr>
                <w:spacing w:val="-2"/>
                <w:sz w:val="11"/>
              </w:rPr>
              <w:t>Address</w:t>
            </w:r>
            <w:r>
              <w:rPr>
                <w:spacing w:val="4"/>
                <w:sz w:val="11"/>
              </w:rPr>
              <w:t> </w:t>
            </w:r>
            <w:r>
              <w:rPr>
                <w:spacing w:val="-2"/>
                <w:sz w:val="11"/>
              </w:rPr>
              <w:t>remaining</w:t>
            </w:r>
            <w:r>
              <w:rPr>
                <w:spacing w:val="4"/>
                <w:sz w:val="11"/>
              </w:rPr>
              <w:t> </w:t>
            </w:r>
            <w:r>
              <w:rPr>
                <w:spacing w:val="-2"/>
                <w:sz w:val="11"/>
              </w:rPr>
              <w:t>comments</w:t>
            </w:r>
            <w:r>
              <w:rPr>
                <w:spacing w:val="3"/>
                <w:sz w:val="11"/>
              </w:rPr>
              <w:t> </w:t>
            </w:r>
            <w:r>
              <w:rPr>
                <w:spacing w:val="-2"/>
                <w:sz w:val="11"/>
              </w:rPr>
              <w:t>and</w:t>
            </w:r>
            <w:r>
              <w:rPr>
                <w:spacing w:val="3"/>
                <w:sz w:val="11"/>
              </w:rPr>
              <w:t> </w:t>
            </w:r>
            <w:r>
              <w:rPr>
                <w:spacing w:val="-2"/>
                <w:sz w:val="11"/>
              </w:rPr>
              <w:t>submit</w:t>
            </w:r>
            <w:r>
              <w:rPr>
                <w:spacing w:val="3"/>
                <w:sz w:val="11"/>
              </w:rPr>
              <w:t> </w:t>
            </w:r>
            <w:r>
              <w:rPr>
                <w:spacing w:val="-2"/>
                <w:sz w:val="11"/>
              </w:rPr>
              <w:t>final</w:t>
            </w:r>
            <w:r>
              <w:rPr>
                <w:spacing w:val="4"/>
                <w:sz w:val="11"/>
              </w:rPr>
              <w:t> </w:t>
            </w:r>
            <w:r>
              <w:rPr>
                <w:spacing w:val="-2"/>
                <w:sz w:val="11"/>
              </w:rPr>
              <w:t>documents</w:t>
            </w:r>
            <w:r>
              <w:rPr>
                <w:spacing w:val="5"/>
                <w:sz w:val="11"/>
              </w:rPr>
              <w:t> </w:t>
            </w:r>
            <w:r>
              <w:rPr>
                <w:spacing w:val="-2"/>
                <w:sz w:val="11"/>
              </w:rPr>
              <w:t>for</w:t>
            </w:r>
            <w:r>
              <w:rPr>
                <w:spacing w:val="3"/>
                <w:sz w:val="11"/>
              </w:rPr>
              <w:t> </w:t>
            </w:r>
            <w:r>
              <w:rPr>
                <w:spacing w:val="-2"/>
                <w:sz w:val="11"/>
              </w:rPr>
              <w:t>bidding</w:t>
            </w:r>
          </w:p>
        </w:tc>
        <w:tc>
          <w:tcPr>
            <w:tcW w:w="669" w:type="dxa"/>
          </w:tcPr>
          <w:p>
            <w:pPr>
              <w:pStyle w:val="TableParagraph"/>
              <w:spacing w:line="126" w:lineRule="exact"/>
              <w:ind w:left="45" w:right="1"/>
              <w:jc w:val="center"/>
              <w:rPr>
                <w:sz w:val="11"/>
              </w:rPr>
            </w:pPr>
            <w:r>
              <w:rPr>
                <w:spacing w:val="-10"/>
                <w:sz w:val="11"/>
              </w:rPr>
              <w:t>2</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spacing w:line="126" w:lineRule="exact"/>
              <w:ind w:left="47" w:right="5"/>
              <w:jc w:val="center"/>
              <w:rPr>
                <w:sz w:val="11"/>
              </w:rPr>
            </w:pPr>
            <w:r>
              <w:rPr>
                <w:spacing w:val="-10"/>
                <w:sz w:val="11"/>
              </w:rPr>
              <w:t>3</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spacing w:line="126" w:lineRule="exact"/>
              <w:ind w:left="42" w:right="5"/>
              <w:jc w:val="center"/>
              <w:rPr>
                <w:sz w:val="11"/>
              </w:rPr>
            </w:pPr>
            <w:r>
              <w:rPr>
                <w:spacing w:val="-10"/>
                <w:sz w:val="11"/>
              </w:rPr>
              <w:t>4</w:t>
            </w:r>
          </w:p>
        </w:tc>
        <w:tc>
          <w:tcPr>
            <w:tcW w:w="540" w:type="dxa"/>
            <w:tcBorders>
              <w:right w:val="single" w:sz="8" w:space="0" w:color="000000"/>
            </w:tcBorders>
          </w:tcPr>
          <w:p>
            <w:pPr>
              <w:pStyle w:val="TableParagraph"/>
              <w:spacing w:line="126" w:lineRule="exact"/>
              <w:ind w:left="40"/>
              <w:jc w:val="center"/>
              <w:rPr>
                <w:sz w:val="11"/>
              </w:rPr>
            </w:pPr>
            <w:r>
              <w:rPr>
                <w:spacing w:val="-10"/>
                <w:sz w:val="11"/>
              </w:rPr>
              <w:t>1</w:t>
            </w:r>
          </w:p>
        </w:tc>
        <w:tc>
          <w:tcPr>
            <w:tcW w:w="653" w:type="dxa"/>
            <w:tcBorders>
              <w:left w:val="single" w:sz="8" w:space="0" w:color="000000"/>
              <w:right w:val="single" w:sz="8" w:space="0" w:color="000000"/>
            </w:tcBorders>
          </w:tcPr>
          <w:p>
            <w:pPr>
              <w:pStyle w:val="TableParagraph"/>
              <w:spacing w:line="126" w:lineRule="exact"/>
              <w:ind w:left="43" w:right="13"/>
              <w:jc w:val="center"/>
              <w:rPr>
                <w:sz w:val="11"/>
              </w:rPr>
            </w:pPr>
            <w:r>
              <w:rPr>
                <w:spacing w:val="-5"/>
                <w:sz w:val="11"/>
              </w:rPr>
              <w:t>10</w:t>
            </w:r>
          </w:p>
        </w:tc>
      </w:tr>
      <w:tr>
        <w:trPr>
          <w:trHeight w:val="146" w:hRule="atLeast"/>
        </w:trPr>
        <w:tc>
          <w:tcPr>
            <w:tcW w:w="3836" w:type="dxa"/>
            <w:gridSpan w:val="2"/>
          </w:tcPr>
          <w:p>
            <w:pPr>
              <w:pStyle w:val="TableParagraph"/>
              <w:spacing w:line="126" w:lineRule="exact"/>
              <w:ind w:right="-15"/>
              <w:jc w:val="right"/>
              <w:rPr>
                <w:b/>
                <w:sz w:val="11"/>
              </w:rPr>
            </w:pPr>
            <w:r>
              <w:rPr>
                <w:b/>
                <w:spacing w:val="-2"/>
                <w:sz w:val="11"/>
              </w:rPr>
              <w:t>Estimated</w:t>
            </w:r>
            <w:r>
              <w:rPr>
                <w:b/>
                <w:spacing w:val="8"/>
                <w:sz w:val="11"/>
              </w:rPr>
              <w:t> </w:t>
            </w:r>
            <w:r>
              <w:rPr>
                <w:b/>
                <w:spacing w:val="-2"/>
                <w:sz w:val="11"/>
              </w:rPr>
              <w:t>Man-Hours:</w:t>
            </w:r>
          </w:p>
        </w:tc>
        <w:tc>
          <w:tcPr>
            <w:tcW w:w="669" w:type="dxa"/>
          </w:tcPr>
          <w:p>
            <w:pPr>
              <w:pStyle w:val="TableParagraph"/>
              <w:spacing w:line="126" w:lineRule="exact"/>
              <w:ind w:left="45" w:right="9"/>
              <w:jc w:val="center"/>
              <w:rPr>
                <w:sz w:val="11"/>
              </w:rPr>
            </w:pPr>
            <w:r>
              <w:rPr>
                <w:spacing w:val="-5"/>
                <w:sz w:val="11"/>
              </w:rPr>
              <w:t>29</w:t>
            </w:r>
          </w:p>
        </w:tc>
        <w:tc>
          <w:tcPr>
            <w:tcW w:w="530" w:type="dxa"/>
          </w:tcPr>
          <w:p>
            <w:pPr>
              <w:pStyle w:val="TableParagraph"/>
              <w:spacing w:line="126" w:lineRule="exact"/>
              <w:ind w:left="46" w:right="1"/>
              <w:jc w:val="center"/>
              <w:rPr>
                <w:sz w:val="11"/>
              </w:rPr>
            </w:pPr>
            <w:r>
              <w:rPr>
                <w:spacing w:val="-10"/>
                <w:sz w:val="11"/>
              </w:rPr>
              <w:t>0</w:t>
            </w:r>
          </w:p>
        </w:tc>
        <w:tc>
          <w:tcPr>
            <w:tcW w:w="526" w:type="dxa"/>
          </w:tcPr>
          <w:p>
            <w:pPr>
              <w:pStyle w:val="TableParagraph"/>
              <w:spacing w:line="126" w:lineRule="exact"/>
              <w:ind w:left="46" w:right="13"/>
              <w:jc w:val="center"/>
              <w:rPr>
                <w:sz w:val="11"/>
              </w:rPr>
            </w:pPr>
            <w:r>
              <w:rPr>
                <w:spacing w:val="-5"/>
                <w:sz w:val="11"/>
              </w:rPr>
              <w:t>16</w:t>
            </w:r>
          </w:p>
        </w:tc>
        <w:tc>
          <w:tcPr>
            <w:tcW w:w="566" w:type="dxa"/>
          </w:tcPr>
          <w:p>
            <w:pPr>
              <w:pStyle w:val="TableParagraph"/>
              <w:spacing w:line="126" w:lineRule="exact"/>
              <w:ind w:left="44" w:right="13"/>
              <w:jc w:val="center"/>
              <w:rPr>
                <w:sz w:val="11"/>
              </w:rPr>
            </w:pPr>
            <w:r>
              <w:rPr>
                <w:spacing w:val="-5"/>
                <w:sz w:val="11"/>
              </w:rPr>
              <w:t>42</w:t>
            </w:r>
          </w:p>
        </w:tc>
        <w:tc>
          <w:tcPr>
            <w:tcW w:w="583" w:type="dxa"/>
          </w:tcPr>
          <w:p>
            <w:pPr>
              <w:pStyle w:val="TableParagraph"/>
              <w:spacing w:line="126" w:lineRule="exact"/>
              <w:ind w:left="47" w:right="13"/>
              <w:jc w:val="center"/>
              <w:rPr>
                <w:sz w:val="11"/>
              </w:rPr>
            </w:pPr>
            <w:r>
              <w:rPr>
                <w:spacing w:val="-5"/>
                <w:sz w:val="11"/>
              </w:rPr>
              <w:t>31</w:t>
            </w:r>
          </w:p>
        </w:tc>
        <w:tc>
          <w:tcPr>
            <w:tcW w:w="583" w:type="dxa"/>
          </w:tcPr>
          <w:p>
            <w:pPr>
              <w:pStyle w:val="TableParagraph"/>
              <w:spacing w:line="126" w:lineRule="exact"/>
              <w:ind w:left="47" w:right="5"/>
              <w:jc w:val="center"/>
              <w:rPr>
                <w:sz w:val="11"/>
              </w:rPr>
            </w:pPr>
            <w:r>
              <w:rPr>
                <w:spacing w:val="-10"/>
                <w:sz w:val="11"/>
              </w:rPr>
              <w:t>0</w:t>
            </w:r>
          </w:p>
        </w:tc>
        <w:tc>
          <w:tcPr>
            <w:tcW w:w="586" w:type="dxa"/>
          </w:tcPr>
          <w:p>
            <w:pPr>
              <w:pStyle w:val="TableParagraph"/>
              <w:spacing w:line="126" w:lineRule="exact"/>
              <w:ind w:left="40"/>
              <w:jc w:val="center"/>
              <w:rPr>
                <w:sz w:val="11"/>
              </w:rPr>
            </w:pPr>
            <w:r>
              <w:rPr>
                <w:spacing w:val="-10"/>
                <w:sz w:val="11"/>
              </w:rPr>
              <w:t>0</w:t>
            </w:r>
          </w:p>
        </w:tc>
        <w:tc>
          <w:tcPr>
            <w:tcW w:w="523" w:type="dxa"/>
          </w:tcPr>
          <w:p>
            <w:pPr>
              <w:pStyle w:val="TableParagraph"/>
              <w:spacing w:line="126" w:lineRule="exact"/>
              <w:ind w:left="41"/>
              <w:jc w:val="center"/>
              <w:rPr>
                <w:sz w:val="11"/>
              </w:rPr>
            </w:pPr>
            <w:r>
              <w:rPr>
                <w:spacing w:val="-10"/>
                <w:sz w:val="11"/>
              </w:rPr>
              <w:t>0</w:t>
            </w:r>
          </w:p>
        </w:tc>
        <w:tc>
          <w:tcPr>
            <w:tcW w:w="523" w:type="dxa"/>
          </w:tcPr>
          <w:p>
            <w:pPr>
              <w:pStyle w:val="TableParagraph"/>
              <w:spacing w:line="126" w:lineRule="exact"/>
              <w:ind w:left="41"/>
              <w:jc w:val="center"/>
              <w:rPr>
                <w:sz w:val="11"/>
              </w:rPr>
            </w:pPr>
            <w:r>
              <w:rPr>
                <w:spacing w:val="-10"/>
                <w:sz w:val="11"/>
              </w:rPr>
              <w:t>0</w:t>
            </w:r>
          </w:p>
        </w:tc>
        <w:tc>
          <w:tcPr>
            <w:tcW w:w="542" w:type="dxa"/>
          </w:tcPr>
          <w:p>
            <w:pPr>
              <w:pStyle w:val="TableParagraph"/>
              <w:spacing w:line="126" w:lineRule="exact"/>
              <w:ind w:left="42" w:right="8"/>
              <w:jc w:val="center"/>
              <w:rPr>
                <w:sz w:val="11"/>
              </w:rPr>
            </w:pPr>
            <w:r>
              <w:rPr>
                <w:spacing w:val="-5"/>
                <w:sz w:val="11"/>
              </w:rPr>
              <w:t>14</w:t>
            </w:r>
          </w:p>
        </w:tc>
        <w:tc>
          <w:tcPr>
            <w:tcW w:w="540" w:type="dxa"/>
            <w:tcBorders>
              <w:right w:val="single" w:sz="8" w:space="0" w:color="000000"/>
            </w:tcBorders>
          </w:tcPr>
          <w:p>
            <w:pPr>
              <w:pStyle w:val="TableParagraph"/>
              <w:spacing w:line="126" w:lineRule="exact"/>
              <w:ind w:left="40" w:right="8"/>
              <w:jc w:val="center"/>
              <w:rPr>
                <w:sz w:val="11"/>
              </w:rPr>
            </w:pPr>
            <w:r>
              <w:rPr>
                <w:spacing w:val="-5"/>
                <w:sz w:val="11"/>
              </w:rPr>
              <w:t>31</w:t>
            </w:r>
          </w:p>
        </w:tc>
        <w:tc>
          <w:tcPr>
            <w:tcW w:w="653" w:type="dxa"/>
            <w:tcBorders>
              <w:left w:val="single" w:sz="8" w:space="0" w:color="000000"/>
              <w:right w:val="single" w:sz="8" w:space="0" w:color="000000"/>
            </w:tcBorders>
          </w:tcPr>
          <w:p>
            <w:pPr>
              <w:pStyle w:val="TableParagraph"/>
              <w:spacing w:line="126" w:lineRule="exact"/>
              <w:ind w:left="43" w:right="20"/>
              <w:jc w:val="center"/>
              <w:rPr>
                <w:sz w:val="11"/>
              </w:rPr>
            </w:pPr>
            <w:r>
              <w:rPr>
                <w:spacing w:val="-5"/>
                <w:sz w:val="11"/>
              </w:rPr>
              <w:t>163</w:t>
            </w:r>
          </w:p>
        </w:tc>
      </w:tr>
      <w:tr>
        <w:trPr>
          <w:trHeight w:val="143" w:hRule="atLeast"/>
        </w:trPr>
        <w:tc>
          <w:tcPr>
            <w:tcW w:w="3836" w:type="dxa"/>
            <w:gridSpan w:val="2"/>
          </w:tcPr>
          <w:p>
            <w:pPr>
              <w:pStyle w:val="TableParagraph"/>
              <w:spacing w:line="124" w:lineRule="exact"/>
              <w:ind w:right="-15"/>
              <w:jc w:val="right"/>
              <w:rPr>
                <w:b/>
                <w:sz w:val="11"/>
              </w:rPr>
            </w:pPr>
            <w:r>
              <w:rPr>
                <w:b/>
                <w:sz w:val="11"/>
              </w:rPr>
              <w:t>Hourly</w:t>
            </w:r>
            <w:r>
              <w:rPr>
                <w:b/>
                <w:spacing w:val="-7"/>
                <w:sz w:val="11"/>
              </w:rPr>
              <w:t> </w:t>
            </w:r>
            <w:r>
              <w:rPr>
                <w:b/>
                <w:spacing w:val="-2"/>
                <w:sz w:val="11"/>
              </w:rPr>
              <w:t>Rate:</w:t>
            </w:r>
          </w:p>
        </w:tc>
        <w:tc>
          <w:tcPr>
            <w:tcW w:w="669" w:type="dxa"/>
          </w:tcPr>
          <w:p>
            <w:pPr>
              <w:pStyle w:val="TableParagraph"/>
              <w:spacing w:line="124" w:lineRule="exact"/>
              <w:ind w:left="45"/>
              <w:jc w:val="center"/>
              <w:rPr>
                <w:sz w:val="11"/>
              </w:rPr>
            </w:pPr>
            <w:r>
              <w:rPr>
                <w:spacing w:val="-4"/>
                <w:sz w:val="11"/>
              </w:rPr>
              <w:t>$264</w:t>
            </w:r>
          </w:p>
        </w:tc>
        <w:tc>
          <w:tcPr>
            <w:tcW w:w="530" w:type="dxa"/>
          </w:tcPr>
          <w:p>
            <w:pPr>
              <w:pStyle w:val="TableParagraph"/>
              <w:spacing w:line="124" w:lineRule="exact"/>
              <w:ind w:left="46"/>
              <w:jc w:val="center"/>
              <w:rPr>
                <w:sz w:val="11"/>
              </w:rPr>
            </w:pPr>
            <w:r>
              <w:rPr>
                <w:spacing w:val="-4"/>
                <w:sz w:val="11"/>
              </w:rPr>
              <w:t>$243</w:t>
            </w:r>
          </w:p>
        </w:tc>
        <w:tc>
          <w:tcPr>
            <w:tcW w:w="526" w:type="dxa"/>
          </w:tcPr>
          <w:p>
            <w:pPr>
              <w:pStyle w:val="TableParagraph"/>
              <w:spacing w:line="124" w:lineRule="exact"/>
              <w:ind w:left="46"/>
              <w:jc w:val="center"/>
              <w:rPr>
                <w:sz w:val="11"/>
              </w:rPr>
            </w:pPr>
            <w:r>
              <w:rPr>
                <w:spacing w:val="-4"/>
                <w:sz w:val="11"/>
              </w:rPr>
              <w:t>$218</w:t>
            </w:r>
          </w:p>
        </w:tc>
        <w:tc>
          <w:tcPr>
            <w:tcW w:w="566" w:type="dxa"/>
          </w:tcPr>
          <w:p>
            <w:pPr>
              <w:pStyle w:val="TableParagraph"/>
              <w:spacing w:line="124" w:lineRule="exact"/>
              <w:ind w:left="44"/>
              <w:jc w:val="center"/>
              <w:rPr>
                <w:sz w:val="11"/>
              </w:rPr>
            </w:pPr>
            <w:r>
              <w:rPr>
                <w:spacing w:val="-4"/>
                <w:sz w:val="11"/>
              </w:rPr>
              <w:t>$196</w:t>
            </w:r>
          </w:p>
        </w:tc>
        <w:tc>
          <w:tcPr>
            <w:tcW w:w="583" w:type="dxa"/>
          </w:tcPr>
          <w:p>
            <w:pPr>
              <w:pStyle w:val="TableParagraph"/>
              <w:spacing w:line="124" w:lineRule="exact"/>
              <w:ind w:left="47" w:right="5"/>
              <w:jc w:val="center"/>
              <w:rPr>
                <w:sz w:val="11"/>
              </w:rPr>
            </w:pPr>
            <w:r>
              <w:rPr>
                <w:spacing w:val="-4"/>
                <w:sz w:val="11"/>
              </w:rPr>
              <w:t>$185</w:t>
            </w:r>
          </w:p>
        </w:tc>
        <w:tc>
          <w:tcPr>
            <w:tcW w:w="583" w:type="dxa"/>
          </w:tcPr>
          <w:p>
            <w:pPr>
              <w:pStyle w:val="TableParagraph"/>
              <w:spacing w:line="124" w:lineRule="exact"/>
              <w:ind w:left="47" w:right="4"/>
              <w:jc w:val="center"/>
              <w:rPr>
                <w:sz w:val="11"/>
              </w:rPr>
            </w:pPr>
            <w:r>
              <w:rPr>
                <w:spacing w:val="-4"/>
                <w:sz w:val="11"/>
              </w:rPr>
              <w:t>$236</w:t>
            </w:r>
          </w:p>
        </w:tc>
        <w:tc>
          <w:tcPr>
            <w:tcW w:w="586" w:type="dxa"/>
          </w:tcPr>
          <w:p>
            <w:pPr>
              <w:pStyle w:val="TableParagraph"/>
              <w:spacing w:line="124" w:lineRule="exact"/>
              <w:ind w:left="40"/>
              <w:jc w:val="center"/>
              <w:rPr>
                <w:sz w:val="11"/>
              </w:rPr>
            </w:pPr>
            <w:r>
              <w:rPr>
                <w:spacing w:val="-4"/>
                <w:sz w:val="11"/>
              </w:rPr>
              <w:t>$279</w:t>
            </w:r>
          </w:p>
        </w:tc>
        <w:tc>
          <w:tcPr>
            <w:tcW w:w="523" w:type="dxa"/>
          </w:tcPr>
          <w:p>
            <w:pPr>
              <w:pStyle w:val="TableParagraph"/>
              <w:spacing w:line="124" w:lineRule="exact"/>
              <w:ind w:left="41"/>
              <w:jc w:val="center"/>
              <w:rPr>
                <w:sz w:val="11"/>
              </w:rPr>
            </w:pPr>
            <w:r>
              <w:rPr>
                <w:spacing w:val="-4"/>
                <w:sz w:val="11"/>
              </w:rPr>
              <w:t>$499</w:t>
            </w:r>
          </w:p>
        </w:tc>
        <w:tc>
          <w:tcPr>
            <w:tcW w:w="523" w:type="dxa"/>
          </w:tcPr>
          <w:p>
            <w:pPr>
              <w:pStyle w:val="TableParagraph"/>
              <w:spacing w:line="124" w:lineRule="exact"/>
              <w:ind w:left="41"/>
              <w:jc w:val="center"/>
              <w:rPr>
                <w:sz w:val="11"/>
              </w:rPr>
            </w:pPr>
            <w:r>
              <w:rPr>
                <w:spacing w:val="-4"/>
                <w:sz w:val="11"/>
              </w:rPr>
              <w:t>$590</w:t>
            </w:r>
          </w:p>
        </w:tc>
        <w:tc>
          <w:tcPr>
            <w:tcW w:w="542" w:type="dxa"/>
          </w:tcPr>
          <w:p>
            <w:pPr>
              <w:pStyle w:val="TableParagraph"/>
              <w:spacing w:line="124" w:lineRule="exact"/>
              <w:ind w:left="42"/>
              <w:jc w:val="center"/>
              <w:rPr>
                <w:sz w:val="11"/>
              </w:rPr>
            </w:pPr>
            <w:r>
              <w:rPr>
                <w:spacing w:val="-4"/>
                <w:sz w:val="11"/>
              </w:rPr>
              <w:t>$185</w:t>
            </w:r>
          </w:p>
        </w:tc>
        <w:tc>
          <w:tcPr>
            <w:tcW w:w="540" w:type="dxa"/>
            <w:tcBorders>
              <w:right w:val="single" w:sz="8" w:space="0" w:color="000000"/>
            </w:tcBorders>
          </w:tcPr>
          <w:p>
            <w:pPr>
              <w:pStyle w:val="TableParagraph"/>
              <w:spacing w:line="124" w:lineRule="exact"/>
              <w:ind w:left="40"/>
              <w:jc w:val="center"/>
              <w:rPr>
                <w:sz w:val="11"/>
              </w:rPr>
            </w:pPr>
            <w:r>
              <w:rPr>
                <w:spacing w:val="-4"/>
                <w:sz w:val="11"/>
              </w:rPr>
              <w:t>$103</w:t>
            </w:r>
          </w:p>
        </w:tc>
        <w:tc>
          <w:tcPr>
            <w:tcW w:w="653" w:type="dxa"/>
            <w:tcBorders>
              <w:left w:val="single" w:sz="8" w:space="0" w:color="000000"/>
              <w:right w:val="single" w:sz="8" w:space="0" w:color="000000"/>
            </w:tcBorders>
          </w:tcPr>
          <w:p>
            <w:pPr>
              <w:pStyle w:val="TableParagraph"/>
              <w:rPr>
                <w:rFonts w:ascii="Times New Roman"/>
                <w:sz w:val="8"/>
              </w:rPr>
            </w:pPr>
          </w:p>
        </w:tc>
      </w:tr>
      <w:tr>
        <w:trPr>
          <w:trHeight w:val="145" w:hRule="atLeast"/>
        </w:trPr>
        <w:tc>
          <w:tcPr>
            <w:tcW w:w="3836" w:type="dxa"/>
            <w:gridSpan w:val="2"/>
          </w:tcPr>
          <w:p>
            <w:pPr>
              <w:pStyle w:val="TableParagraph"/>
              <w:spacing w:line="126" w:lineRule="exact"/>
              <w:ind w:right="-15"/>
              <w:jc w:val="right"/>
              <w:rPr>
                <w:b/>
                <w:sz w:val="11"/>
              </w:rPr>
            </w:pPr>
            <w:r>
              <w:rPr>
                <w:b/>
                <w:spacing w:val="-2"/>
                <w:sz w:val="11"/>
              </w:rPr>
              <w:t>Estimated</w:t>
            </w:r>
            <w:r>
              <w:rPr>
                <w:b/>
                <w:spacing w:val="5"/>
                <w:sz w:val="11"/>
              </w:rPr>
              <w:t> </w:t>
            </w:r>
            <w:r>
              <w:rPr>
                <w:b/>
                <w:spacing w:val="-4"/>
                <w:sz w:val="11"/>
              </w:rPr>
              <w:t>Fee:</w:t>
            </w:r>
          </w:p>
        </w:tc>
        <w:tc>
          <w:tcPr>
            <w:tcW w:w="669" w:type="dxa"/>
          </w:tcPr>
          <w:p>
            <w:pPr>
              <w:pStyle w:val="TableParagraph"/>
              <w:spacing w:line="126" w:lineRule="exact"/>
              <w:ind w:left="45" w:right="1"/>
              <w:jc w:val="center"/>
              <w:rPr>
                <w:sz w:val="11"/>
              </w:rPr>
            </w:pPr>
            <w:r>
              <w:rPr>
                <w:spacing w:val="-2"/>
                <w:sz w:val="11"/>
              </w:rPr>
              <w:t>$7,656</w:t>
            </w:r>
          </w:p>
        </w:tc>
        <w:tc>
          <w:tcPr>
            <w:tcW w:w="530" w:type="dxa"/>
          </w:tcPr>
          <w:p>
            <w:pPr>
              <w:pStyle w:val="TableParagraph"/>
              <w:rPr>
                <w:rFonts w:ascii="Times New Roman"/>
                <w:sz w:val="8"/>
              </w:rPr>
            </w:pPr>
          </w:p>
        </w:tc>
        <w:tc>
          <w:tcPr>
            <w:tcW w:w="526" w:type="dxa"/>
          </w:tcPr>
          <w:p>
            <w:pPr>
              <w:pStyle w:val="TableParagraph"/>
              <w:spacing w:line="126" w:lineRule="exact"/>
              <w:ind w:left="46" w:right="5"/>
              <w:jc w:val="center"/>
              <w:rPr>
                <w:sz w:val="11"/>
              </w:rPr>
            </w:pPr>
            <w:r>
              <w:rPr>
                <w:spacing w:val="-2"/>
                <w:sz w:val="11"/>
              </w:rPr>
              <w:t>$3,488</w:t>
            </w:r>
          </w:p>
        </w:tc>
        <w:tc>
          <w:tcPr>
            <w:tcW w:w="566" w:type="dxa"/>
          </w:tcPr>
          <w:p>
            <w:pPr>
              <w:pStyle w:val="TableParagraph"/>
              <w:spacing w:line="126" w:lineRule="exact"/>
              <w:ind w:left="44"/>
              <w:jc w:val="center"/>
              <w:rPr>
                <w:sz w:val="11"/>
              </w:rPr>
            </w:pPr>
            <w:r>
              <w:rPr>
                <w:spacing w:val="-2"/>
                <w:sz w:val="11"/>
              </w:rPr>
              <w:t>$8,232</w:t>
            </w:r>
          </w:p>
        </w:tc>
        <w:tc>
          <w:tcPr>
            <w:tcW w:w="583" w:type="dxa"/>
          </w:tcPr>
          <w:p>
            <w:pPr>
              <w:pStyle w:val="TableParagraph"/>
              <w:spacing w:line="126" w:lineRule="exact"/>
              <w:ind w:left="47" w:right="5"/>
              <w:jc w:val="center"/>
              <w:rPr>
                <w:sz w:val="11"/>
              </w:rPr>
            </w:pPr>
            <w:r>
              <w:rPr>
                <w:spacing w:val="-2"/>
                <w:sz w:val="11"/>
              </w:rPr>
              <w:t>$5,735</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spacing w:line="126" w:lineRule="exact"/>
              <w:ind w:left="42" w:right="5"/>
              <w:jc w:val="center"/>
              <w:rPr>
                <w:sz w:val="11"/>
              </w:rPr>
            </w:pPr>
            <w:r>
              <w:rPr>
                <w:spacing w:val="-2"/>
                <w:sz w:val="11"/>
              </w:rPr>
              <w:t>$2,590</w:t>
            </w:r>
          </w:p>
        </w:tc>
        <w:tc>
          <w:tcPr>
            <w:tcW w:w="540" w:type="dxa"/>
            <w:tcBorders>
              <w:right w:val="single" w:sz="8" w:space="0" w:color="000000"/>
            </w:tcBorders>
          </w:tcPr>
          <w:p>
            <w:pPr>
              <w:pStyle w:val="TableParagraph"/>
              <w:spacing w:line="126" w:lineRule="exact"/>
              <w:ind w:left="40" w:right="5"/>
              <w:jc w:val="center"/>
              <w:rPr>
                <w:sz w:val="11"/>
              </w:rPr>
            </w:pPr>
            <w:r>
              <w:rPr>
                <w:spacing w:val="-2"/>
                <w:sz w:val="11"/>
              </w:rPr>
              <w:t>$3,193</w:t>
            </w:r>
          </w:p>
        </w:tc>
        <w:tc>
          <w:tcPr>
            <w:tcW w:w="653" w:type="dxa"/>
            <w:tcBorders>
              <w:left w:val="single" w:sz="8" w:space="0" w:color="000000"/>
              <w:right w:val="single" w:sz="8" w:space="0" w:color="000000"/>
            </w:tcBorders>
          </w:tcPr>
          <w:p>
            <w:pPr>
              <w:pStyle w:val="TableParagraph"/>
              <w:spacing w:line="126" w:lineRule="exact"/>
              <w:ind w:left="43" w:right="10"/>
              <w:jc w:val="center"/>
              <w:rPr>
                <w:sz w:val="11"/>
              </w:rPr>
            </w:pPr>
            <w:r>
              <w:rPr>
                <w:spacing w:val="-2"/>
                <w:sz w:val="11"/>
              </w:rPr>
              <w:t>$30,894</w:t>
            </w:r>
          </w:p>
        </w:tc>
      </w:tr>
      <w:tr>
        <w:trPr>
          <w:trHeight w:val="143" w:hRule="atLeast"/>
        </w:trPr>
        <w:tc>
          <w:tcPr>
            <w:tcW w:w="10660" w:type="dxa"/>
            <w:gridSpan w:val="14"/>
            <w:tcBorders>
              <w:right w:val="nil"/>
            </w:tcBorders>
            <w:shd w:val="clear" w:color="auto" w:fill="D9D9D9"/>
          </w:tcPr>
          <w:p>
            <w:pPr>
              <w:pStyle w:val="TableParagraph"/>
              <w:spacing w:line="124" w:lineRule="exact"/>
              <w:ind w:left="33"/>
              <w:rPr>
                <w:b/>
                <w:sz w:val="11"/>
              </w:rPr>
            </w:pPr>
            <w:r>
              <w:rPr>
                <w:b/>
                <w:sz w:val="11"/>
              </w:rPr>
              <w:t>Task</w:t>
            </w:r>
            <w:r>
              <w:rPr>
                <w:b/>
                <w:spacing w:val="-6"/>
                <w:sz w:val="11"/>
              </w:rPr>
              <w:t> </w:t>
            </w:r>
            <w:r>
              <w:rPr>
                <w:b/>
                <w:sz w:val="11"/>
              </w:rPr>
              <w:t>4</w:t>
            </w:r>
            <w:r>
              <w:rPr>
                <w:b/>
                <w:spacing w:val="-7"/>
                <w:sz w:val="11"/>
              </w:rPr>
              <w:t> </w:t>
            </w:r>
            <w:r>
              <w:rPr>
                <w:b/>
                <w:sz w:val="11"/>
              </w:rPr>
              <w:t>-</w:t>
            </w:r>
            <w:r>
              <w:rPr>
                <w:b/>
                <w:spacing w:val="-4"/>
                <w:sz w:val="11"/>
              </w:rPr>
              <w:t> </w:t>
            </w:r>
            <w:r>
              <w:rPr>
                <w:b/>
                <w:sz w:val="11"/>
              </w:rPr>
              <w:t>Services</w:t>
            </w:r>
            <w:r>
              <w:rPr>
                <w:b/>
                <w:spacing w:val="-6"/>
                <w:sz w:val="11"/>
              </w:rPr>
              <w:t> </w:t>
            </w:r>
            <w:r>
              <w:rPr>
                <w:b/>
                <w:sz w:val="11"/>
              </w:rPr>
              <w:t>During</w:t>
            </w:r>
            <w:r>
              <w:rPr>
                <w:b/>
                <w:spacing w:val="-2"/>
                <w:sz w:val="11"/>
              </w:rPr>
              <w:t> Bidding</w:t>
            </w:r>
          </w:p>
        </w:tc>
      </w:tr>
      <w:tr>
        <w:trPr>
          <w:trHeight w:val="146" w:hRule="atLeast"/>
        </w:trPr>
        <w:tc>
          <w:tcPr>
            <w:tcW w:w="490" w:type="dxa"/>
          </w:tcPr>
          <w:p>
            <w:pPr>
              <w:pStyle w:val="TableParagraph"/>
              <w:spacing w:line="126" w:lineRule="exact"/>
              <w:ind w:left="57" w:right="4"/>
              <w:jc w:val="center"/>
              <w:rPr>
                <w:sz w:val="11"/>
              </w:rPr>
            </w:pPr>
            <w:r>
              <w:rPr>
                <w:spacing w:val="-5"/>
                <w:sz w:val="11"/>
              </w:rPr>
              <w:t>4.1</w:t>
            </w:r>
          </w:p>
        </w:tc>
        <w:tc>
          <w:tcPr>
            <w:tcW w:w="3346" w:type="dxa"/>
          </w:tcPr>
          <w:p>
            <w:pPr>
              <w:pStyle w:val="TableParagraph"/>
              <w:spacing w:line="126" w:lineRule="exact"/>
              <w:ind w:left="35"/>
              <w:rPr>
                <w:sz w:val="11"/>
              </w:rPr>
            </w:pPr>
            <w:r>
              <w:rPr>
                <w:spacing w:val="-2"/>
                <w:sz w:val="11"/>
              </w:rPr>
              <w:t>Attend</w:t>
            </w:r>
            <w:r>
              <w:rPr>
                <w:spacing w:val="1"/>
                <w:sz w:val="11"/>
              </w:rPr>
              <w:t> </w:t>
            </w:r>
            <w:r>
              <w:rPr>
                <w:spacing w:val="-2"/>
                <w:sz w:val="11"/>
              </w:rPr>
              <w:t>pre-bid</w:t>
            </w:r>
            <w:r>
              <w:rPr>
                <w:spacing w:val="4"/>
                <w:sz w:val="11"/>
              </w:rPr>
              <w:t> </w:t>
            </w:r>
            <w:r>
              <w:rPr>
                <w:spacing w:val="-2"/>
                <w:sz w:val="11"/>
              </w:rPr>
              <w:t>job</w:t>
            </w:r>
            <w:r>
              <w:rPr>
                <w:spacing w:val="4"/>
                <w:sz w:val="11"/>
              </w:rPr>
              <w:t> </w:t>
            </w:r>
            <w:r>
              <w:rPr>
                <w:spacing w:val="-4"/>
                <w:sz w:val="11"/>
              </w:rPr>
              <w:t>walk</w:t>
            </w:r>
          </w:p>
        </w:tc>
        <w:tc>
          <w:tcPr>
            <w:tcW w:w="669" w:type="dxa"/>
          </w:tcPr>
          <w:p>
            <w:pPr>
              <w:pStyle w:val="TableParagraph"/>
              <w:spacing w:line="126" w:lineRule="exact"/>
              <w:ind w:left="45" w:right="1"/>
              <w:jc w:val="center"/>
              <w:rPr>
                <w:sz w:val="11"/>
              </w:rPr>
            </w:pPr>
            <w:r>
              <w:rPr>
                <w:spacing w:val="-10"/>
                <w:sz w:val="11"/>
              </w:rPr>
              <w:t>9</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jc w:val="center"/>
              <w:rPr>
                <w:sz w:val="11"/>
              </w:rPr>
            </w:pPr>
            <w:r>
              <w:rPr>
                <w:spacing w:val="-10"/>
                <w:sz w:val="11"/>
              </w:rPr>
              <w:t>9</w:t>
            </w:r>
          </w:p>
        </w:tc>
      </w:tr>
      <w:tr>
        <w:trPr>
          <w:trHeight w:val="143" w:hRule="atLeast"/>
        </w:trPr>
        <w:tc>
          <w:tcPr>
            <w:tcW w:w="490" w:type="dxa"/>
          </w:tcPr>
          <w:p>
            <w:pPr>
              <w:pStyle w:val="TableParagraph"/>
              <w:spacing w:line="124" w:lineRule="exact"/>
              <w:ind w:left="57" w:right="4"/>
              <w:jc w:val="center"/>
              <w:rPr>
                <w:sz w:val="11"/>
              </w:rPr>
            </w:pPr>
            <w:r>
              <w:rPr>
                <w:spacing w:val="-5"/>
                <w:sz w:val="11"/>
              </w:rPr>
              <w:t>4.2</w:t>
            </w:r>
          </w:p>
        </w:tc>
        <w:tc>
          <w:tcPr>
            <w:tcW w:w="3346" w:type="dxa"/>
          </w:tcPr>
          <w:p>
            <w:pPr>
              <w:pStyle w:val="TableParagraph"/>
              <w:spacing w:line="124" w:lineRule="exact"/>
              <w:ind w:left="35"/>
              <w:rPr>
                <w:sz w:val="11"/>
              </w:rPr>
            </w:pPr>
            <w:r>
              <w:rPr>
                <w:sz w:val="11"/>
              </w:rPr>
              <w:t>Assist</w:t>
            </w:r>
            <w:r>
              <w:rPr>
                <w:spacing w:val="-7"/>
                <w:sz w:val="11"/>
              </w:rPr>
              <w:t> </w:t>
            </w:r>
            <w:r>
              <w:rPr>
                <w:sz w:val="11"/>
              </w:rPr>
              <w:t>with</w:t>
            </w:r>
            <w:r>
              <w:rPr>
                <w:spacing w:val="-6"/>
                <w:sz w:val="11"/>
              </w:rPr>
              <w:t> </w:t>
            </w:r>
            <w:r>
              <w:rPr>
                <w:sz w:val="11"/>
              </w:rPr>
              <w:t>response</w:t>
            </w:r>
            <w:r>
              <w:rPr>
                <w:spacing w:val="-6"/>
                <w:sz w:val="11"/>
              </w:rPr>
              <w:t> </w:t>
            </w:r>
            <w:r>
              <w:rPr>
                <w:sz w:val="11"/>
              </w:rPr>
              <w:t>to</w:t>
            </w:r>
            <w:r>
              <w:rPr>
                <w:spacing w:val="-6"/>
                <w:sz w:val="11"/>
              </w:rPr>
              <w:t> </w:t>
            </w:r>
            <w:r>
              <w:rPr>
                <w:sz w:val="11"/>
              </w:rPr>
              <w:t>RFIs</w:t>
            </w:r>
            <w:r>
              <w:rPr>
                <w:spacing w:val="-4"/>
                <w:sz w:val="11"/>
              </w:rPr>
              <w:t> </w:t>
            </w:r>
            <w:r>
              <w:rPr>
                <w:sz w:val="11"/>
              </w:rPr>
              <w:t>during</w:t>
            </w:r>
            <w:r>
              <w:rPr>
                <w:spacing w:val="-3"/>
                <w:sz w:val="11"/>
              </w:rPr>
              <w:t> </w:t>
            </w:r>
            <w:r>
              <w:rPr>
                <w:spacing w:val="-2"/>
                <w:sz w:val="11"/>
              </w:rPr>
              <w:t>bidding</w:t>
            </w:r>
          </w:p>
        </w:tc>
        <w:tc>
          <w:tcPr>
            <w:tcW w:w="669" w:type="dxa"/>
          </w:tcPr>
          <w:p>
            <w:pPr>
              <w:pStyle w:val="TableParagraph"/>
              <w:spacing w:line="124" w:lineRule="exact"/>
              <w:ind w:left="45" w:right="1"/>
              <w:jc w:val="center"/>
              <w:rPr>
                <w:sz w:val="11"/>
              </w:rPr>
            </w:pPr>
            <w:r>
              <w:rPr>
                <w:spacing w:val="-10"/>
                <w:sz w:val="11"/>
              </w:rPr>
              <w:t>6</w:t>
            </w:r>
          </w:p>
        </w:tc>
        <w:tc>
          <w:tcPr>
            <w:tcW w:w="530" w:type="dxa"/>
          </w:tcPr>
          <w:p>
            <w:pPr>
              <w:pStyle w:val="TableParagraph"/>
              <w:rPr>
                <w:rFonts w:ascii="Times New Roman"/>
                <w:sz w:val="8"/>
              </w:rPr>
            </w:pPr>
          </w:p>
        </w:tc>
        <w:tc>
          <w:tcPr>
            <w:tcW w:w="526" w:type="dxa"/>
          </w:tcPr>
          <w:p>
            <w:pPr>
              <w:pStyle w:val="TableParagraph"/>
              <w:spacing w:line="124" w:lineRule="exact"/>
              <w:ind w:left="46"/>
              <w:jc w:val="center"/>
              <w:rPr>
                <w:sz w:val="11"/>
              </w:rPr>
            </w:pPr>
            <w:r>
              <w:rPr>
                <w:spacing w:val="-10"/>
                <w:sz w:val="11"/>
              </w:rPr>
              <w:t>6</w:t>
            </w:r>
          </w:p>
        </w:tc>
        <w:tc>
          <w:tcPr>
            <w:tcW w:w="566" w:type="dxa"/>
          </w:tcPr>
          <w:p>
            <w:pPr>
              <w:pStyle w:val="TableParagraph"/>
              <w:rPr>
                <w:rFonts w:ascii="Times New Roman"/>
                <w:sz w:val="8"/>
              </w:rPr>
            </w:pPr>
          </w:p>
        </w:tc>
        <w:tc>
          <w:tcPr>
            <w:tcW w:w="583" w:type="dxa"/>
          </w:tcPr>
          <w:p>
            <w:pPr>
              <w:pStyle w:val="TableParagraph"/>
              <w:spacing w:line="124" w:lineRule="exact"/>
              <w:ind w:left="47" w:right="5"/>
              <w:jc w:val="center"/>
              <w:rPr>
                <w:sz w:val="11"/>
              </w:rPr>
            </w:pPr>
            <w:r>
              <w:rPr>
                <w:spacing w:val="-10"/>
                <w:sz w:val="11"/>
              </w:rPr>
              <w:t>6</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3"/>
              <w:jc w:val="center"/>
              <w:rPr>
                <w:sz w:val="11"/>
              </w:rPr>
            </w:pPr>
            <w:r>
              <w:rPr>
                <w:spacing w:val="-5"/>
                <w:sz w:val="11"/>
              </w:rPr>
              <w:t>18</w:t>
            </w:r>
          </w:p>
        </w:tc>
      </w:tr>
      <w:tr>
        <w:trPr>
          <w:trHeight w:val="146" w:hRule="atLeast"/>
        </w:trPr>
        <w:tc>
          <w:tcPr>
            <w:tcW w:w="490" w:type="dxa"/>
          </w:tcPr>
          <w:p>
            <w:pPr>
              <w:pStyle w:val="TableParagraph"/>
              <w:spacing w:line="126" w:lineRule="exact"/>
              <w:ind w:left="57" w:right="4"/>
              <w:jc w:val="center"/>
              <w:rPr>
                <w:sz w:val="11"/>
              </w:rPr>
            </w:pPr>
            <w:r>
              <w:rPr>
                <w:spacing w:val="-5"/>
                <w:sz w:val="11"/>
              </w:rPr>
              <w:t>4.3</w:t>
            </w:r>
          </w:p>
        </w:tc>
        <w:tc>
          <w:tcPr>
            <w:tcW w:w="3346" w:type="dxa"/>
          </w:tcPr>
          <w:p>
            <w:pPr>
              <w:pStyle w:val="TableParagraph"/>
              <w:spacing w:line="126" w:lineRule="exact"/>
              <w:ind w:left="35"/>
              <w:rPr>
                <w:sz w:val="11"/>
              </w:rPr>
            </w:pPr>
            <w:r>
              <w:rPr>
                <w:sz w:val="11"/>
              </w:rPr>
              <w:t>Assist</w:t>
            </w:r>
            <w:r>
              <w:rPr>
                <w:spacing w:val="-7"/>
                <w:sz w:val="11"/>
              </w:rPr>
              <w:t> </w:t>
            </w:r>
            <w:r>
              <w:rPr>
                <w:sz w:val="11"/>
              </w:rPr>
              <w:t>with</w:t>
            </w:r>
            <w:r>
              <w:rPr>
                <w:spacing w:val="-6"/>
                <w:sz w:val="11"/>
              </w:rPr>
              <w:t> </w:t>
            </w:r>
            <w:r>
              <w:rPr>
                <w:sz w:val="11"/>
              </w:rPr>
              <w:t>addendum</w:t>
            </w:r>
            <w:r>
              <w:rPr>
                <w:spacing w:val="-5"/>
                <w:sz w:val="11"/>
              </w:rPr>
              <w:t> </w:t>
            </w:r>
            <w:r>
              <w:rPr>
                <w:spacing w:val="-2"/>
                <w:sz w:val="11"/>
              </w:rPr>
              <w:t>preparation</w:t>
            </w:r>
          </w:p>
        </w:tc>
        <w:tc>
          <w:tcPr>
            <w:tcW w:w="669" w:type="dxa"/>
          </w:tcPr>
          <w:p>
            <w:pPr>
              <w:pStyle w:val="TableParagraph"/>
              <w:spacing w:line="126" w:lineRule="exact"/>
              <w:ind w:left="45" w:right="1"/>
              <w:jc w:val="center"/>
              <w:rPr>
                <w:sz w:val="11"/>
              </w:rPr>
            </w:pPr>
            <w:r>
              <w:rPr>
                <w:spacing w:val="-10"/>
                <w:sz w:val="11"/>
              </w:rPr>
              <w:t>6</w:t>
            </w:r>
          </w:p>
        </w:tc>
        <w:tc>
          <w:tcPr>
            <w:tcW w:w="530" w:type="dxa"/>
          </w:tcPr>
          <w:p>
            <w:pPr>
              <w:pStyle w:val="TableParagraph"/>
              <w:rPr>
                <w:rFonts w:ascii="Times New Roman"/>
                <w:sz w:val="8"/>
              </w:rPr>
            </w:pPr>
          </w:p>
        </w:tc>
        <w:tc>
          <w:tcPr>
            <w:tcW w:w="526" w:type="dxa"/>
          </w:tcPr>
          <w:p>
            <w:pPr>
              <w:pStyle w:val="TableParagraph"/>
              <w:spacing w:line="126" w:lineRule="exact"/>
              <w:ind w:left="46"/>
              <w:jc w:val="center"/>
              <w:rPr>
                <w:sz w:val="11"/>
              </w:rPr>
            </w:pPr>
            <w:r>
              <w:rPr>
                <w:spacing w:val="-10"/>
                <w:sz w:val="11"/>
              </w:rPr>
              <w:t>8</w:t>
            </w:r>
          </w:p>
        </w:tc>
        <w:tc>
          <w:tcPr>
            <w:tcW w:w="566" w:type="dxa"/>
          </w:tcPr>
          <w:p>
            <w:pPr>
              <w:pStyle w:val="TableParagraph"/>
              <w:rPr>
                <w:rFonts w:ascii="Times New Roman"/>
                <w:sz w:val="8"/>
              </w:rPr>
            </w:pPr>
          </w:p>
        </w:tc>
        <w:tc>
          <w:tcPr>
            <w:tcW w:w="583" w:type="dxa"/>
          </w:tcPr>
          <w:p>
            <w:pPr>
              <w:pStyle w:val="TableParagraph"/>
              <w:spacing w:line="126" w:lineRule="exact"/>
              <w:ind w:left="47" w:right="5"/>
              <w:jc w:val="center"/>
              <w:rPr>
                <w:sz w:val="11"/>
              </w:rPr>
            </w:pPr>
            <w:r>
              <w:rPr>
                <w:spacing w:val="-10"/>
                <w:sz w:val="11"/>
              </w:rPr>
              <w:t>8</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spacing w:line="126" w:lineRule="exact"/>
              <w:ind w:left="42" w:right="5"/>
              <w:jc w:val="center"/>
              <w:rPr>
                <w:sz w:val="11"/>
              </w:rPr>
            </w:pPr>
            <w:r>
              <w:rPr>
                <w:spacing w:val="-10"/>
                <w:sz w:val="11"/>
              </w:rPr>
              <w:t>8</w:t>
            </w: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3"/>
              <w:jc w:val="center"/>
              <w:rPr>
                <w:sz w:val="11"/>
              </w:rPr>
            </w:pPr>
            <w:r>
              <w:rPr>
                <w:spacing w:val="-5"/>
                <w:sz w:val="11"/>
              </w:rPr>
              <w:t>30</w:t>
            </w:r>
          </w:p>
        </w:tc>
      </w:tr>
      <w:tr>
        <w:trPr>
          <w:trHeight w:val="146" w:hRule="atLeast"/>
        </w:trPr>
        <w:tc>
          <w:tcPr>
            <w:tcW w:w="3836" w:type="dxa"/>
            <w:gridSpan w:val="2"/>
          </w:tcPr>
          <w:p>
            <w:pPr>
              <w:pStyle w:val="TableParagraph"/>
              <w:spacing w:line="126" w:lineRule="exact"/>
              <w:ind w:right="-15"/>
              <w:jc w:val="right"/>
              <w:rPr>
                <w:b/>
                <w:sz w:val="11"/>
              </w:rPr>
            </w:pPr>
            <w:r>
              <w:rPr>
                <w:b/>
                <w:spacing w:val="-2"/>
                <w:sz w:val="11"/>
              </w:rPr>
              <w:t>Estimated</w:t>
            </w:r>
            <w:r>
              <w:rPr>
                <w:b/>
                <w:spacing w:val="8"/>
                <w:sz w:val="11"/>
              </w:rPr>
              <w:t> </w:t>
            </w:r>
            <w:r>
              <w:rPr>
                <w:b/>
                <w:spacing w:val="-2"/>
                <w:sz w:val="11"/>
              </w:rPr>
              <w:t>Man-Hours:</w:t>
            </w:r>
          </w:p>
        </w:tc>
        <w:tc>
          <w:tcPr>
            <w:tcW w:w="669" w:type="dxa"/>
          </w:tcPr>
          <w:p>
            <w:pPr>
              <w:pStyle w:val="TableParagraph"/>
              <w:spacing w:line="126" w:lineRule="exact"/>
              <w:ind w:left="45" w:right="9"/>
              <w:jc w:val="center"/>
              <w:rPr>
                <w:sz w:val="11"/>
              </w:rPr>
            </w:pPr>
            <w:r>
              <w:rPr>
                <w:spacing w:val="-5"/>
                <w:sz w:val="11"/>
              </w:rPr>
              <w:t>21</w:t>
            </w:r>
          </w:p>
        </w:tc>
        <w:tc>
          <w:tcPr>
            <w:tcW w:w="530" w:type="dxa"/>
          </w:tcPr>
          <w:p>
            <w:pPr>
              <w:pStyle w:val="TableParagraph"/>
              <w:spacing w:line="126" w:lineRule="exact"/>
              <w:ind w:left="46" w:right="1"/>
              <w:jc w:val="center"/>
              <w:rPr>
                <w:sz w:val="11"/>
              </w:rPr>
            </w:pPr>
            <w:r>
              <w:rPr>
                <w:spacing w:val="-10"/>
                <w:sz w:val="11"/>
              </w:rPr>
              <w:t>0</w:t>
            </w:r>
          </w:p>
        </w:tc>
        <w:tc>
          <w:tcPr>
            <w:tcW w:w="526" w:type="dxa"/>
          </w:tcPr>
          <w:p>
            <w:pPr>
              <w:pStyle w:val="TableParagraph"/>
              <w:spacing w:line="126" w:lineRule="exact"/>
              <w:ind w:left="46" w:right="13"/>
              <w:jc w:val="center"/>
              <w:rPr>
                <w:sz w:val="11"/>
              </w:rPr>
            </w:pPr>
            <w:r>
              <w:rPr>
                <w:spacing w:val="-5"/>
                <w:sz w:val="11"/>
              </w:rPr>
              <w:t>14</w:t>
            </w:r>
          </w:p>
        </w:tc>
        <w:tc>
          <w:tcPr>
            <w:tcW w:w="566" w:type="dxa"/>
          </w:tcPr>
          <w:p>
            <w:pPr>
              <w:pStyle w:val="TableParagraph"/>
              <w:spacing w:line="126" w:lineRule="exact"/>
              <w:ind w:left="44"/>
              <w:jc w:val="center"/>
              <w:rPr>
                <w:sz w:val="11"/>
              </w:rPr>
            </w:pPr>
            <w:r>
              <w:rPr>
                <w:spacing w:val="-10"/>
                <w:sz w:val="11"/>
              </w:rPr>
              <w:t>0</w:t>
            </w:r>
          </w:p>
        </w:tc>
        <w:tc>
          <w:tcPr>
            <w:tcW w:w="583" w:type="dxa"/>
          </w:tcPr>
          <w:p>
            <w:pPr>
              <w:pStyle w:val="TableParagraph"/>
              <w:spacing w:line="126" w:lineRule="exact"/>
              <w:ind w:left="47" w:right="13"/>
              <w:jc w:val="center"/>
              <w:rPr>
                <w:sz w:val="11"/>
              </w:rPr>
            </w:pPr>
            <w:r>
              <w:rPr>
                <w:spacing w:val="-5"/>
                <w:sz w:val="11"/>
              </w:rPr>
              <w:t>14</w:t>
            </w:r>
          </w:p>
        </w:tc>
        <w:tc>
          <w:tcPr>
            <w:tcW w:w="583" w:type="dxa"/>
          </w:tcPr>
          <w:p>
            <w:pPr>
              <w:pStyle w:val="TableParagraph"/>
              <w:spacing w:line="126" w:lineRule="exact"/>
              <w:ind w:left="47" w:right="5"/>
              <w:jc w:val="center"/>
              <w:rPr>
                <w:sz w:val="11"/>
              </w:rPr>
            </w:pPr>
            <w:r>
              <w:rPr>
                <w:spacing w:val="-10"/>
                <w:sz w:val="11"/>
              </w:rPr>
              <w:t>0</w:t>
            </w:r>
          </w:p>
        </w:tc>
        <w:tc>
          <w:tcPr>
            <w:tcW w:w="586" w:type="dxa"/>
          </w:tcPr>
          <w:p>
            <w:pPr>
              <w:pStyle w:val="TableParagraph"/>
              <w:spacing w:line="126" w:lineRule="exact"/>
              <w:ind w:left="40"/>
              <w:jc w:val="center"/>
              <w:rPr>
                <w:sz w:val="11"/>
              </w:rPr>
            </w:pPr>
            <w:r>
              <w:rPr>
                <w:spacing w:val="-10"/>
                <w:sz w:val="11"/>
              </w:rPr>
              <w:t>0</w:t>
            </w:r>
          </w:p>
        </w:tc>
        <w:tc>
          <w:tcPr>
            <w:tcW w:w="523" w:type="dxa"/>
          </w:tcPr>
          <w:p>
            <w:pPr>
              <w:pStyle w:val="TableParagraph"/>
              <w:spacing w:line="126" w:lineRule="exact"/>
              <w:ind w:left="41"/>
              <w:jc w:val="center"/>
              <w:rPr>
                <w:sz w:val="11"/>
              </w:rPr>
            </w:pPr>
            <w:r>
              <w:rPr>
                <w:spacing w:val="-10"/>
                <w:sz w:val="11"/>
              </w:rPr>
              <w:t>0</w:t>
            </w:r>
          </w:p>
        </w:tc>
        <w:tc>
          <w:tcPr>
            <w:tcW w:w="523" w:type="dxa"/>
          </w:tcPr>
          <w:p>
            <w:pPr>
              <w:pStyle w:val="TableParagraph"/>
              <w:spacing w:line="126" w:lineRule="exact"/>
              <w:ind w:left="41"/>
              <w:jc w:val="center"/>
              <w:rPr>
                <w:sz w:val="11"/>
              </w:rPr>
            </w:pPr>
            <w:r>
              <w:rPr>
                <w:spacing w:val="-10"/>
                <w:sz w:val="11"/>
              </w:rPr>
              <w:t>0</w:t>
            </w:r>
          </w:p>
        </w:tc>
        <w:tc>
          <w:tcPr>
            <w:tcW w:w="542" w:type="dxa"/>
          </w:tcPr>
          <w:p>
            <w:pPr>
              <w:pStyle w:val="TableParagraph"/>
              <w:spacing w:line="126" w:lineRule="exact"/>
              <w:ind w:left="42" w:right="5"/>
              <w:jc w:val="center"/>
              <w:rPr>
                <w:sz w:val="11"/>
              </w:rPr>
            </w:pPr>
            <w:r>
              <w:rPr>
                <w:spacing w:val="-10"/>
                <w:sz w:val="11"/>
              </w:rPr>
              <w:t>8</w:t>
            </w:r>
          </w:p>
        </w:tc>
        <w:tc>
          <w:tcPr>
            <w:tcW w:w="540" w:type="dxa"/>
            <w:tcBorders>
              <w:right w:val="single" w:sz="8" w:space="0" w:color="000000"/>
            </w:tcBorders>
          </w:tcPr>
          <w:p>
            <w:pPr>
              <w:pStyle w:val="TableParagraph"/>
              <w:spacing w:line="126" w:lineRule="exact"/>
              <w:ind w:left="40"/>
              <w:jc w:val="center"/>
              <w:rPr>
                <w:sz w:val="11"/>
              </w:rPr>
            </w:pPr>
            <w:r>
              <w:rPr>
                <w:spacing w:val="-10"/>
                <w:sz w:val="11"/>
              </w:rPr>
              <w:t>0</w:t>
            </w:r>
          </w:p>
        </w:tc>
        <w:tc>
          <w:tcPr>
            <w:tcW w:w="653" w:type="dxa"/>
            <w:tcBorders>
              <w:left w:val="single" w:sz="8" w:space="0" w:color="000000"/>
              <w:right w:val="single" w:sz="8" w:space="0" w:color="000000"/>
            </w:tcBorders>
          </w:tcPr>
          <w:p>
            <w:pPr>
              <w:pStyle w:val="TableParagraph"/>
              <w:spacing w:line="126" w:lineRule="exact"/>
              <w:ind w:left="43" w:right="18"/>
              <w:jc w:val="center"/>
              <w:rPr>
                <w:sz w:val="11"/>
              </w:rPr>
            </w:pPr>
            <w:r>
              <w:rPr>
                <w:spacing w:val="-5"/>
                <w:sz w:val="11"/>
              </w:rPr>
              <w:t>57</w:t>
            </w:r>
          </w:p>
        </w:tc>
      </w:tr>
      <w:tr>
        <w:trPr>
          <w:trHeight w:val="143" w:hRule="atLeast"/>
        </w:trPr>
        <w:tc>
          <w:tcPr>
            <w:tcW w:w="3836" w:type="dxa"/>
            <w:gridSpan w:val="2"/>
          </w:tcPr>
          <w:p>
            <w:pPr>
              <w:pStyle w:val="TableParagraph"/>
              <w:spacing w:line="124" w:lineRule="exact"/>
              <w:ind w:right="-15"/>
              <w:jc w:val="right"/>
              <w:rPr>
                <w:b/>
                <w:sz w:val="11"/>
              </w:rPr>
            </w:pPr>
            <w:r>
              <w:rPr>
                <w:b/>
                <w:sz w:val="11"/>
              </w:rPr>
              <w:t>Hourly</w:t>
            </w:r>
            <w:r>
              <w:rPr>
                <w:b/>
                <w:spacing w:val="-7"/>
                <w:sz w:val="11"/>
              </w:rPr>
              <w:t> </w:t>
            </w:r>
            <w:r>
              <w:rPr>
                <w:b/>
                <w:spacing w:val="-2"/>
                <w:sz w:val="11"/>
              </w:rPr>
              <w:t>Rate:</w:t>
            </w:r>
          </w:p>
        </w:tc>
        <w:tc>
          <w:tcPr>
            <w:tcW w:w="669" w:type="dxa"/>
          </w:tcPr>
          <w:p>
            <w:pPr>
              <w:pStyle w:val="TableParagraph"/>
              <w:spacing w:line="124" w:lineRule="exact"/>
              <w:ind w:left="45"/>
              <w:jc w:val="center"/>
              <w:rPr>
                <w:sz w:val="11"/>
              </w:rPr>
            </w:pPr>
            <w:r>
              <w:rPr>
                <w:spacing w:val="-4"/>
                <w:sz w:val="11"/>
              </w:rPr>
              <w:t>$264</w:t>
            </w:r>
          </w:p>
        </w:tc>
        <w:tc>
          <w:tcPr>
            <w:tcW w:w="530" w:type="dxa"/>
          </w:tcPr>
          <w:p>
            <w:pPr>
              <w:pStyle w:val="TableParagraph"/>
              <w:spacing w:line="124" w:lineRule="exact"/>
              <w:ind w:left="46"/>
              <w:jc w:val="center"/>
              <w:rPr>
                <w:sz w:val="11"/>
              </w:rPr>
            </w:pPr>
            <w:r>
              <w:rPr>
                <w:spacing w:val="-4"/>
                <w:sz w:val="11"/>
              </w:rPr>
              <w:t>$243</w:t>
            </w:r>
          </w:p>
        </w:tc>
        <w:tc>
          <w:tcPr>
            <w:tcW w:w="526" w:type="dxa"/>
          </w:tcPr>
          <w:p>
            <w:pPr>
              <w:pStyle w:val="TableParagraph"/>
              <w:spacing w:line="124" w:lineRule="exact"/>
              <w:ind w:left="46"/>
              <w:jc w:val="center"/>
              <w:rPr>
                <w:sz w:val="11"/>
              </w:rPr>
            </w:pPr>
            <w:r>
              <w:rPr>
                <w:spacing w:val="-4"/>
                <w:sz w:val="11"/>
              </w:rPr>
              <w:t>$218</w:t>
            </w:r>
          </w:p>
        </w:tc>
        <w:tc>
          <w:tcPr>
            <w:tcW w:w="566" w:type="dxa"/>
          </w:tcPr>
          <w:p>
            <w:pPr>
              <w:pStyle w:val="TableParagraph"/>
              <w:spacing w:line="124" w:lineRule="exact"/>
              <w:ind w:left="44"/>
              <w:jc w:val="center"/>
              <w:rPr>
                <w:sz w:val="11"/>
              </w:rPr>
            </w:pPr>
            <w:r>
              <w:rPr>
                <w:spacing w:val="-4"/>
                <w:sz w:val="11"/>
              </w:rPr>
              <w:t>$196</w:t>
            </w:r>
          </w:p>
        </w:tc>
        <w:tc>
          <w:tcPr>
            <w:tcW w:w="583" w:type="dxa"/>
          </w:tcPr>
          <w:p>
            <w:pPr>
              <w:pStyle w:val="TableParagraph"/>
              <w:spacing w:line="124" w:lineRule="exact"/>
              <w:ind w:left="47" w:right="5"/>
              <w:jc w:val="center"/>
              <w:rPr>
                <w:sz w:val="11"/>
              </w:rPr>
            </w:pPr>
            <w:r>
              <w:rPr>
                <w:spacing w:val="-4"/>
                <w:sz w:val="11"/>
              </w:rPr>
              <w:t>$185</w:t>
            </w:r>
          </w:p>
        </w:tc>
        <w:tc>
          <w:tcPr>
            <w:tcW w:w="583" w:type="dxa"/>
          </w:tcPr>
          <w:p>
            <w:pPr>
              <w:pStyle w:val="TableParagraph"/>
              <w:spacing w:line="124" w:lineRule="exact"/>
              <w:ind w:left="47" w:right="4"/>
              <w:jc w:val="center"/>
              <w:rPr>
                <w:sz w:val="11"/>
              </w:rPr>
            </w:pPr>
            <w:r>
              <w:rPr>
                <w:spacing w:val="-4"/>
                <w:sz w:val="11"/>
              </w:rPr>
              <w:t>$236</w:t>
            </w:r>
          </w:p>
        </w:tc>
        <w:tc>
          <w:tcPr>
            <w:tcW w:w="586" w:type="dxa"/>
          </w:tcPr>
          <w:p>
            <w:pPr>
              <w:pStyle w:val="TableParagraph"/>
              <w:spacing w:line="124" w:lineRule="exact"/>
              <w:ind w:left="40"/>
              <w:jc w:val="center"/>
              <w:rPr>
                <w:sz w:val="11"/>
              </w:rPr>
            </w:pPr>
            <w:r>
              <w:rPr>
                <w:spacing w:val="-4"/>
                <w:sz w:val="11"/>
              </w:rPr>
              <w:t>$279</w:t>
            </w:r>
          </w:p>
        </w:tc>
        <w:tc>
          <w:tcPr>
            <w:tcW w:w="523" w:type="dxa"/>
          </w:tcPr>
          <w:p>
            <w:pPr>
              <w:pStyle w:val="TableParagraph"/>
              <w:spacing w:line="124" w:lineRule="exact"/>
              <w:ind w:left="41"/>
              <w:jc w:val="center"/>
              <w:rPr>
                <w:sz w:val="11"/>
              </w:rPr>
            </w:pPr>
            <w:r>
              <w:rPr>
                <w:spacing w:val="-4"/>
                <w:sz w:val="11"/>
              </w:rPr>
              <w:t>$499</w:t>
            </w:r>
          </w:p>
        </w:tc>
        <w:tc>
          <w:tcPr>
            <w:tcW w:w="523" w:type="dxa"/>
          </w:tcPr>
          <w:p>
            <w:pPr>
              <w:pStyle w:val="TableParagraph"/>
              <w:spacing w:line="124" w:lineRule="exact"/>
              <w:ind w:left="41"/>
              <w:jc w:val="center"/>
              <w:rPr>
                <w:sz w:val="11"/>
              </w:rPr>
            </w:pPr>
            <w:r>
              <w:rPr>
                <w:spacing w:val="-4"/>
                <w:sz w:val="11"/>
              </w:rPr>
              <w:t>$590</w:t>
            </w:r>
          </w:p>
        </w:tc>
        <w:tc>
          <w:tcPr>
            <w:tcW w:w="542" w:type="dxa"/>
          </w:tcPr>
          <w:p>
            <w:pPr>
              <w:pStyle w:val="TableParagraph"/>
              <w:spacing w:line="124" w:lineRule="exact"/>
              <w:ind w:left="42"/>
              <w:jc w:val="center"/>
              <w:rPr>
                <w:sz w:val="11"/>
              </w:rPr>
            </w:pPr>
            <w:r>
              <w:rPr>
                <w:spacing w:val="-4"/>
                <w:sz w:val="11"/>
              </w:rPr>
              <w:t>$185</w:t>
            </w:r>
          </w:p>
        </w:tc>
        <w:tc>
          <w:tcPr>
            <w:tcW w:w="540" w:type="dxa"/>
            <w:tcBorders>
              <w:right w:val="single" w:sz="8" w:space="0" w:color="000000"/>
            </w:tcBorders>
          </w:tcPr>
          <w:p>
            <w:pPr>
              <w:pStyle w:val="TableParagraph"/>
              <w:spacing w:line="124" w:lineRule="exact"/>
              <w:ind w:left="40"/>
              <w:jc w:val="center"/>
              <w:rPr>
                <w:sz w:val="11"/>
              </w:rPr>
            </w:pPr>
            <w:r>
              <w:rPr>
                <w:spacing w:val="-4"/>
                <w:sz w:val="11"/>
              </w:rPr>
              <w:t>$103</w:t>
            </w:r>
          </w:p>
        </w:tc>
        <w:tc>
          <w:tcPr>
            <w:tcW w:w="653" w:type="dxa"/>
            <w:tcBorders>
              <w:left w:val="single" w:sz="8" w:space="0" w:color="000000"/>
              <w:right w:val="single" w:sz="8" w:space="0" w:color="000000"/>
            </w:tcBorders>
          </w:tcPr>
          <w:p>
            <w:pPr>
              <w:pStyle w:val="TableParagraph"/>
              <w:rPr>
                <w:rFonts w:ascii="Times New Roman"/>
                <w:sz w:val="8"/>
              </w:rPr>
            </w:pPr>
          </w:p>
        </w:tc>
      </w:tr>
      <w:tr>
        <w:trPr>
          <w:trHeight w:val="145" w:hRule="atLeast"/>
        </w:trPr>
        <w:tc>
          <w:tcPr>
            <w:tcW w:w="3836" w:type="dxa"/>
            <w:gridSpan w:val="2"/>
          </w:tcPr>
          <w:p>
            <w:pPr>
              <w:pStyle w:val="TableParagraph"/>
              <w:spacing w:line="126" w:lineRule="exact"/>
              <w:ind w:right="-15"/>
              <w:jc w:val="right"/>
              <w:rPr>
                <w:b/>
                <w:sz w:val="11"/>
              </w:rPr>
            </w:pPr>
            <w:r>
              <w:rPr>
                <w:b/>
                <w:spacing w:val="-2"/>
                <w:sz w:val="11"/>
              </w:rPr>
              <w:t>Estimated</w:t>
            </w:r>
            <w:r>
              <w:rPr>
                <w:b/>
                <w:spacing w:val="5"/>
                <w:sz w:val="11"/>
              </w:rPr>
              <w:t> </w:t>
            </w:r>
            <w:r>
              <w:rPr>
                <w:b/>
                <w:spacing w:val="-4"/>
                <w:sz w:val="11"/>
              </w:rPr>
              <w:t>Fee:</w:t>
            </w:r>
          </w:p>
        </w:tc>
        <w:tc>
          <w:tcPr>
            <w:tcW w:w="669" w:type="dxa"/>
          </w:tcPr>
          <w:p>
            <w:pPr>
              <w:pStyle w:val="TableParagraph"/>
              <w:spacing w:line="126" w:lineRule="exact"/>
              <w:ind w:left="45" w:right="1"/>
              <w:jc w:val="center"/>
              <w:rPr>
                <w:sz w:val="11"/>
              </w:rPr>
            </w:pPr>
            <w:r>
              <w:rPr>
                <w:spacing w:val="-2"/>
                <w:sz w:val="11"/>
              </w:rPr>
              <w:t>$5,544</w:t>
            </w:r>
          </w:p>
        </w:tc>
        <w:tc>
          <w:tcPr>
            <w:tcW w:w="530" w:type="dxa"/>
          </w:tcPr>
          <w:p>
            <w:pPr>
              <w:pStyle w:val="TableParagraph"/>
              <w:rPr>
                <w:rFonts w:ascii="Times New Roman"/>
                <w:sz w:val="8"/>
              </w:rPr>
            </w:pPr>
          </w:p>
        </w:tc>
        <w:tc>
          <w:tcPr>
            <w:tcW w:w="526" w:type="dxa"/>
          </w:tcPr>
          <w:p>
            <w:pPr>
              <w:pStyle w:val="TableParagraph"/>
              <w:spacing w:line="126" w:lineRule="exact"/>
              <w:ind w:left="46" w:right="5"/>
              <w:jc w:val="center"/>
              <w:rPr>
                <w:sz w:val="11"/>
              </w:rPr>
            </w:pPr>
            <w:r>
              <w:rPr>
                <w:spacing w:val="-2"/>
                <w:sz w:val="11"/>
              </w:rPr>
              <w:t>$3,052</w:t>
            </w:r>
          </w:p>
        </w:tc>
        <w:tc>
          <w:tcPr>
            <w:tcW w:w="566" w:type="dxa"/>
          </w:tcPr>
          <w:p>
            <w:pPr>
              <w:pStyle w:val="TableParagraph"/>
              <w:rPr>
                <w:rFonts w:ascii="Times New Roman"/>
                <w:sz w:val="8"/>
              </w:rPr>
            </w:pPr>
          </w:p>
        </w:tc>
        <w:tc>
          <w:tcPr>
            <w:tcW w:w="583" w:type="dxa"/>
          </w:tcPr>
          <w:p>
            <w:pPr>
              <w:pStyle w:val="TableParagraph"/>
              <w:spacing w:line="126" w:lineRule="exact"/>
              <w:ind w:left="47" w:right="5"/>
              <w:jc w:val="center"/>
              <w:rPr>
                <w:sz w:val="11"/>
              </w:rPr>
            </w:pPr>
            <w:r>
              <w:rPr>
                <w:spacing w:val="-2"/>
                <w:sz w:val="11"/>
              </w:rPr>
              <w:t>$2,590</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spacing w:line="126" w:lineRule="exact"/>
              <w:ind w:left="42" w:right="5"/>
              <w:jc w:val="center"/>
              <w:rPr>
                <w:sz w:val="11"/>
              </w:rPr>
            </w:pPr>
            <w:r>
              <w:rPr>
                <w:spacing w:val="-2"/>
                <w:sz w:val="11"/>
              </w:rPr>
              <w:t>$1,480</w:t>
            </w: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0"/>
              <w:jc w:val="center"/>
              <w:rPr>
                <w:sz w:val="11"/>
              </w:rPr>
            </w:pPr>
            <w:r>
              <w:rPr>
                <w:spacing w:val="-2"/>
                <w:sz w:val="11"/>
              </w:rPr>
              <w:t>$12,666</w:t>
            </w:r>
          </w:p>
        </w:tc>
      </w:tr>
      <w:tr>
        <w:trPr>
          <w:trHeight w:val="136" w:hRule="atLeast"/>
        </w:trPr>
        <w:tc>
          <w:tcPr>
            <w:tcW w:w="10660" w:type="dxa"/>
            <w:gridSpan w:val="14"/>
            <w:tcBorders>
              <w:right w:val="nil"/>
            </w:tcBorders>
            <w:shd w:val="clear" w:color="auto" w:fill="D9D9D9"/>
          </w:tcPr>
          <w:p>
            <w:pPr>
              <w:pStyle w:val="TableParagraph"/>
              <w:spacing w:line="116" w:lineRule="exact"/>
              <w:ind w:left="33"/>
              <w:rPr>
                <w:b/>
                <w:sz w:val="11"/>
              </w:rPr>
            </w:pPr>
            <w:r>
              <w:rPr>
                <w:b/>
                <w:sz w:val="11"/>
              </w:rPr>
              <w:t>Task</w:t>
            </w:r>
            <w:r>
              <w:rPr>
                <w:b/>
                <w:spacing w:val="-6"/>
                <w:sz w:val="11"/>
              </w:rPr>
              <w:t> </w:t>
            </w:r>
            <w:r>
              <w:rPr>
                <w:b/>
                <w:sz w:val="11"/>
              </w:rPr>
              <w:t>5</w:t>
            </w:r>
            <w:r>
              <w:rPr>
                <w:b/>
                <w:spacing w:val="-7"/>
                <w:sz w:val="11"/>
              </w:rPr>
              <w:t> </w:t>
            </w:r>
            <w:r>
              <w:rPr>
                <w:b/>
                <w:sz w:val="11"/>
              </w:rPr>
              <w:t>-</w:t>
            </w:r>
            <w:r>
              <w:rPr>
                <w:b/>
                <w:spacing w:val="-4"/>
                <w:sz w:val="11"/>
              </w:rPr>
              <w:t> </w:t>
            </w:r>
            <w:r>
              <w:rPr>
                <w:b/>
                <w:sz w:val="11"/>
              </w:rPr>
              <w:t>Services</w:t>
            </w:r>
            <w:r>
              <w:rPr>
                <w:b/>
                <w:spacing w:val="-6"/>
                <w:sz w:val="11"/>
              </w:rPr>
              <w:t> </w:t>
            </w:r>
            <w:r>
              <w:rPr>
                <w:b/>
                <w:sz w:val="11"/>
              </w:rPr>
              <w:t>During</w:t>
            </w:r>
            <w:r>
              <w:rPr>
                <w:b/>
                <w:spacing w:val="-2"/>
                <w:sz w:val="11"/>
              </w:rPr>
              <w:t> Construction</w:t>
            </w:r>
          </w:p>
        </w:tc>
      </w:tr>
      <w:tr>
        <w:trPr>
          <w:trHeight w:val="145" w:hRule="atLeast"/>
        </w:trPr>
        <w:tc>
          <w:tcPr>
            <w:tcW w:w="490" w:type="dxa"/>
          </w:tcPr>
          <w:p>
            <w:pPr>
              <w:pStyle w:val="TableParagraph"/>
              <w:spacing w:line="126" w:lineRule="exact"/>
              <w:ind w:left="57" w:right="4"/>
              <w:jc w:val="center"/>
              <w:rPr>
                <w:sz w:val="11"/>
              </w:rPr>
            </w:pPr>
            <w:r>
              <w:rPr>
                <w:spacing w:val="-5"/>
                <w:sz w:val="11"/>
              </w:rPr>
              <w:t>5.1</w:t>
            </w:r>
          </w:p>
        </w:tc>
        <w:tc>
          <w:tcPr>
            <w:tcW w:w="3346" w:type="dxa"/>
          </w:tcPr>
          <w:p>
            <w:pPr>
              <w:pStyle w:val="TableParagraph"/>
              <w:spacing w:line="126" w:lineRule="exact"/>
              <w:ind w:left="35"/>
              <w:rPr>
                <w:sz w:val="11"/>
              </w:rPr>
            </w:pPr>
            <w:r>
              <w:rPr>
                <w:spacing w:val="-2"/>
                <w:sz w:val="11"/>
              </w:rPr>
              <w:t>Submittal</w:t>
            </w:r>
            <w:r>
              <w:rPr>
                <w:spacing w:val="6"/>
                <w:sz w:val="11"/>
              </w:rPr>
              <w:t> </w:t>
            </w:r>
            <w:r>
              <w:rPr>
                <w:spacing w:val="-2"/>
                <w:sz w:val="11"/>
              </w:rPr>
              <w:t>review</w:t>
            </w:r>
          </w:p>
        </w:tc>
        <w:tc>
          <w:tcPr>
            <w:tcW w:w="669" w:type="dxa"/>
          </w:tcPr>
          <w:p>
            <w:pPr>
              <w:pStyle w:val="TableParagraph"/>
              <w:spacing w:line="126" w:lineRule="exact"/>
              <w:ind w:left="45" w:right="9"/>
              <w:jc w:val="center"/>
              <w:rPr>
                <w:sz w:val="11"/>
              </w:rPr>
            </w:pPr>
            <w:r>
              <w:rPr>
                <w:spacing w:val="-5"/>
                <w:sz w:val="11"/>
              </w:rPr>
              <w:t>14</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spacing w:line="126" w:lineRule="exact"/>
              <w:ind w:left="47" w:right="13"/>
              <w:jc w:val="center"/>
              <w:rPr>
                <w:sz w:val="11"/>
              </w:rPr>
            </w:pPr>
            <w:r>
              <w:rPr>
                <w:spacing w:val="-5"/>
                <w:sz w:val="11"/>
              </w:rPr>
              <w:t>50</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3"/>
              <w:jc w:val="center"/>
              <w:rPr>
                <w:sz w:val="11"/>
              </w:rPr>
            </w:pPr>
            <w:r>
              <w:rPr>
                <w:spacing w:val="-5"/>
                <w:sz w:val="11"/>
              </w:rPr>
              <w:t>64</w:t>
            </w:r>
          </w:p>
        </w:tc>
      </w:tr>
      <w:tr>
        <w:trPr>
          <w:trHeight w:val="146" w:hRule="atLeast"/>
        </w:trPr>
        <w:tc>
          <w:tcPr>
            <w:tcW w:w="490" w:type="dxa"/>
          </w:tcPr>
          <w:p>
            <w:pPr>
              <w:pStyle w:val="TableParagraph"/>
              <w:spacing w:line="126" w:lineRule="exact"/>
              <w:ind w:left="57" w:right="4"/>
              <w:jc w:val="center"/>
              <w:rPr>
                <w:sz w:val="11"/>
              </w:rPr>
            </w:pPr>
            <w:r>
              <w:rPr>
                <w:spacing w:val="-5"/>
                <w:sz w:val="11"/>
              </w:rPr>
              <w:t>5.2</w:t>
            </w:r>
          </w:p>
        </w:tc>
        <w:tc>
          <w:tcPr>
            <w:tcW w:w="3346" w:type="dxa"/>
          </w:tcPr>
          <w:p>
            <w:pPr>
              <w:pStyle w:val="TableParagraph"/>
              <w:spacing w:line="126" w:lineRule="exact"/>
              <w:ind w:left="35"/>
              <w:rPr>
                <w:sz w:val="11"/>
              </w:rPr>
            </w:pPr>
            <w:r>
              <w:rPr>
                <w:sz w:val="11"/>
              </w:rPr>
              <w:t>Respond</w:t>
            </w:r>
            <w:r>
              <w:rPr>
                <w:spacing w:val="-7"/>
                <w:sz w:val="11"/>
              </w:rPr>
              <w:t> </w:t>
            </w:r>
            <w:r>
              <w:rPr>
                <w:sz w:val="11"/>
              </w:rPr>
              <w:t>to</w:t>
            </w:r>
            <w:r>
              <w:rPr>
                <w:spacing w:val="-6"/>
                <w:sz w:val="11"/>
              </w:rPr>
              <w:t> </w:t>
            </w:r>
            <w:r>
              <w:rPr>
                <w:sz w:val="11"/>
              </w:rPr>
              <w:t>RFIs</w:t>
            </w:r>
            <w:r>
              <w:rPr>
                <w:spacing w:val="-6"/>
                <w:sz w:val="11"/>
              </w:rPr>
              <w:t> </w:t>
            </w:r>
            <w:r>
              <w:rPr>
                <w:sz w:val="11"/>
              </w:rPr>
              <w:t>during</w:t>
            </w:r>
            <w:r>
              <w:rPr>
                <w:spacing w:val="-5"/>
                <w:sz w:val="11"/>
              </w:rPr>
              <w:t> </w:t>
            </w:r>
            <w:r>
              <w:rPr>
                <w:spacing w:val="-2"/>
                <w:sz w:val="11"/>
              </w:rPr>
              <w:t>construction</w:t>
            </w:r>
          </w:p>
        </w:tc>
        <w:tc>
          <w:tcPr>
            <w:tcW w:w="669" w:type="dxa"/>
          </w:tcPr>
          <w:p>
            <w:pPr>
              <w:pStyle w:val="TableParagraph"/>
              <w:spacing w:line="126" w:lineRule="exact"/>
              <w:ind w:left="45" w:right="9"/>
              <w:jc w:val="center"/>
              <w:rPr>
                <w:sz w:val="11"/>
              </w:rPr>
            </w:pPr>
            <w:r>
              <w:rPr>
                <w:spacing w:val="-5"/>
                <w:sz w:val="11"/>
              </w:rPr>
              <w:t>12</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spacing w:line="126" w:lineRule="exact"/>
              <w:ind w:left="47" w:right="13"/>
              <w:jc w:val="center"/>
              <w:rPr>
                <w:sz w:val="11"/>
              </w:rPr>
            </w:pPr>
            <w:r>
              <w:rPr>
                <w:spacing w:val="-5"/>
                <w:sz w:val="11"/>
              </w:rPr>
              <w:t>40</w:t>
            </w: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3"/>
              <w:jc w:val="center"/>
              <w:rPr>
                <w:sz w:val="11"/>
              </w:rPr>
            </w:pPr>
            <w:r>
              <w:rPr>
                <w:spacing w:val="-5"/>
                <w:sz w:val="11"/>
              </w:rPr>
              <w:t>52</w:t>
            </w:r>
          </w:p>
        </w:tc>
      </w:tr>
      <w:tr>
        <w:trPr>
          <w:trHeight w:val="268" w:hRule="atLeast"/>
        </w:trPr>
        <w:tc>
          <w:tcPr>
            <w:tcW w:w="490" w:type="dxa"/>
          </w:tcPr>
          <w:p>
            <w:pPr>
              <w:pStyle w:val="TableParagraph"/>
              <w:spacing w:before="63"/>
              <w:ind w:left="57" w:right="4"/>
              <w:jc w:val="center"/>
              <w:rPr>
                <w:sz w:val="11"/>
              </w:rPr>
            </w:pPr>
            <w:r>
              <w:rPr>
                <w:spacing w:val="-5"/>
                <w:sz w:val="11"/>
              </w:rPr>
              <w:t>5.3</w:t>
            </w:r>
          </w:p>
        </w:tc>
        <w:tc>
          <w:tcPr>
            <w:tcW w:w="3346" w:type="dxa"/>
          </w:tcPr>
          <w:p>
            <w:pPr>
              <w:pStyle w:val="TableParagraph"/>
              <w:spacing w:line="127" w:lineRule="exact"/>
              <w:ind w:left="35"/>
              <w:rPr>
                <w:sz w:val="11"/>
              </w:rPr>
            </w:pPr>
            <w:r>
              <w:rPr>
                <w:spacing w:val="-2"/>
                <w:sz w:val="11"/>
              </w:rPr>
              <w:t>Geotechnical</w:t>
            </w:r>
            <w:r>
              <w:rPr>
                <w:spacing w:val="5"/>
                <w:sz w:val="11"/>
              </w:rPr>
              <w:t> </w:t>
            </w:r>
            <w:r>
              <w:rPr>
                <w:spacing w:val="-2"/>
                <w:sz w:val="11"/>
              </w:rPr>
              <w:t>observations</w:t>
            </w:r>
            <w:r>
              <w:rPr>
                <w:spacing w:val="5"/>
                <w:sz w:val="11"/>
              </w:rPr>
              <w:t> </w:t>
            </w:r>
            <w:r>
              <w:rPr>
                <w:spacing w:val="-2"/>
                <w:sz w:val="11"/>
              </w:rPr>
              <w:t>during</w:t>
            </w:r>
            <w:r>
              <w:rPr>
                <w:spacing w:val="6"/>
                <w:sz w:val="11"/>
              </w:rPr>
              <w:t> </w:t>
            </w:r>
            <w:r>
              <w:rPr>
                <w:spacing w:val="-2"/>
                <w:sz w:val="11"/>
              </w:rPr>
              <w:t>construction</w:t>
            </w:r>
            <w:r>
              <w:rPr>
                <w:spacing w:val="5"/>
                <w:sz w:val="11"/>
              </w:rPr>
              <w:t> </w:t>
            </w:r>
            <w:r>
              <w:rPr>
                <w:spacing w:val="-2"/>
                <w:sz w:val="11"/>
              </w:rPr>
              <w:t>(2</w:t>
            </w:r>
            <w:r>
              <w:rPr>
                <w:spacing w:val="2"/>
                <w:sz w:val="11"/>
              </w:rPr>
              <w:t> </w:t>
            </w:r>
            <w:r>
              <w:rPr>
                <w:spacing w:val="-2"/>
                <w:sz w:val="11"/>
              </w:rPr>
              <w:t>site</w:t>
            </w:r>
            <w:r>
              <w:rPr>
                <w:spacing w:val="4"/>
                <w:sz w:val="11"/>
              </w:rPr>
              <w:t> </w:t>
            </w:r>
            <w:r>
              <w:rPr>
                <w:spacing w:val="-2"/>
                <w:sz w:val="11"/>
              </w:rPr>
              <w:t>visits:</w:t>
            </w:r>
            <w:r>
              <w:rPr>
                <w:spacing w:val="2"/>
                <w:sz w:val="11"/>
              </w:rPr>
              <w:t> </w:t>
            </w:r>
            <w:r>
              <w:rPr>
                <w:spacing w:val="-2"/>
                <w:sz w:val="11"/>
              </w:rPr>
              <w:t>1</w:t>
            </w:r>
            <w:r>
              <w:rPr>
                <w:spacing w:val="2"/>
                <w:sz w:val="11"/>
              </w:rPr>
              <w:t> </w:t>
            </w:r>
            <w:r>
              <w:rPr>
                <w:spacing w:val="-2"/>
                <w:sz w:val="11"/>
              </w:rPr>
              <w:t>for</w:t>
            </w:r>
            <w:r>
              <w:rPr>
                <w:spacing w:val="5"/>
                <w:sz w:val="11"/>
              </w:rPr>
              <w:t> </w:t>
            </w:r>
            <w:r>
              <w:rPr>
                <w:spacing w:val="-4"/>
                <w:sz w:val="11"/>
              </w:rPr>
              <w:t>each</w:t>
            </w:r>
          </w:p>
          <w:p>
            <w:pPr>
              <w:pStyle w:val="TableParagraph"/>
              <w:spacing w:line="122" w:lineRule="exact"/>
              <w:ind w:left="35"/>
              <w:rPr>
                <w:sz w:val="11"/>
              </w:rPr>
            </w:pPr>
            <w:r>
              <w:rPr>
                <w:spacing w:val="-2"/>
                <w:sz w:val="11"/>
              </w:rPr>
              <w:t>tank)</w:t>
            </w:r>
          </w:p>
        </w:tc>
        <w:tc>
          <w:tcPr>
            <w:tcW w:w="6171" w:type="dxa"/>
            <w:gridSpan w:val="11"/>
            <w:tcBorders>
              <w:right w:val="single" w:sz="8" w:space="0" w:color="000000"/>
            </w:tcBorders>
          </w:tcPr>
          <w:p>
            <w:pPr>
              <w:pStyle w:val="TableParagraph"/>
              <w:spacing w:before="58"/>
              <w:ind w:left="1987"/>
              <w:rPr>
                <w:sz w:val="11"/>
              </w:rPr>
            </w:pPr>
            <w:r>
              <w:rPr>
                <w:spacing w:val="-2"/>
                <w:sz w:val="11"/>
              </w:rPr>
              <w:t>(Subconsultant:</w:t>
            </w:r>
            <w:r>
              <w:rPr>
                <w:spacing w:val="30"/>
                <w:sz w:val="11"/>
              </w:rPr>
              <w:t> </w:t>
            </w:r>
            <w:r>
              <w:rPr>
                <w:spacing w:val="-2"/>
                <w:sz w:val="11"/>
              </w:rPr>
              <w:t>KC</w:t>
            </w:r>
            <w:r>
              <w:rPr>
                <w:spacing w:val="7"/>
                <w:sz w:val="11"/>
              </w:rPr>
              <w:t> </w:t>
            </w:r>
            <w:r>
              <w:rPr>
                <w:spacing w:val="-2"/>
                <w:sz w:val="11"/>
              </w:rPr>
              <w:t>Engineering</w:t>
            </w:r>
            <w:r>
              <w:rPr>
                <w:spacing w:val="4"/>
                <w:sz w:val="11"/>
              </w:rPr>
              <w:t> </w:t>
            </w:r>
            <w:r>
              <w:rPr>
                <w:spacing w:val="-2"/>
                <w:sz w:val="11"/>
              </w:rPr>
              <w:t>Co.,</w:t>
            </w:r>
            <w:r>
              <w:rPr>
                <w:spacing w:val="3"/>
                <w:sz w:val="11"/>
              </w:rPr>
              <w:t> </w:t>
            </w:r>
            <w:r>
              <w:rPr>
                <w:spacing w:val="-2"/>
                <w:sz w:val="11"/>
              </w:rPr>
              <w:t>Redding,</w:t>
            </w:r>
            <w:r>
              <w:rPr>
                <w:spacing w:val="6"/>
                <w:sz w:val="11"/>
              </w:rPr>
              <w:t> </w:t>
            </w:r>
            <w:r>
              <w:rPr>
                <w:spacing w:val="-5"/>
                <w:sz w:val="11"/>
              </w:rPr>
              <w:t>CA)</w:t>
            </w:r>
          </w:p>
        </w:tc>
        <w:tc>
          <w:tcPr>
            <w:tcW w:w="653" w:type="dxa"/>
            <w:tcBorders>
              <w:left w:val="single" w:sz="8" w:space="0" w:color="000000"/>
              <w:right w:val="single" w:sz="8" w:space="0" w:color="000000"/>
            </w:tcBorders>
          </w:tcPr>
          <w:p>
            <w:pPr>
              <w:pStyle w:val="TableParagraph"/>
              <w:spacing w:before="63"/>
              <w:ind w:left="43" w:right="15"/>
              <w:jc w:val="center"/>
              <w:rPr>
                <w:sz w:val="11"/>
              </w:rPr>
            </w:pPr>
            <w:r>
              <w:rPr>
                <w:spacing w:val="-2"/>
                <w:sz w:val="11"/>
              </w:rPr>
              <w:t>$4,800</w:t>
            </w:r>
          </w:p>
        </w:tc>
      </w:tr>
      <w:tr>
        <w:trPr>
          <w:trHeight w:val="146" w:hRule="atLeast"/>
        </w:trPr>
        <w:tc>
          <w:tcPr>
            <w:tcW w:w="490" w:type="dxa"/>
          </w:tcPr>
          <w:p>
            <w:pPr>
              <w:pStyle w:val="TableParagraph"/>
              <w:spacing w:line="126" w:lineRule="exact"/>
              <w:ind w:left="57" w:right="4"/>
              <w:jc w:val="center"/>
              <w:rPr>
                <w:sz w:val="11"/>
              </w:rPr>
            </w:pPr>
            <w:r>
              <w:rPr>
                <w:spacing w:val="-5"/>
                <w:sz w:val="11"/>
              </w:rPr>
              <w:t>5.4</w:t>
            </w:r>
          </w:p>
        </w:tc>
        <w:tc>
          <w:tcPr>
            <w:tcW w:w="3346" w:type="dxa"/>
          </w:tcPr>
          <w:p>
            <w:pPr>
              <w:pStyle w:val="TableParagraph"/>
              <w:spacing w:line="126" w:lineRule="exact"/>
              <w:ind w:left="35"/>
              <w:rPr>
                <w:sz w:val="11"/>
              </w:rPr>
            </w:pPr>
            <w:r>
              <w:rPr>
                <w:spacing w:val="-2"/>
                <w:sz w:val="11"/>
              </w:rPr>
              <w:t>Concrete</w:t>
            </w:r>
            <w:r>
              <w:rPr>
                <w:spacing w:val="4"/>
                <w:sz w:val="11"/>
              </w:rPr>
              <w:t> </w:t>
            </w:r>
            <w:r>
              <w:rPr>
                <w:spacing w:val="-2"/>
                <w:sz w:val="11"/>
              </w:rPr>
              <w:t>cylinder</w:t>
            </w:r>
            <w:r>
              <w:rPr>
                <w:spacing w:val="3"/>
                <w:sz w:val="11"/>
              </w:rPr>
              <w:t> </w:t>
            </w:r>
            <w:r>
              <w:rPr>
                <w:spacing w:val="-2"/>
                <w:sz w:val="11"/>
              </w:rPr>
              <w:t>testing</w:t>
            </w:r>
            <w:r>
              <w:rPr>
                <w:spacing w:val="7"/>
                <w:sz w:val="11"/>
              </w:rPr>
              <w:t> </w:t>
            </w:r>
            <w:r>
              <w:rPr>
                <w:spacing w:val="-2"/>
                <w:sz w:val="11"/>
              </w:rPr>
              <w:t>and</w:t>
            </w:r>
            <w:r>
              <w:rPr>
                <w:spacing w:val="4"/>
                <w:sz w:val="11"/>
              </w:rPr>
              <w:t> </w:t>
            </w:r>
            <w:r>
              <w:rPr>
                <w:spacing w:val="-2"/>
                <w:sz w:val="11"/>
              </w:rPr>
              <w:t>soil</w:t>
            </w:r>
            <w:r>
              <w:rPr>
                <w:spacing w:val="7"/>
                <w:sz w:val="11"/>
              </w:rPr>
              <w:t> </w:t>
            </w:r>
            <w:r>
              <w:rPr>
                <w:spacing w:val="-2"/>
                <w:sz w:val="11"/>
              </w:rPr>
              <w:t>curve/laboratory</w:t>
            </w:r>
            <w:r>
              <w:rPr>
                <w:spacing w:val="4"/>
                <w:sz w:val="11"/>
              </w:rPr>
              <w:t> </w:t>
            </w:r>
            <w:r>
              <w:rPr>
                <w:spacing w:val="-2"/>
                <w:sz w:val="11"/>
              </w:rPr>
              <w:t>proctor</w:t>
            </w:r>
            <w:r>
              <w:rPr>
                <w:spacing w:val="4"/>
                <w:sz w:val="11"/>
              </w:rPr>
              <w:t> </w:t>
            </w:r>
            <w:r>
              <w:rPr>
                <w:spacing w:val="-4"/>
                <w:sz w:val="11"/>
              </w:rPr>
              <w:t>test</w:t>
            </w:r>
          </w:p>
        </w:tc>
        <w:tc>
          <w:tcPr>
            <w:tcW w:w="6171" w:type="dxa"/>
            <w:gridSpan w:val="11"/>
            <w:tcBorders>
              <w:right w:val="single" w:sz="8" w:space="0" w:color="000000"/>
            </w:tcBorders>
          </w:tcPr>
          <w:p>
            <w:pPr>
              <w:pStyle w:val="TableParagraph"/>
              <w:spacing w:line="126" w:lineRule="exact"/>
              <w:ind w:left="1987"/>
              <w:rPr>
                <w:sz w:val="11"/>
              </w:rPr>
            </w:pPr>
            <w:r>
              <w:rPr>
                <w:spacing w:val="-2"/>
                <w:sz w:val="11"/>
              </w:rPr>
              <w:t>(Subconsultant:</w:t>
            </w:r>
            <w:r>
              <w:rPr>
                <w:spacing w:val="30"/>
                <w:sz w:val="11"/>
              </w:rPr>
              <w:t> </w:t>
            </w:r>
            <w:r>
              <w:rPr>
                <w:spacing w:val="-2"/>
                <w:sz w:val="11"/>
              </w:rPr>
              <w:t>KC</w:t>
            </w:r>
            <w:r>
              <w:rPr>
                <w:spacing w:val="7"/>
                <w:sz w:val="11"/>
              </w:rPr>
              <w:t> </w:t>
            </w:r>
            <w:r>
              <w:rPr>
                <w:spacing w:val="-2"/>
                <w:sz w:val="11"/>
              </w:rPr>
              <w:t>Engineering</w:t>
            </w:r>
            <w:r>
              <w:rPr>
                <w:spacing w:val="4"/>
                <w:sz w:val="11"/>
              </w:rPr>
              <w:t> </w:t>
            </w:r>
            <w:r>
              <w:rPr>
                <w:spacing w:val="-2"/>
                <w:sz w:val="11"/>
              </w:rPr>
              <w:t>Co.,</w:t>
            </w:r>
            <w:r>
              <w:rPr>
                <w:spacing w:val="3"/>
                <w:sz w:val="11"/>
              </w:rPr>
              <w:t> </w:t>
            </w:r>
            <w:r>
              <w:rPr>
                <w:spacing w:val="-2"/>
                <w:sz w:val="11"/>
              </w:rPr>
              <w:t>Redding,</w:t>
            </w:r>
            <w:r>
              <w:rPr>
                <w:spacing w:val="6"/>
                <w:sz w:val="11"/>
              </w:rPr>
              <w:t> </w:t>
            </w:r>
            <w:r>
              <w:rPr>
                <w:spacing w:val="-5"/>
                <w:sz w:val="11"/>
              </w:rPr>
              <w:t>CA)</w:t>
            </w:r>
          </w:p>
        </w:tc>
        <w:tc>
          <w:tcPr>
            <w:tcW w:w="653" w:type="dxa"/>
            <w:tcBorders>
              <w:left w:val="single" w:sz="8" w:space="0" w:color="000000"/>
              <w:right w:val="single" w:sz="8" w:space="0" w:color="000000"/>
            </w:tcBorders>
          </w:tcPr>
          <w:p>
            <w:pPr>
              <w:pStyle w:val="TableParagraph"/>
              <w:spacing w:line="126" w:lineRule="exact"/>
              <w:ind w:left="43" w:right="15"/>
              <w:jc w:val="center"/>
              <w:rPr>
                <w:sz w:val="11"/>
              </w:rPr>
            </w:pPr>
            <w:r>
              <w:rPr>
                <w:spacing w:val="-2"/>
                <w:sz w:val="11"/>
              </w:rPr>
              <w:t>$1,800</w:t>
            </w:r>
          </w:p>
        </w:tc>
      </w:tr>
      <w:tr>
        <w:trPr>
          <w:trHeight w:val="138" w:hRule="atLeast"/>
        </w:trPr>
        <w:tc>
          <w:tcPr>
            <w:tcW w:w="490" w:type="dxa"/>
          </w:tcPr>
          <w:p>
            <w:pPr>
              <w:pStyle w:val="TableParagraph"/>
              <w:spacing w:line="119" w:lineRule="exact"/>
              <w:ind w:left="57" w:right="4"/>
              <w:jc w:val="center"/>
              <w:rPr>
                <w:sz w:val="11"/>
              </w:rPr>
            </w:pPr>
            <w:r>
              <w:rPr>
                <w:spacing w:val="-5"/>
                <w:sz w:val="11"/>
              </w:rPr>
              <w:t>5.5</w:t>
            </w:r>
          </w:p>
        </w:tc>
        <w:tc>
          <w:tcPr>
            <w:tcW w:w="3346" w:type="dxa"/>
          </w:tcPr>
          <w:p>
            <w:pPr>
              <w:pStyle w:val="TableParagraph"/>
              <w:spacing w:line="119" w:lineRule="exact"/>
              <w:ind w:left="35"/>
              <w:rPr>
                <w:sz w:val="11"/>
              </w:rPr>
            </w:pPr>
            <w:r>
              <w:rPr>
                <w:spacing w:val="-2"/>
                <w:sz w:val="11"/>
              </w:rPr>
              <w:t>Construction</w:t>
            </w:r>
            <w:r>
              <w:rPr>
                <w:spacing w:val="1"/>
                <w:sz w:val="11"/>
              </w:rPr>
              <w:t> </w:t>
            </w:r>
            <w:r>
              <w:rPr>
                <w:spacing w:val="-2"/>
                <w:sz w:val="11"/>
              </w:rPr>
              <w:t>staking</w:t>
            </w:r>
            <w:r>
              <w:rPr>
                <w:spacing w:val="5"/>
                <w:sz w:val="11"/>
              </w:rPr>
              <w:t> </w:t>
            </w:r>
            <w:r>
              <w:rPr>
                <w:spacing w:val="-2"/>
                <w:sz w:val="11"/>
              </w:rPr>
              <w:t>(2</w:t>
            </w:r>
            <w:r>
              <w:rPr>
                <w:spacing w:val="3"/>
                <w:sz w:val="11"/>
              </w:rPr>
              <w:t> </w:t>
            </w:r>
            <w:r>
              <w:rPr>
                <w:spacing w:val="-2"/>
                <w:sz w:val="11"/>
              </w:rPr>
              <w:t>trips:</w:t>
            </w:r>
            <w:r>
              <w:rPr>
                <w:spacing w:val="4"/>
                <w:sz w:val="11"/>
              </w:rPr>
              <w:t> </w:t>
            </w:r>
            <w:r>
              <w:rPr>
                <w:spacing w:val="-2"/>
                <w:sz w:val="11"/>
              </w:rPr>
              <w:t>1</w:t>
            </w:r>
            <w:r>
              <w:rPr>
                <w:spacing w:val="3"/>
                <w:sz w:val="11"/>
              </w:rPr>
              <w:t> </w:t>
            </w:r>
            <w:r>
              <w:rPr>
                <w:spacing w:val="-2"/>
                <w:sz w:val="11"/>
              </w:rPr>
              <w:t>for</w:t>
            </w:r>
            <w:r>
              <w:rPr>
                <w:spacing w:val="1"/>
                <w:sz w:val="11"/>
              </w:rPr>
              <w:t> </w:t>
            </w:r>
            <w:r>
              <w:rPr>
                <w:spacing w:val="-2"/>
                <w:sz w:val="11"/>
              </w:rPr>
              <w:t>each</w:t>
            </w:r>
            <w:r>
              <w:rPr>
                <w:spacing w:val="5"/>
                <w:sz w:val="11"/>
              </w:rPr>
              <w:t> </w:t>
            </w:r>
            <w:r>
              <w:rPr>
                <w:spacing w:val="-4"/>
                <w:sz w:val="11"/>
              </w:rPr>
              <w:t>site)</w:t>
            </w:r>
          </w:p>
        </w:tc>
        <w:tc>
          <w:tcPr>
            <w:tcW w:w="669" w:type="dxa"/>
          </w:tcPr>
          <w:p>
            <w:pPr>
              <w:pStyle w:val="TableParagraph"/>
              <w:rPr>
                <w:rFonts w:ascii="Times New Roman"/>
                <w:sz w:val="8"/>
              </w:rPr>
            </w:pP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spacing w:line="119" w:lineRule="exact"/>
              <w:ind w:left="41" w:right="13"/>
              <w:jc w:val="center"/>
              <w:rPr>
                <w:sz w:val="11"/>
              </w:rPr>
            </w:pPr>
            <w:r>
              <w:rPr>
                <w:spacing w:val="-5"/>
                <w:sz w:val="11"/>
              </w:rPr>
              <w:t>16</w:t>
            </w:r>
          </w:p>
        </w:tc>
        <w:tc>
          <w:tcPr>
            <w:tcW w:w="523" w:type="dxa"/>
          </w:tcPr>
          <w:p>
            <w:pPr>
              <w:pStyle w:val="TableParagraph"/>
              <w:spacing w:line="119" w:lineRule="exact"/>
              <w:ind w:left="41"/>
              <w:jc w:val="center"/>
              <w:rPr>
                <w:sz w:val="11"/>
              </w:rPr>
            </w:pPr>
            <w:r>
              <w:rPr>
                <w:spacing w:val="-10"/>
                <w:sz w:val="11"/>
              </w:rPr>
              <w:t>6</w:t>
            </w: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19" w:lineRule="exact"/>
              <w:ind w:left="43" w:right="13"/>
              <w:jc w:val="center"/>
              <w:rPr>
                <w:sz w:val="11"/>
              </w:rPr>
            </w:pPr>
            <w:r>
              <w:rPr>
                <w:spacing w:val="-5"/>
                <w:sz w:val="11"/>
              </w:rPr>
              <w:t>22</w:t>
            </w:r>
          </w:p>
        </w:tc>
      </w:tr>
      <w:tr>
        <w:trPr>
          <w:trHeight w:val="143" w:hRule="atLeast"/>
        </w:trPr>
        <w:tc>
          <w:tcPr>
            <w:tcW w:w="490" w:type="dxa"/>
          </w:tcPr>
          <w:p>
            <w:pPr>
              <w:pStyle w:val="TableParagraph"/>
              <w:spacing w:line="124" w:lineRule="exact"/>
              <w:ind w:left="57" w:right="4"/>
              <w:jc w:val="center"/>
              <w:rPr>
                <w:sz w:val="11"/>
              </w:rPr>
            </w:pPr>
            <w:r>
              <w:rPr>
                <w:spacing w:val="-5"/>
                <w:sz w:val="11"/>
              </w:rPr>
              <w:t>5.6</w:t>
            </w:r>
          </w:p>
        </w:tc>
        <w:tc>
          <w:tcPr>
            <w:tcW w:w="3346" w:type="dxa"/>
          </w:tcPr>
          <w:p>
            <w:pPr>
              <w:pStyle w:val="TableParagraph"/>
              <w:spacing w:line="124" w:lineRule="exact"/>
              <w:ind w:left="35"/>
              <w:rPr>
                <w:sz w:val="11"/>
              </w:rPr>
            </w:pPr>
            <w:r>
              <w:rPr>
                <w:spacing w:val="-2"/>
                <w:sz w:val="11"/>
              </w:rPr>
              <w:t>Construction</w:t>
            </w:r>
            <w:r>
              <w:rPr>
                <w:spacing w:val="5"/>
                <w:sz w:val="11"/>
              </w:rPr>
              <w:t> </w:t>
            </w:r>
            <w:r>
              <w:rPr>
                <w:spacing w:val="-2"/>
                <w:sz w:val="11"/>
              </w:rPr>
              <w:t>observation</w:t>
            </w:r>
          </w:p>
        </w:tc>
        <w:tc>
          <w:tcPr>
            <w:tcW w:w="669" w:type="dxa"/>
          </w:tcPr>
          <w:p>
            <w:pPr>
              <w:pStyle w:val="TableParagraph"/>
              <w:rPr>
                <w:rFonts w:ascii="Times New Roman"/>
                <w:sz w:val="8"/>
              </w:rPr>
            </w:pP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jc w:val="center"/>
              <w:rPr>
                <w:sz w:val="11"/>
              </w:rPr>
            </w:pPr>
            <w:r>
              <w:rPr>
                <w:spacing w:val="-10"/>
                <w:sz w:val="11"/>
              </w:rPr>
              <w:t>0</w:t>
            </w:r>
          </w:p>
        </w:tc>
      </w:tr>
      <w:tr>
        <w:trPr>
          <w:trHeight w:val="145" w:hRule="atLeast"/>
        </w:trPr>
        <w:tc>
          <w:tcPr>
            <w:tcW w:w="490" w:type="dxa"/>
          </w:tcPr>
          <w:p>
            <w:pPr>
              <w:pStyle w:val="TableParagraph"/>
              <w:spacing w:line="126" w:lineRule="exact"/>
              <w:ind w:left="57"/>
              <w:jc w:val="center"/>
              <w:rPr>
                <w:sz w:val="11"/>
              </w:rPr>
            </w:pPr>
            <w:r>
              <w:rPr>
                <w:spacing w:val="-10"/>
                <w:sz w:val="11"/>
              </w:rPr>
              <w:t>a</w:t>
            </w:r>
          </w:p>
        </w:tc>
        <w:tc>
          <w:tcPr>
            <w:tcW w:w="3346" w:type="dxa"/>
          </w:tcPr>
          <w:p>
            <w:pPr>
              <w:pStyle w:val="TableParagraph"/>
              <w:spacing w:line="126" w:lineRule="exact"/>
              <w:ind w:left="35"/>
              <w:rPr>
                <w:sz w:val="11"/>
              </w:rPr>
            </w:pPr>
            <w:r>
              <w:rPr>
                <w:spacing w:val="-2"/>
                <w:sz w:val="11"/>
              </w:rPr>
              <w:t>Compaction</w:t>
            </w:r>
            <w:r>
              <w:rPr>
                <w:spacing w:val="3"/>
                <w:sz w:val="11"/>
              </w:rPr>
              <w:t> </w:t>
            </w:r>
            <w:r>
              <w:rPr>
                <w:spacing w:val="-2"/>
                <w:sz w:val="11"/>
              </w:rPr>
              <w:t>testing</w:t>
            </w:r>
            <w:r>
              <w:rPr>
                <w:spacing w:val="5"/>
                <w:sz w:val="11"/>
              </w:rPr>
              <w:t> </w:t>
            </w:r>
            <w:r>
              <w:rPr>
                <w:spacing w:val="-2"/>
                <w:sz w:val="11"/>
              </w:rPr>
              <w:t>of</w:t>
            </w:r>
            <w:r>
              <w:rPr>
                <w:spacing w:val="3"/>
                <w:sz w:val="11"/>
              </w:rPr>
              <w:t> </w:t>
            </w:r>
            <w:r>
              <w:rPr>
                <w:spacing w:val="-2"/>
                <w:sz w:val="11"/>
              </w:rPr>
              <w:t>engineered</w:t>
            </w:r>
            <w:r>
              <w:rPr>
                <w:spacing w:val="5"/>
                <w:sz w:val="11"/>
              </w:rPr>
              <w:t> </w:t>
            </w:r>
            <w:r>
              <w:rPr>
                <w:spacing w:val="-2"/>
                <w:sz w:val="11"/>
              </w:rPr>
              <w:t>fill</w:t>
            </w:r>
            <w:r>
              <w:rPr>
                <w:spacing w:val="5"/>
                <w:sz w:val="11"/>
              </w:rPr>
              <w:t> </w:t>
            </w:r>
            <w:r>
              <w:rPr>
                <w:spacing w:val="-2"/>
                <w:sz w:val="11"/>
              </w:rPr>
              <w:t>under</w:t>
            </w:r>
            <w:r>
              <w:rPr>
                <w:spacing w:val="3"/>
                <w:sz w:val="11"/>
              </w:rPr>
              <w:t> </w:t>
            </w:r>
            <w:r>
              <w:rPr>
                <w:spacing w:val="-2"/>
                <w:sz w:val="11"/>
              </w:rPr>
              <w:t>tank</w:t>
            </w:r>
            <w:r>
              <w:rPr>
                <w:spacing w:val="5"/>
                <w:sz w:val="11"/>
              </w:rPr>
              <w:t> </w:t>
            </w:r>
            <w:r>
              <w:rPr>
                <w:spacing w:val="-2"/>
                <w:sz w:val="11"/>
              </w:rPr>
              <w:t>(2</w:t>
            </w:r>
            <w:r>
              <w:rPr>
                <w:spacing w:val="4"/>
                <w:sz w:val="11"/>
              </w:rPr>
              <w:t> </w:t>
            </w:r>
            <w:r>
              <w:rPr>
                <w:spacing w:val="-2"/>
                <w:sz w:val="11"/>
              </w:rPr>
              <w:t>trips)</w:t>
            </w:r>
          </w:p>
        </w:tc>
        <w:tc>
          <w:tcPr>
            <w:tcW w:w="669" w:type="dxa"/>
          </w:tcPr>
          <w:p>
            <w:pPr>
              <w:pStyle w:val="TableParagraph"/>
              <w:rPr>
                <w:rFonts w:ascii="Times New Roman"/>
                <w:sz w:val="8"/>
              </w:rPr>
            </w:pP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spacing w:line="126" w:lineRule="exact"/>
              <w:ind w:left="47" w:right="13"/>
              <w:jc w:val="center"/>
              <w:rPr>
                <w:sz w:val="11"/>
              </w:rPr>
            </w:pPr>
            <w:r>
              <w:rPr>
                <w:spacing w:val="-5"/>
                <w:sz w:val="11"/>
              </w:rPr>
              <w:t>16</w:t>
            </w:r>
          </w:p>
        </w:tc>
        <w:tc>
          <w:tcPr>
            <w:tcW w:w="586" w:type="dxa"/>
          </w:tcPr>
          <w:p>
            <w:pPr>
              <w:pStyle w:val="TableParagraph"/>
              <w:spacing w:line="126" w:lineRule="exact"/>
              <w:ind w:left="40"/>
              <w:jc w:val="center"/>
              <w:rPr>
                <w:sz w:val="11"/>
              </w:rPr>
            </w:pPr>
            <w:r>
              <w:rPr>
                <w:spacing w:val="-10"/>
                <w:sz w:val="11"/>
              </w:rPr>
              <w:t>3</w:t>
            </w: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3"/>
              <w:jc w:val="center"/>
              <w:rPr>
                <w:sz w:val="11"/>
              </w:rPr>
            </w:pPr>
            <w:r>
              <w:rPr>
                <w:spacing w:val="-5"/>
                <w:sz w:val="11"/>
              </w:rPr>
              <w:t>19</w:t>
            </w:r>
          </w:p>
        </w:tc>
      </w:tr>
      <w:tr>
        <w:trPr>
          <w:trHeight w:val="143" w:hRule="atLeast"/>
        </w:trPr>
        <w:tc>
          <w:tcPr>
            <w:tcW w:w="490" w:type="dxa"/>
          </w:tcPr>
          <w:p>
            <w:pPr>
              <w:pStyle w:val="TableParagraph"/>
              <w:spacing w:line="124" w:lineRule="exact"/>
              <w:ind w:left="57"/>
              <w:jc w:val="center"/>
              <w:rPr>
                <w:sz w:val="11"/>
              </w:rPr>
            </w:pPr>
            <w:r>
              <w:rPr>
                <w:spacing w:val="-10"/>
                <w:sz w:val="11"/>
              </w:rPr>
              <w:t>b</w:t>
            </w:r>
          </w:p>
        </w:tc>
        <w:tc>
          <w:tcPr>
            <w:tcW w:w="3346" w:type="dxa"/>
          </w:tcPr>
          <w:p>
            <w:pPr>
              <w:pStyle w:val="TableParagraph"/>
              <w:spacing w:line="124" w:lineRule="exact"/>
              <w:ind w:left="35"/>
              <w:rPr>
                <w:sz w:val="11"/>
              </w:rPr>
            </w:pPr>
            <w:r>
              <w:rPr>
                <w:spacing w:val="-2"/>
                <w:sz w:val="11"/>
              </w:rPr>
              <w:t>Footing</w:t>
            </w:r>
            <w:r>
              <w:rPr>
                <w:spacing w:val="2"/>
                <w:sz w:val="11"/>
              </w:rPr>
              <w:t> </w:t>
            </w:r>
            <w:r>
              <w:rPr>
                <w:spacing w:val="-2"/>
                <w:sz w:val="11"/>
              </w:rPr>
              <w:t>rebar</w:t>
            </w:r>
            <w:r>
              <w:rPr>
                <w:spacing w:val="1"/>
                <w:sz w:val="11"/>
              </w:rPr>
              <w:t> </w:t>
            </w:r>
            <w:r>
              <w:rPr>
                <w:spacing w:val="-2"/>
                <w:sz w:val="11"/>
              </w:rPr>
              <w:t>and</w:t>
            </w:r>
            <w:r>
              <w:rPr>
                <w:spacing w:val="1"/>
                <w:sz w:val="11"/>
              </w:rPr>
              <w:t> </w:t>
            </w:r>
            <w:r>
              <w:rPr>
                <w:spacing w:val="-2"/>
                <w:sz w:val="11"/>
              </w:rPr>
              <w:t>anchor</w:t>
            </w:r>
            <w:r>
              <w:rPr>
                <w:spacing w:val="2"/>
                <w:sz w:val="11"/>
              </w:rPr>
              <w:t> </w:t>
            </w:r>
            <w:r>
              <w:rPr>
                <w:spacing w:val="-2"/>
                <w:sz w:val="11"/>
              </w:rPr>
              <w:t>bolt</w:t>
            </w:r>
            <w:r>
              <w:rPr>
                <w:spacing w:val="1"/>
                <w:sz w:val="11"/>
              </w:rPr>
              <w:t> </w:t>
            </w:r>
            <w:r>
              <w:rPr>
                <w:spacing w:val="-2"/>
                <w:sz w:val="11"/>
              </w:rPr>
              <w:t>check</w:t>
            </w:r>
            <w:r>
              <w:rPr>
                <w:spacing w:val="2"/>
                <w:sz w:val="11"/>
              </w:rPr>
              <w:t> </w:t>
            </w:r>
            <w:r>
              <w:rPr>
                <w:spacing w:val="-2"/>
                <w:sz w:val="11"/>
              </w:rPr>
              <w:t>(2</w:t>
            </w:r>
            <w:r>
              <w:rPr>
                <w:spacing w:val="-1"/>
                <w:sz w:val="11"/>
              </w:rPr>
              <w:t> </w:t>
            </w:r>
            <w:r>
              <w:rPr>
                <w:spacing w:val="-2"/>
                <w:sz w:val="11"/>
              </w:rPr>
              <w:t>trips)</w:t>
            </w:r>
          </w:p>
        </w:tc>
        <w:tc>
          <w:tcPr>
            <w:tcW w:w="669" w:type="dxa"/>
          </w:tcPr>
          <w:p>
            <w:pPr>
              <w:pStyle w:val="TableParagraph"/>
              <w:rPr>
                <w:rFonts w:ascii="Times New Roman"/>
                <w:sz w:val="8"/>
              </w:rPr>
            </w:pP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spacing w:line="124" w:lineRule="exact"/>
              <w:ind w:left="47" w:right="13"/>
              <w:jc w:val="center"/>
              <w:rPr>
                <w:sz w:val="11"/>
              </w:rPr>
            </w:pPr>
            <w:r>
              <w:rPr>
                <w:spacing w:val="-5"/>
                <w:sz w:val="11"/>
              </w:rPr>
              <w:t>16</w:t>
            </w:r>
          </w:p>
        </w:tc>
        <w:tc>
          <w:tcPr>
            <w:tcW w:w="586" w:type="dxa"/>
          </w:tcPr>
          <w:p>
            <w:pPr>
              <w:pStyle w:val="TableParagraph"/>
              <w:spacing w:line="124" w:lineRule="exact"/>
              <w:ind w:left="40"/>
              <w:jc w:val="center"/>
              <w:rPr>
                <w:sz w:val="11"/>
              </w:rPr>
            </w:pPr>
            <w:r>
              <w:rPr>
                <w:spacing w:val="-10"/>
                <w:sz w:val="11"/>
              </w:rPr>
              <w:t>3</w:t>
            </w: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3"/>
              <w:jc w:val="center"/>
              <w:rPr>
                <w:sz w:val="11"/>
              </w:rPr>
            </w:pPr>
            <w:r>
              <w:rPr>
                <w:spacing w:val="-5"/>
                <w:sz w:val="11"/>
              </w:rPr>
              <w:t>19</w:t>
            </w:r>
          </w:p>
        </w:tc>
      </w:tr>
      <w:tr>
        <w:trPr>
          <w:trHeight w:val="146" w:hRule="atLeast"/>
        </w:trPr>
        <w:tc>
          <w:tcPr>
            <w:tcW w:w="490" w:type="dxa"/>
          </w:tcPr>
          <w:p>
            <w:pPr>
              <w:pStyle w:val="TableParagraph"/>
              <w:spacing w:line="126" w:lineRule="exact"/>
              <w:ind w:left="57" w:right="2"/>
              <w:jc w:val="center"/>
              <w:rPr>
                <w:sz w:val="11"/>
              </w:rPr>
            </w:pPr>
            <w:r>
              <w:rPr>
                <w:spacing w:val="-10"/>
                <w:sz w:val="11"/>
              </w:rPr>
              <w:t>c</w:t>
            </w:r>
          </w:p>
        </w:tc>
        <w:tc>
          <w:tcPr>
            <w:tcW w:w="3346" w:type="dxa"/>
          </w:tcPr>
          <w:p>
            <w:pPr>
              <w:pStyle w:val="TableParagraph"/>
              <w:spacing w:line="126" w:lineRule="exact"/>
              <w:ind w:left="35"/>
              <w:rPr>
                <w:sz w:val="11"/>
              </w:rPr>
            </w:pPr>
            <w:r>
              <w:rPr>
                <w:spacing w:val="-2"/>
                <w:sz w:val="11"/>
              </w:rPr>
              <w:t>Concrete</w:t>
            </w:r>
            <w:r>
              <w:rPr>
                <w:spacing w:val="5"/>
                <w:sz w:val="11"/>
              </w:rPr>
              <w:t> </w:t>
            </w:r>
            <w:r>
              <w:rPr>
                <w:spacing w:val="-2"/>
                <w:sz w:val="11"/>
              </w:rPr>
              <w:t>sampling</w:t>
            </w:r>
            <w:r>
              <w:rPr>
                <w:spacing w:val="3"/>
                <w:sz w:val="11"/>
              </w:rPr>
              <w:t> </w:t>
            </w:r>
            <w:r>
              <w:rPr>
                <w:spacing w:val="-2"/>
                <w:sz w:val="11"/>
              </w:rPr>
              <w:t>during</w:t>
            </w:r>
            <w:r>
              <w:rPr>
                <w:spacing w:val="6"/>
                <w:sz w:val="11"/>
              </w:rPr>
              <w:t> </w:t>
            </w:r>
            <w:r>
              <w:rPr>
                <w:spacing w:val="-2"/>
                <w:sz w:val="11"/>
              </w:rPr>
              <w:t>footing</w:t>
            </w:r>
            <w:r>
              <w:rPr>
                <w:spacing w:val="5"/>
                <w:sz w:val="11"/>
              </w:rPr>
              <w:t> </w:t>
            </w:r>
            <w:r>
              <w:rPr>
                <w:spacing w:val="-2"/>
                <w:sz w:val="11"/>
              </w:rPr>
              <w:t>pour</w:t>
            </w:r>
            <w:r>
              <w:rPr>
                <w:spacing w:val="5"/>
                <w:sz w:val="11"/>
              </w:rPr>
              <w:t> </w:t>
            </w:r>
            <w:r>
              <w:rPr>
                <w:spacing w:val="-2"/>
                <w:sz w:val="11"/>
              </w:rPr>
              <w:t>(2</w:t>
            </w:r>
            <w:r>
              <w:rPr>
                <w:spacing w:val="3"/>
                <w:sz w:val="11"/>
              </w:rPr>
              <w:t> </w:t>
            </w:r>
            <w:r>
              <w:rPr>
                <w:spacing w:val="-2"/>
                <w:sz w:val="11"/>
              </w:rPr>
              <w:t>trips)</w:t>
            </w:r>
          </w:p>
        </w:tc>
        <w:tc>
          <w:tcPr>
            <w:tcW w:w="669" w:type="dxa"/>
          </w:tcPr>
          <w:p>
            <w:pPr>
              <w:pStyle w:val="TableParagraph"/>
              <w:rPr>
                <w:rFonts w:ascii="Times New Roman"/>
                <w:sz w:val="8"/>
              </w:rPr>
            </w:pP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spacing w:line="126" w:lineRule="exact"/>
              <w:ind w:left="47" w:right="13"/>
              <w:jc w:val="center"/>
              <w:rPr>
                <w:sz w:val="11"/>
              </w:rPr>
            </w:pPr>
            <w:r>
              <w:rPr>
                <w:spacing w:val="-5"/>
                <w:sz w:val="11"/>
              </w:rPr>
              <w:t>16</w:t>
            </w:r>
          </w:p>
        </w:tc>
        <w:tc>
          <w:tcPr>
            <w:tcW w:w="586" w:type="dxa"/>
          </w:tcPr>
          <w:p>
            <w:pPr>
              <w:pStyle w:val="TableParagraph"/>
              <w:spacing w:line="126" w:lineRule="exact"/>
              <w:ind w:left="40"/>
              <w:jc w:val="center"/>
              <w:rPr>
                <w:sz w:val="11"/>
              </w:rPr>
            </w:pPr>
            <w:r>
              <w:rPr>
                <w:spacing w:val="-10"/>
                <w:sz w:val="11"/>
              </w:rPr>
              <w:t>3</w:t>
            </w: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3"/>
              <w:jc w:val="center"/>
              <w:rPr>
                <w:sz w:val="11"/>
              </w:rPr>
            </w:pPr>
            <w:r>
              <w:rPr>
                <w:spacing w:val="-5"/>
                <w:sz w:val="11"/>
              </w:rPr>
              <w:t>19</w:t>
            </w:r>
          </w:p>
        </w:tc>
      </w:tr>
      <w:tr>
        <w:trPr>
          <w:trHeight w:val="143" w:hRule="atLeast"/>
        </w:trPr>
        <w:tc>
          <w:tcPr>
            <w:tcW w:w="490" w:type="dxa"/>
          </w:tcPr>
          <w:p>
            <w:pPr>
              <w:pStyle w:val="TableParagraph"/>
              <w:spacing w:line="124" w:lineRule="exact"/>
              <w:ind w:left="57"/>
              <w:jc w:val="center"/>
              <w:rPr>
                <w:sz w:val="11"/>
              </w:rPr>
            </w:pPr>
            <w:r>
              <w:rPr>
                <w:spacing w:val="-10"/>
                <w:sz w:val="11"/>
              </w:rPr>
              <w:t>d</w:t>
            </w:r>
          </w:p>
        </w:tc>
        <w:tc>
          <w:tcPr>
            <w:tcW w:w="3346" w:type="dxa"/>
          </w:tcPr>
          <w:p>
            <w:pPr>
              <w:pStyle w:val="TableParagraph"/>
              <w:spacing w:line="124" w:lineRule="exact"/>
              <w:ind w:left="35"/>
              <w:rPr>
                <w:sz w:val="11"/>
              </w:rPr>
            </w:pPr>
            <w:r>
              <w:rPr>
                <w:spacing w:val="-2"/>
                <w:sz w:val="11"/>
              </w:rPr>
              <w:t>Tank</w:t>
            </w:r>
            <w:r>
              <w:rPr>
                <w:spacing w:val="2"/>
                <w:sz w:val="11"/>
              </w:rPr>
              <w:t> </w:t>
            </w:r>
            <w:r>
              <w:rPr>
                <w:spacing w:val="-2"/>
                <w:sz w:val="11"/>
              </w:rPr>
              <w:t>construction</w:t>
            </w:r>
            <w:r>
              <w:rPr>
                <w:spacing w:val="2"/>
                <w:sz w:val="11"/>
              </w:rPr>
              <w:t> </w:t>
            </w:r>
            <w:r>
              <w:rPr>
                <w:spacing w:val="-2"/>
                <w:sz w:val="11"/>
              </w:rPr>
              <w:t>and</w:t>
            </w:r>
            <w:r>
              <w:rPr>
                <w:spacing w:val="2"/>
                <w:sz w:val="11"/>
              </w:rPr>
              <w:t> </w:t>
            </w:r>
            <w:r>
              <w:rPr>
                <w:spacing w:val="-2"/>
                <w:sz w:val="11"/>
              </w:rPr>
              <w:t>coating</w:t>
            </w:r>
            <w:r>
              <w:rPr>
                <w:spacing w:val="6"/>
                <w:sz w:val="11"/>
              </w:rPr>
              <w:t> </w:t>
            </w:r>
            <w:r>
              <w:rPr>
                <w:spacing w:val="-2"/>
                <w:sz w:val="11"/>
              </w:rPr>
              <w:t>holiday</w:t>
            </w:r>
            <w:r>
              <w:rPr>
                <w:spacing w:val="3"/>
                <w:sz w:val="11"/>
              </w:rPr>
              <w:t> </w:t>
            </w:r>
            <w:r>
              <w:rPr>
                <w:spacing w:val="-2"/>
                <w:sz w:val="11"/>
              </w:rPr>
              <w:t>testing</w:t>
            </w:r>
            <w:r>
              <w:rPr>
                <w:spacing w:val="6"/>
                <w:sz w:val="11"/>
              </w:rPr>
              <w:t> </w:t>
            </w:r>
            <w:r>
              <w:rPr>
                <w:spacing w:val="-2"/>
                <w:sz w:val="11"/>
              </w:rPr>
              <w:t>(2</w:t>
            </w:r>
            <w:r>
              <w:rPr>
                <w:spacing w:val="2"/>
                <w:sz w:val="11"/>
              </w:rPr>
              <w:t> </w:t>
            </w:r>
            <w:r>
              <w:rPr>
                <w:spacing w:val="-2"/>
                <w:sz w:val="11"/>
              </w:rPr>
              <w:t>trips)</w:t>
            </w:r>
          </w:p>
        </w:tc>
        <w:tc>
          <w:tcPr>
            <w:tcW w:w="669" w:type="dxa"/>
          </w:tcPr>
          <w:p>
            <w:pPr>
              <w:pStyle w:val="TableParagraph"/>
              <w:rPr>
                <w:rFonts w:ascii="Times New Roman"/>
                <w:sz w:val="8"/>
              </w:rPr>
            </w:pP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spacing w:line="124" w:lineRule="exact"/>
              <w:ind w:left="47" w:right="13"/>
              <w:jc w:val="center"/>
              <w:rPr>
                <w:sz w:val="11"/>
              </w:rPr>
            </w:pPr>
            <w:r>
              <w:rPr>
                <w:spacing w:val="-5"/>
                <w:sz w:val="11"/>
              </w:rPr>
              <w:t>16</w:t>
            </w:r>
          </w:p>
        </w:tc>
        <w:tc>
          <w:tcPr>
            <w:tcW w:w="586" w:type="dxa"/>
          </w:tcPr>
          <w:p>
            <w:pPr>
              <w:pStyle w:val="TableParagraph"/>
              <w:spacing w:line="124" w:lineRule="exact"/>
              <w:ind w:left="40"/>
              <w:jc w:val="center"/>
              <w:rPr>
                <w:sz w:val="11"/>
              </w:rPr>
            </w:pPr>
            <w:r>
              <w:rPr>
                <w:spacing w:val="-10"/>
                <w:sz w:val="11"/>
              </w:rPr>
              <w:t>3</w:t>
            </w: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4" w:lineRule="exact"/>
              <w:ind w:left="43" w:right="13"/>
              <w:jc w:val="center"/>
              <w:rPr>
                <w:sz w:val="11"/>
              </w:rPr>
            </w:pPr>
            <w:r>
              <w:rPr>
                <w:spacing w:val="-5"/>
                <w:sz w:val="11"/>
              </w:rPr>
              <w:t>19</w:t>
            </w:r>
          </w:p>
        </w:tc>
      </w:tr>
      <w:tr>
        <w:trPr>
          <w:trHeight w:val="145" w:hRule="atLeast"/>
        </w:trPr>
        <w:tc>
          <w:tcPr>
            <w:tcW w:w="490" w:type="dxa"/>
          </w:tcPr>
          <w:p>
            <w:pPr>
              <w:pStyle w:val="TableParagraph"/>
              <w:spacing w:line="126" w:lineRule="exact"/>
              <w:ind w:left="57" w:right="8"/>
              <w:jc w:val="center"/>
              <w:rPr>
                <w:sz w:val="11"/>
              </w:rPr>
            </w:pPr>
            <w:r>
              <w:rPr>
                <w:spacing w:val="-10"/>
                <w:sz w:val="11"/>
              </w:rPr>
              <w:t>e</w:t>
            </w:r>
          </w:p>
        </w:tc>
        <w:tc>
          <w:tcPr>
            <w:tcW w:w="3346" w:type="dxa"/>
          </w:tcPr>
          <w:p>
            <w:pPr>
              <w:pStyle w:val="TableParagraph"/>
              <w:spacing w:line="126" w:lineRule="exact"/>
              <w:ind w:left="35"/>
              <w:rPr>
                <w:sz w:val="11"/>
              </w:rPr>
            </w:pPr>
            <w:r>
              <w:rPr>
                <w:sz w:val="11"/>
              </w:rPr>
              <w:t>Punch</w:t>
            </w:r>
            <w:r>
              <w:rPr>
                <w:spacing w:val="-9"/>
                <w:sz w:val="11"/>
              </w:rPr>
              <w:t> </w:t>
            </w:r>
            <w:r>
              <w:rPr>
                <w:sz w:val="11"/>
              </w:rPr>
              <w:t>list</w:t>
            </w:r>
            <w:r>
              <w:rPr>
                <w:spacing w:val="-5"/>
                <w:sz w:val="11"/>
              </w:rPr>
              <w:t> </w:t>
            </w:r>
            <w:r>
              <w:rPr>
                <w:sz w:val="11"/>
              </w:rPr>
              <w:t>site</w:t>
            </w:r>
            <w:r>
              <w:rPr>
                <w:spacing w:val="-3"/>
                <w:sz w:val="11"/>
              </w:rPr>
              <w:t> </w:t>
            </w:r>
            <w:r>
              <w:rPr>
                <w:sz w:val="11"/>
              </w:rPr>
              <w:t>visit</w:t>
            </w:r>
            <w:r>
              <w:rPr>
                <w:spacing w:val="-4"/>
                <w:sz w:val="11"/>
              </w:rPr>
              <w:t> </w:t>
            </w:r>
            <w:r>
              <w:rPr>
                <w:sz w:val="11"/>
              </w:rPr>
              <w:t>(2</w:t>
            </w:r>
            <w:r>
              <w:rPr>
                <w:spacing w:val="-6"/>
                <w:sz w:val="11"/>
              </w:rPr>
              <w:t> </w:t>
            </w:r>
            <w:r>
              <w:rPr>
                <w:spacing w:val="-2"/>
                <w:sz w:val="11"/>
              </w:rPr>
              <w:t>trips)</w:t>
            </w:r>
          </w:p>
        </w:tc>
        <w:tc>
          <w:tcPr>
            <w:tcW w:w="669" w:type="dxa"/>
          </w:tcPr>
          <w:p>
            <w:pPr>
              <w:pStyle w:val="TableParagraph"/>
              <w:rPr>
                <w:rFonts w:ascii="Times New Roman"/>
                <w:sz w:val="8"/>
              </w:rPr>
            </w:pP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spacing w:line="126" w:lineRule="exact"/>
              <w:ind w:left="47" w:right="13"/>
              <w:jc w:val="center"/>
              <w:rPr>
                <w:sz w:val="11"/>
              </w:rPr>
            </w:pPr>
            <w:r>
              <w:rPr>
                <w:spacing w:val="-5"/>
                <w:sz w:val="11"/>
              </w:rPr>
              <w:t>16</w:t>
            </w:r>
          </w:p>
        </w:tc>
        <w:tc>
          <w:tcPr>
            <w:tcW w:w="586" w:type="dxa"/>
          </w:tcPr>
          <w:p>
            <w:pPr>
              <w:pStyle w:val="TableParagraph"/>
              <w:spacing w:line="126" w:lineRule="exact"/>
              <w:ind w:left="40"/>
              <w:jc w:val="center"/>
              <w:rPr>
                <w:sz w:val="11"/>
              </w:rPr>
            </w:pPr>
            <w:r>
              <w:rPr>
                <w:spacing w:val="-10"/>
                <w:sz w:val="11"/>
              </w:rPr>
              <w:t>3</w:t>
            </w: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right="13"/>
              <w:jc w:val="center"/>
              <w:rPr>
                <w:sz w:val="11"/>
              </w:rPr>
            </w:pPr>
            <w:r>
              <w:rPr>
                <w:spacing w:val="-5"/>
                <w:sz w:val="11"/>
              </w:rPr>
              <w:t>19</w:t>
            </w:r>
          </w:p>
        </w:tc>
      </w:tr>
      <w:tr>
        <w:trPr>
          <w:trHeight w:val="145" w:hRule="atLeast"/>
        </w:trPr>
        <w:tc>
          <w:tcPr>
            <w:tcW w:w="490" w:type="dxa"/>
          </w:tcPr>
          <w:p>
            <w:pPr>
              <w:pStyle w:val="TableParagraph"/>
              <w:spacing w:line="126" w:lineRule="exact"/>
              <w:ind w:left="57"/>
              <w:jc w:val="center"/>
              <w:rPr>
                <w:sz w:val="11"/>
              </w:rPr>
            </w:pPr>
            <w:r>
              <w:rPr>
                <w:spacing w:val="-10"/>
                <w:sz w:val="11"/>
              </w:rPr>
              <w:t>f</w:t>
            </w:r>
          </w:p>
        </w:tc>
        <w:tc>
          <w:tcPr>
            <w:tcW w:w="3346" w:type="dxa"/>
          </w:tcPr>
          <w:p>
            <w:pPr>
              <w:pStyle w:val="TableParagraph"/>
              <w:spacing w:line="126" w:lineRule="exact"/>
              <w:ind w:left="35"/>
              <w:rPr>
                <w:sz w:val="11"/>
              </w:rPr>
            </w:pPr>
            <w:r>
              <w:rPr>
                <w:sz w:val="11"/>
              </w:rPr>
              <w:t>Final</w:t>
            </w:r>
            <w:r>
              <w:rPr>
                <w:spacing w:val="-8"/>
                <w:sz w:val="11"/>
              </w:rPr>
              <w:t> </w:t>
            </w:r>
            <w:r>
              <w:rPr>
                <w:sz w:val="11"/>
              </w:rPr>
              <w:t>site</w:t>
            </w:r>
            <w:r>
              <w:rPr>
                <w:spacing w:val="-3"/>
                <w:sz w:val="11"/>
              </w:rPr>
              <w:t> </w:t>
            </w:r>
            <w:r>
              <w:rPr>
                <w:spacing w:val="-2"/>
                <w:sz w:val="11"/>
              </w:rPr>
              <w:t>visit</w:t>
            </w:r>
          </w:p>
        </w:tc>
        <w:tc>
          <w:tcPr>
            <w:tcW w:w="669" w:type="dxa"/>
          </w:tcPr>
          <w:p>
            <w:pPr>
              <w:pStyle w:val="TableParagraph"/>
              <w:spacing w:line="126" w:lineRule="exact"/>
              <w:ind w:left="45" w:right="1"/>
              <w:jc w:val="center"/>
              <w:rPr>
                <w:sz w:val="11"/>
              </w:rPr>
            </w:pPr>
            <w:r>
              <w:rPr>
                <w:spacing w:val="-10"/>
                <w:sz w:val="11"/>
              </w:rPr>
              <w:t>9</w:t>
            </w: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jc w:val="center"/>
              <w:rPr>
                <w:sz w:val="11"/>
              </w:rPr>
            </w:pPr>
            <w:r>
              <w:rPr>
                <w:spacing w:val="-10"/>
                <w:sz w:val="11"/>
              </w:rPr>
              <w:t>9</w:t>
            </w:r>
          </w:p>
        </w:tc>
      </w:tr>
      <w:tr>
        <w:trPr>
          <w:trHeight w:val="143" w:hRule="atLeast"/>
        </w:trPr>
        <w:tc>
          <w:tcPr>
            <w:tcW w:w="490" w:type="dxa"/>
          </w:tcPr>
          <w:p>
            <w:pPr>
              <w:pStyle w:val="TableParagraph"/>
              <w:spacing w:line="124" w:lineRule="exact"/>
              <w:ind w:left="57" w:right="4"/>
              <w:jc w:val="center"/>
              <w:rPr>
                <w:sz w:val="11"/>
              </w:rPr>
            </w:pPr>
            <w:r>
              <w:rPr>
                <w:spacing w:val="-5"/>
                <w:sz w:val="11"/>
              </w:rPr>
              <w:t>5.7</w:t>
            </w:r>
          </w:p>
        </w:tc>
        <w:tc>
          <w:tcPr>
            <w:tcW w:w="3346" w:type="dxa"/>
          </w:tcPr>
          <w:p>
            <w:pPr>
              <w:pStyle w:val="TableParagraph"/>
              <w:spacing w:line="124" w:lineRule="exact"/>
              <w:ind w:left="35"/>
              <w:rPr>
                <w:sz w:val="11"/>
              </w:rPr>
            </w:pPr>
            <w:r>
              <w:rPr>
                <w:spacing w:val="-2"/>
                <w:sz w:val="11"/>
              </w:rPr>
              <w:t>Process</w:t>
            </w:r>
            <w:r>
              <w:rPr>
                <w:spacing w:val="-1"/>
                <w:sz w:val="11"/>
              </w:rPr>
              <w:t> </w:t>
            </w:r>
            <w:r>
              <w:rPr>
                <w:spacing w:val="-2"/>
                <w:sz w:val="11"/>
              </w:rPr>
              <w:t>certified</w:t>
            </w:r>
            <w:r>
              <w:rPr>
                <w:spacing w:val="4"/>
                <w:sz w:val="11"/>
              </w:rPr>
              <w:t> </w:t>
            </w:r>
            <w:r>
              <w:rPr>
                <w:spacing w:val="-2"/>
                <w:sz w:val="11"/>
              </w:rPr>
              <w:t>payroll</w:t>
            </w:r>
            <w:r>
              <w:rPr>
                <w:spacing w:val="8"/>
                <w:sz w:val="11"/>
              </w:rPr>
              <w:t> </w:t>
            </w:r>
            <w:r>
              <w:rPr>
                <w:spacing w:val="-2"/>
                <w:sz w:val="11"/>
              </w:rPr>
              <w:t>for</w:t>
            </w:r>
            <w:r>
              <w:rPr>
                <w:spacing w:val="4"/>
                <w:sz w:val="11"/>
              </w:rPr>
              <w:t> </w:t>
            </w:r>
            <w:r>
              <w:rPr>
                <w:spacing w:val="-2"/>
                <w:sz w:val="11"/>
              </w:rPr>
              <w:t>prevailing</w:t>
            </w:r>
            <w:r>
              <w:rPr>
                <w:spacing w:val="6"/>
                <w:sz w:val="11"/>
              </w:rPr>
              <w:t> </w:t>
            </w:r>
            <w:r>
              <w:rPr>
                <w:spacing w:val="-2"/>
                <w:sz w:val="11"/>
              </w:rPr>
              <w:t>wage</w:t>
            </w:r>
            <w:r>
              <w:rPr>
                <w:spacing w:val="6"/>
                <w:sz w:val="11"/>
              </w:rPr>
              <w:t> </w:t>
            </w:r>
            <w:r>
              <w:rPr>
                <w:spacing w:val="-4"/>
                <w:sz w:val="11"/>
              </w:rPr>
              <w:t>work</w:t>
            </w:r>
          </w:p>
        </w:tc>
        <w:tc>
          <w:tcPr>
            <w:tcW w:w="669" w:type="dxa"/>
          </w:tcPr>
          <w:p>
            <w:pPr>
              <w:pStyle w:val="TableParagraph"/>
              <w:rPr>
                <w:rFonts w:ascii="Times New Roman"/>
                <w:sz w:val="8"/>
              </w:rPr>
            </w:pPr>
          </w:p>
        </w:tc>
        <w:tc>
          <w:tcPr>
            <w:tcW w:w="530" w:type="dxa"/>
          </w:tcPr>
          <w:p>
            <w:pPr>
              <w:pStyle w:val="TableParagraph"/>
              <w:rPr>
                <w:rFonts w:ascii="Times New Roman"/>
                <w:sz w:val="8"/>
              </w:rPr>
            </w:pP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spacing w:line="124" w:lineRule="exact"/>
              <w:ind w:left="40" w:right="8"/>
              <w:jc w:val="center"/>
              <w:rPr>
                <w:sz w:val="11"/>
              </w:rPr>
            </w:pPr>
            <w:r>
              <w:rPr>
                <w:spacing w:val="-5"/>
                <w:sz w:val="11"/>
              </w:rPr>
              <w:t>10</w:t>
            </w:r>
          </w:p>
        </w:tc>
        <w:tc>
          <w:tcPr>
            <w:tcW w:w="653" w:type="dxa"/>
            <w:tcBorders>
              <w:left w:val="single" w:sz="8" w:space="0" w:color="000000"/>
              <w:right w:val="single" w:sz="8" w:space="0" w:color="000000"/>
            </w:tcBorders>
          </w:tcPr>
          <w:p>
            <w:pPr>
              <w:pStyle w:val="TableParagraph"/>
              <w:spacing w:line="124" w:lineRule="exact"/>
              <w:ind w:left="43" w:right="13"/>
              <w:jc w:val="center"/>
              <w:rPr>
                <w:sz w:val="11"/>
              </w:rPr>
            </w:pPr>
            <w:r>
              <w:rPr>
                <w:spacing w:val="-5"/>
                <w:sz w:val="11"/>
              </w:rPr>
              <w:t>10</w:t>
            </w:r>
          </w:p>
        </w:tc>
      </w:tr>
      <w:tr>
        <w:trPr>
          <w:trHeight w:val="146" w:hRule="atLeast"/>
        </w:trPr>
        <w:tc>
          <w:tcPr>
            <w:tcW w:w="490" w:type="dxa"/>
          </w:tcPr>
          <w:p>
            <w:pPr>
              <w:pStyle w:val="TableParagraph"/>
              <w:spacing w:line="126" w:lineRule="exact"/>
              <w:ind w:left="57" w:right="4"/>
              <w:jc w:val="center"/>
              <w:rPr>
                <w:sz w:val="11"/>
              </w:rPr>
            </w:pPr>
            <w:r>
              <w:rPr>
                <w:spacing w:val="-5"/>
                <w:sz w:val="11"/>
              </w:rPr>
              <w:t>5.8</w:t>
            </w:r>
          </w:p>
        </w:tc>
        <w:tc>
          <w:tcPr>
            <w:tcW w:w="3346" w:type="dxa"/>
          </w:tcPr>
          <w:p>
            <w:pPr>
              <w:pStyle w:val="TableParagraph"/>
              <w:spacing w:line="126" w:lineRule="exact"/>
              <w:ind w:left="35"/>
              <w:rPr>
                <w:sz w:val="11"/>
              </w:rPr>
            </w:pPr>
            <w:r>
              <w:rPr>
                <w:spacing w:val="-2"/>
                <w:sz w:val="11"/>
              </w:rPr>
              <w:t>Project closeout</w:t>
            </w:r>
          </w:p>
        </w:tc>
        <w:tc>
          <w:tcPr>
            <w:tcW w:w="669" w:type="dxa"/>
          </w:tcPr>
          <w:p>
            <w:pPr>
              <w:pStyle w:val="TableParagraph"/>
              <w:rPr>
                <w:rFonts w:ascii="Times New Roman"/>
                <w:sz w:val="8"/>
              </w:rPr>
            </w:pPr>
          </w:p>
        </w:tc>
        <w:tc>
          <w:tcPr>
            <w:tcW w:w="530" w:type="dxa"/>
          </w:tcPr>
          <w:p>
            <w:pPr>
              <w:pStyle w:val="TableParagraph"/>
              <w:spacing w:line="126" w:lineRule="exact"/>
              <w:ind w:left="46" w:right="1"/>
              <w:jc w:val="center"/>
              <w:rPr>
                <w:sz w:val="11"/>
              </w:rPr>
            </w:pPr>
            <w:r>
              <w:rPr>
                <w:spacing w:val="-10"/>
                <w:sz w:val="11"/>
              </w:rPr>
              <w:t>6</w:t>
            </w: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rPr>
                <w:rFonts w:ascii="Times New Roman"/>
                <w:sz w:val="8"/>
              </w:rPr>
            </w:pPr>
          </w:p>
        </w:tc>
        <w:tc>
          <w:tcPr>
            <w:tcW w:w="583" w:type="dxa"/>
          </w:tcPr>
          <w:p>
            <w:pPr>
              <w:pStyle w:val="TableParagraph"/>
              <w:rPr>
                <w:rFonts w:ascii="Times New Roman"/>
                <w:sz w:val="8"/>
              </w:rPr>
            </w:pPr>
          </w:p>
        </w:tc>
        <w:tc>
          <w:tcPr>
            <w:tcW w:w="586" w:type="dxa"/>
          </w:tcPr>
          <w:p>
            <w:pPr>
              <w:pStyle w:val="TableParagraph"/>
              <w:rPr>
                <w:rFonts w:ascii="Times New Roman"/>
                <w:sz w:val="8"/>
              </w:rPr>
            </w:pPr>
          </w:p>
        </w:tc>
        <w:tc>
          <w:tcPr>
            <w:tcW w:w="523" w:type="dxa"/>
          </w:tcPr>
          <w:p>
            <w:pPr>
              <w:pStyle w:val="TableParagraph"/>
              <w:rPr>
                <w:rFonts w:ascii="Times New Roman"/>
                <w:sz w:val="8"/>
              </w:rPr>
            </w:pPr>
          </w:p>
        </w:tc>
        <w:tc>
          <w:tcPr>
            <w:tcW w:w="523" w:type="dxa"/>
          </w:tcPr>
          <w:p>
            <w:pPr>
              <w:pStyle w:val="TableParagraph"/>
              <w:rPr>
                <w:rFonts w:ascii="Times New Roman"/>
                <w:sz w:val="8"/>
              </w:rPr>
            </w:pP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rPr>
                <w:rFonts w:ascii="Times New Roman"/>
                <w:sz w:val="8"/>
              </w:rPr>
            </w:pPr>
          </w:p>
        </w:tc>
        <w:tc>
          <w:tcPr>
            <w:tcW w:w="653" w:type="dxa"/>
            <w:tcBorders>
              <w:left w:val="single" w:sz="8" w:space="0" w:color="000000"/>
              <w:right w:val="single" w:sz="8" w:space="0" w:color="000000"/>
            </w:tcBorders>
          </w:tcPr>
          <w:p>
            <w:pPr>
              <w:pStyle w:val="TableParagraph"/>
              <w:spacing w:line="126" w:lineRule="exact"/>
              <w:ind w:left="43"/>
              <w:jc w:val="center"/>
              <w:rPr>
                <w:sz w:val="11"/>
              </w:rPr>
            </w:pPr>
            <w:r>
              <w:rPr>
                <w:spacing w:val="-10"/>
                <w:sz w:val="11"/>
              </w:rPr>
              <w:t>6</w:t>
            </w:r>
          </w:p>
        </w:tc>
      </w:tr>
      <w:tr>
        <w:trPr>
          <w:trHeight w:val="143" w:hRule="atLeast"/>
        </w:trPr>
        <w:tc>
          <w:tcPr>
            <w:tcW w:w="3836" w:type="dxa"/>
            <w:gridSpan w:val="2"/>
          </w:tcPr>
          <w:p>
            <w:pPr>
              <w:pStyle w:val="TableParagraph"/>
              <w:spacing w:line="124" w:lineRule="exact"/>
              <w:ind w:right="-15"/>
              <w:jc w:val="right"/>
              <w:rPr>
                <w:b/>
                <w:sz w:val="11"/>
              </w:rPr>
            </w:pPr>
            <w:r>
              <w:rPr>
                <w:b/>
                <w:spacing w:val="-2"/>
                <w:sz w:val="11"/>
              </w:rPr>
              <w:t>Estimated</w:t>
            </w:r>
            <w:r>
              <w:rPr>
                <w:b/>
                <w:spacing w:val="8"/>
                <w:sz w:val="11"/>
              </w:rPr>
              <w:t> </w:t>
            </w:r>
            <w:r>
              <w:rPr>
                <w:b/>
                <w:spacing w:val="-2"/>
                <w:sz w:val="11"/>
              </w:rPr>
              <w:t>Man-Hours:</w:t>
            </w:r>
          </w:p>
        </w:tc>
        <w:tc>
          <w:tcPr>
            <w:tcW w:w="669" w:type="dxa"/>
          </w:tcPr>
          <w:p>
            <w:pPr>
              <w:pStyle w:val="TableParagraph"/>
              <w:spacing w:line="124" w:lineRule="exact"/>
              <w:ind w:left="45" w:right="9"/>
              <w:jc w:val="center"/>
              <w:rPr>
                <w:sz w:val="11"/>
              </w:rPr>
            </w:pPr>
            <w:r>
              <w:rPr>
                <w:spacing w:val="-5"/>
                <w:sz w:val="11"/>
              </w:rPr>
              <w:t>35</w:t>
            </w:r>
          </w:p>
        </w:tc>
        <w:tc>
          <w:tcPr>
            <w:tcW w:w="530" w:type="dxa"/>
          </w:tcPr>
          <w:p>
            <w:pPr>
              <w:pStyle w:val="TableParagraph"/>
              <w:spacing w:line="124" w:lineRule="exact"/>
              <w:ind w:left="46" w:right="1"/>
              <w:jc w:val="center"/>
              <w:rPr>
                <w:sz w:val="11"/>
              </w:rPr>
            </w:pPr>
            <w:r>
              <w:rPr>
                <w:spacing w:val="-10"/>
                <w:sz w:val="11"/>
              </w:rPr>
              <w:t>6</w:t>
            </w:r>
          </w:p>
        </w:tc>
        <w:tc>
          <w:tcPr>
            <w:tcW w:w="526" w:type="dxa"/>
          </w:tcPr>
          <w:p>
            <w:pPr>
              <w:pStyle w:val="TableParagraph"/>
              <w:spacing w:line="124" w:lineRule="exact"/>
              <w:ind w:left="46"/>
              <w:jc w:val="center"/>
              <w:rPr>
                <w:sz w:val="11"/>
              </w:rPr>
            </w:pPr>
            <w:r>
              <w:rPr>
                <w:spacing w:val="-10"/>
                <w:sz w:val="11"/>
              </w:rPr>
              <w:t>0</w:t>
            </w:r>
          </w:p>
        </w:tc>
        <w:tc>
          <w:tcPr>
            <w:tcW w:w="566" w:type="dxa"/>
          </w:tcPr>
          <w:p>
            <w:pPr>
              <w:pStyle w:val="TableParagraph"/>
              <w:spacing w:line="124" w:lineRule="exact"/>
              <w:ind w:left="44"/>
              <w:jc w:val="center"/>
              <w:rPr>
                <w:sz w:val="11"/>
              </w:rPr>
            </w:pPr>
            <w:r>
              <w:rPr>
                <w:spacing w:val="-10"/>
                <w:sz w:val="11"/>
              </w:rPr>
              <w:t>0</w:t>
            </w:r>
          </w:p>
        </w:tc>
        <w:tc>
          <w:tcPr>
            <w:tcW w:w="583" w:type="dxa"/>
          </w:tcPr>
          <w:p>
            <w:pPr>
              <w:pStyle w:val="TableParagraph"/>
              <w:spacing w:line="124" w:lineRule="exact"/>
              <w:ind w:left="47" w:right="13"/>
              <w:jc w:val="center"/>
              <w:rPr>
                <w:sz w:val="11"/>
              </w:rPr>
            </w:pPr>
            <w:r>
              <w:rPr>
                <w:spacing w:val="-5"/>
                <w:sz w:val="11"/>
              </w:rPr>
              <w:t>90</w:t>
            </w:r>
          </w:p>
        </w:tc>
        <w:tc>
          <w:tcPr>
            <w:tcW w:w="583" w:type="dxa"/>
          </w:tcPr>
          <w:p>
            <w:pPr>
              <w:pStyle w:val="TableParagraph"/>
              <w:spacing w:line="124" w:lineRule="exact"/>
              <w:ind w:left="47" w:right="13"/>
              <w:jc w:val="center"/>
              <w:rPr>
                <w:sz w:val="11"/>
              </w:rPr>
            </w:pPr>
            <w:r>
              <w:rPr>
                <w:spacing w:val="-5"/>
                <w:sz w:val="11"/>
              </w:rPr>
              <w:t>80</w:t>
            </w:r>
          </w:p>
        </w:tc>
        <w:tc>
          <w:tcPr>
            <w:tcW w:w="586" w:type="dxa"/>
          </w:tcPr>
          <w:p>
            <w:pPr>
              <w:pStyle w:val="TableParagraph"/>
              <w:spacing w:line="124" w:lineRule="exact"/>
              <w:ind w:left="40" w:right="8"/>
              <w:jc w:val="center"/>
              <w:rPr>
                <w:sz w:val="11"/>
              </w:rPr>
            </w:pPr>
            <w:r>
              <w:rPr>
                <w:spacing w:val="-5"/>
                <w:sz w:val="11"/>
              </w:rPr>
              <w:t>15</w:t>
            </w:r>
          </w:p>
        </w:tc>
        <w:tc>
          <w:tcPr>
            <w:tcW w:w="523" w:type="dxa"/>
          </w:tcPr>
          <w:p>
            <w:pPr>
              <w:pStyle w:val="TableParagraph"/>
              <w:spacing w:line="124" w:lineRule="exact"/>
              <w:ind w:left="41" w:right="13"/>
              <w:jc w:val="center"/>
              <w:rPr>
                <w:sz w:val="11"/>
              </w:rPr>
            </w:pPr>
            <w:r>
              <w:rPr>
                <w:spacing w:val="-5"/>
                <w:sz w:val="11"/>
              </w:rPr>
              <w:t>16</w:t>
            </w:r>
          </w:p>
        </w:tc>
        <w:tc>
          <w:tcPr>
            <w:tcW w:w="523" w:type="dxa"/>
          </w:tcPr>
          <w:p>
            <w:pPr>
              <w:pStyle w:val="TableParagraph"/>
              <w:spacing w:line="124" w:lineRule="exact"/>
              <w:ind w:left="41"/>
              <w:jc w:val="center"/>
              <w:rPr>
                <w:sz w:val="11"/>
              </w:rPr>
            </w:pPr>
            <w:r>
              <w:rPr>
                <w:spacing w:val="-10"/>
                <w:sz w:val="11"/>
              </w:rPr>
              <w:t>6</w:t>
            </w:r>
          </w:p>
        </w:tc>
        <w:tc>
          <w:tcPr>
            <w:tcW w:w="542" w:type="dxa"/>
          </w:tcPr>
          <w:p>
            <w:pPr>
              <w:pStyle w:val="TableParagraph"/>
              <w:spacing w:line="124" w:lineRule="exact"/>
              <w:ind w:left="42" w:right="5"/>
              <w:jc w:val="center"/>
              <w:rPr>
                <w:sz w:val="11"/>
              </w:rPr>
            </w:pPr>
            <w:r>
              <w:rPr>
                <w:spacing w:val="-10"/>
                <w:sz w:val="11"/>
              </w:rPr>
              <w:t>0</w:t>
            </w:r>
          </w:p>
        </w:tc>
        <w:tc>
          <w:tcPr>
            <w:tcW w:w="540" w:type="dxa"/>
            <w:tcBorders>
              <w:right w:val="single" w:sz="8" w:space="0" w:color="000000"/>
            </w:tcBorders>
          </w:tcPr>
          <w:p>
            <w:pPr>
              <w:pStyle w:val="TableParagraph"/>
              <w:spacing w:line="124" w:lineRule="exact"/>
              <w:ind w:left="40" w:right="8"/>
              <w:jc w:val="center"/>
              <w:rPr>
                <w:sz w:val="11"/>
              </w:rPr>
            </w:pPr>
            <w:r>
              <w:rPr>
                <w:spacing w:val="-5"/>
                <w:sz w:val="11"/>
              </w:rPr>
              <w:t>10</w:t>
            </w:r>
          </w:p>
        </w:tc>
        <w:tc>
          <w:tcPr>
            <w:tcW w:w="653" w:type="dxa"/>
            <w:tcBorders>
              <w:left w:val="single" w:sz="8" w:space="0" w:color="000000"/>
              <w:right w:val="single" w:sz="8" w:space="0" w:color="000000"/>
            </w:tcBorders>
          </w:tcPr>
          <w:p>
            <w:pPr>
              <w:pStyle w:val="TableParagraph"/>
              <w:spacing w:line="124" w:lineRule="exact"/>
              <w:ind w:left="43" w:right="20"/>
              <w:jc w:val="center"/>
              <w:rPr>
                <w:sz w:val="11"/>
              </w:rPr>
            </w:pPr>
            <w:r>
              <w:rPr>
                <w:spacing w:val="-5"/>
                <w:sz w:val="11"/>
              </w:rPr>
              <w:t>258</w:t>
            </w:r>
          </w:p>
        </w:tc>
      </w:tr>
      <w:tr>
        <w:trPr>
          <w:trHeight w:val="146" w:hRule="atLeast"/>
        </w:trPr>
        <w:tc>
          <w:tcPr>
            <w:tcW w:w="3836" w:type="dxa"/>
            <w:gridSpan w:val="2"/>
          </w:tcPr>
          <w:p>
            <w:pPr>
              <w:pStyle w:val="TableParagraph"/>
              <w:spacing w:line="126" w:lineRule="exact"/>
              <w:ind w:right="-15"/>
              <w:jc w:val="right"/>
              <w:rPr>
                <w:b/>
                <w:sz w:val="11"/>
              </w:rPr>
            </w:pPr>
            <w:r>
              <w:rPr>
                <w:b/>
                <w:sz w:val="11"/>
              </w:rPr>
              <w:t>Hourly</w:t>
            </w:r>
            <w:r>
              <w:rPr>
                <w:b/>
                <w:spacing w:val="-7"/>
                <w:sz w:val="11"/>
              </w:rPr>
              <w:t> </w:t>
            </w:r>
            <w:r>
              <w:rPr>
                <w:b/>
                <w:spacing w:val="-2"/>
                <w:sz w:val="11"/>
              </w:rPr>
              <w:t>Rate:</w:t>
            </w:r>
          </w:p>
        </w:tc>
        <w:tc>
          <w:tcPr>
            <w:tcW w:w="669" w:type="dxa"/>
          </w:tcPr>
          <w:p>
            <w:pPr>
              <w:pStyle w:val="TableParagraph"/>
              <w:spacing w:line="126" w:lineRule="exact"/>
              <w:ind w:left="45"/>
              <w:jc w:val="center"/>
              <w:rPr>
                <w:sz w:val="11"/>
              </w:rPr>
            </w:pPr>
            <w:r>
              <w:rPr>
                <w:spacing w:val="-4"/>
                <w:sz w:val="11"/>
              </w:rPr>
              <w:t>$264</w:t>
            </w:r>
          </w:p>
        </w:tc>
        <w:tc>
          <w:tcPr>
            <w:tcW w:w="530" w:type="dxa"/>
          </w:tcPr>
          <w:p>
            <w:pPr>
              <w:pStyle w:val="TableParagraph"/>
              <w:spacing w:line="126" w:lineRule="exact"/>
              <w:ind w:left="46"/>
              <w:jc w:val="center"/>
              <w:rPr>
                <w:sz w:val="11"/>
              </w:rPr>
            </w:pPr>
            <w:r>
              <w:rPr>
                <w:spacing w:val="-4"/>
                <w:sz w:val="11"/>
              </w:rPr>
              <w:t>$243</w:t>
            </w:r>
          </w:p>
        </w:tc>
        <w:tc>
          <w:tcPr>
            <w:tcW w:w="526" w:type="dxa"/>
          </w:tcPr>
          <w:p>
            <w:pPr>
              <w:pStyle w:val="TableParagraph"/>
              <w:spacing w:line="126" w:lineRule="exact"/>
              <w:ind w:left="46"/>
              <w:jc w:val="center"/>
              <w:rPr>
                <w:sz w:val="11"/>
              </w:rPr>
            </w:pPr>
            <w:r>
              <w:rPr>
                <w:spacing w:val="-4"/>
                <w:sz w:val="11"/>
              </w:rPr>
              <w:t>$218</w:t>
            </w:r>
          </w:p>
        </w:tc>
        <w:tc>
          <w:tcPr>
            <w:tcW w:w="566" w:type="dxa"/>
          </w:tcPr>
          <w:p>
            <w:pPr>
              <w:pStyle w:val="TableParagraph"/>
              <w:spacing w:line="126" w:lineRule="exact"/>
              <w:ind w:left="44"/>
              <w:jc w:val="center"/>
              <w:rPr>
                <w:sz w:val="11"/>
              </w:rPr>
            </w:pPr>
            <w:r>
              <w:rPr>
                <w:spacing w:val="-4"/>
                <w:sz w:val="11"/>
              </w:rPr>
              <w:t>$196</w:t>
            </w:r>
          </w:p>
        </w:tc>
        <w:tc>
          <w:tcPr>
            <w:tcW w:w="583" w:type="dxa"/>
          </w:tcPr>
          <w:p>
            <w:pPr>
              <w:pStyle w:val="TableParagraph"/>
              <w:spacing w:line="126" w:lineRule="exact"/>
              <w:ind w:left="47" w:right="5"/>
              <w:jc w:val="center"/>
              <w:rPr>
                <w:sz w:val="11"/>
              </w:rPr>
            </w:pPr>
            <w:r>
              <w:rPr>
                <w:spacing w:val="-4"/>
                <w:sz w:val="11"/>
              </w:rPr>
              <w:t>$185</w:t>
            </w:r>
          </w:p>
        </w:tc>
        <w:tc>
          <w:tcPr>
            <w:tcW w:w="583" w:type="dxa"/>
          </w:tcPr>
          <w:p>
            <w:pPr>
              <w:pStyle w:val="TableParagraph"/>
              <w:spacing w:line="126" w:lineRule="exact"/>
              <w:ind w:left="47" w:right="4"/>
              <w:jc w:val="center"/>
              <w:rPr>
                <w:sz w:val="11"/>
              </w:rPr>
            </w:pPr>
            <w:r>
              <w:rPr>
                <w:spacing w:val="-4"/>
                <w:sz w:val="11"/>
              </w:rPr>
              <w:t>$236</w:t>
            </w:r>
          </w:p>
        </w:tc>
        <w:tc>
          <w:tcPr>
            <w:tcW w:w="586" w:type="dxa"/>
          </w:tcPr>
          <w:p>
            <w:pPr>
              <w:pStyle w:val="TableParagraph"/>
              <w:spacing w:line="126" w:lineRule="exact"/>
              <w:ind w:left="40"/>
              <w:jc w:val="center"/>
              <w:rPr>
                <w:sz w:val="11"/>
              </w:rPr>
            </w:pPr>
            <w:r>
              <w:rPr>
                <w:spacing w:val="-4"/>
                <w:sz w:val="11"/>
              </w:rPr>
              <w:t>$279</w:t>
            </w:r>
          </w:p>
        </w:tc>
        <w:tc>
          <w:tcPr>
            <w:tcW w:w="523" w:type="dxa"/>
          </w:tcPr>
          <w:p>
            <w:pPr>
              <w:pStyle w:val="TableParagraph"/>
              <w:spacing w:line="126" w:lineRule="exact"/>
              <w:ind w:left="41"/>
              <w:jc w:val="center"/>
              <w:rPr>
                <w:sz w:val="11"/>
              </w:rPr>
            </w:pPr>
            <w:r>
              <w:rPr>
                <w:spacing w:val="-4"/>
                <w:sz w:val="11"/>
              </w:rPr>
              <w:t>$499</w:t>
            </w:r>
          </w:p>
        </w:tc>
        <w:tc>
          <w:tcPr>
            <w:tcW w:w="523" w:type="dxa"/>
          </w:tcPr>
          <w:p>
            <w:pPr>
              <w:pStyle w:val="TableParagraph"/>
              <w:spacing w:line="126" w:lineRule="exact"/>
              <w:ind w:left="41"/>
              <w:jc w:val="center"/>
              <w:rPr>
                <w:sz w:val="11"/>
              </w:rPr>
            </w:pPr>
            <w:r>
              <w:rPr>
                <w:spacing w:val="-4"/>
                <w:sz w:val="11"/>
              </w:rPr>
              <w:t>$590</w:t>
            </w:r>
          </w:p>
        </w:tc>
        <w:tc>
          <w:tcPr>
            <w:tcW w:w="542" w:type="dxa"/>
          </w:tcPr>
          <w:p>
            <w:pPr>
              <w:pStyle w:val="TableParagraph"/>
              <w:spacing w:line="126" w:lineRule="exact"/>
              <w:ind w:left="42"/>
              <w:jc w:val="center"/>
              <w:rPr>
                <w:sz w:val="11"/>
              </w:rPr>
            </w:pPr>
            <w:r>
              <w:rPr>
                <w:spacing w:val="-4"/>
                <w:sz w:val="11"/>
              </w:rPr>
              <w:t>$185</w:t>
            </w:r>
          </w:p>
        </w:tc>
        <w:tc>
          <w:tcPr>
            <w:tcW w:w="540" w:type="dxa"/>
            <w:tcBorders>
              <w:right w:val="single" w:sz="8" w:space="0" w:color="000000"/>
            </w:tcBorders>
          </w:tcPr>
          <w:p>
            <w:pPr>
              <w:pStyle w:val="TableParagraph"/>
              <w:spacing w:line="126" w:lineRule="exact"/>
              <w:ind w:left="40"/>
              <w:jc w:val="center"/>
              <w:rPr>
                <w:sz w:val="11"/>
              </w:rPr>
            </w:pPr>
            <w:r>
              <w:rPr>
                <w:spacing w:val="-4"/>
                <w:sz w:val="11"/>
              </w:rPr>
              <w:t>$103</w:t>
            </w:r>
          </w:p>
        </w:tc>
        <w:tc>
          <w:tcPr>
            <w:tcW w:w="653" w:type="dxa"/>
            <w:tcBorders>
              <w:left w:val="single" w:sz="8" w:space="0" w:color="000000"/>
              <w:right w:val="single" w:sz="8" w:space="0" w:color="000000"/>
            </w:tcBorders>
          </w:tcPr>
          <w:p>
            <w:pPr>
              <w:pStyle w:val="TableParagraph"/>
              <w:rPr>
                <w:rFonts w:ascii="Times New Roman"/>
                <w:sz w:val="8"/>
              </w:rPr>
            </w:pPr>
          </w:p>
        </w:tc>
      </w:tr>
      <w:tr>
        <w:trPr>
          <w:trHeight w:val="146" w:hRule="atLeast"/>
        </w:trPr>
        <w:tc>
          <w:tcPr>
            <w:tcW w:w="3836" w:type="dxa"/>
            <w:gridSpan w:val="2"/>
          </w:tcPr>
          <w:p>
            <w:pPr>
              <w:pStyle w:val="TableParagraph"/>
              <w:spacing w:line="127" w:lineRule="exact"/>
              <w:ind w:right="-15"/>
              <w:jc w:val="right"/>
              <w:rPr>
                <w:b/>
                <w:sz w:val="11"/>
              </w:rPr>
            </w:pPr>
            <w:r>
              <w:rPr>
                <w:b/>
                <w:spacing w:val="-2"/>
                <w:sz w:val="11"/>
              </w:rPr>
              <w:t>Estimated</w:t>
            </w:r>
            <w:r>
              <w:rPr>
                <w:b/>
                <w:spacing w:val="5"/>
                <w:sz w:val="11"/>
              </w:rPr>
              <w:t> </w:t>
            </w:r>
            <w:r>
              <w:rPr>
                <w:b/>
                <w:spacing w:val="-4"/>
                <w:sz w:val="11"/>
              </w:rPr>
              <w:t>Fee:</w:t>
            </w:r>
          </w:p>
        </w:tc>
        <w:tc>
          <w:tcPr>
            <w:tcW w:w="669" w:type="dxa"/>
          </w:tcPr>
          <w:p>
            <w:pPr>
              <w:pStyle w:val="TableParagraph"/>
              <w:spacing w:line="127" w:lineRule="exact"/>
              <w:ind w:left="45" w:right="1"/>
              <w:jc w:val="center"/>
              <w:rPr>
                <w:sz w:val="11"/>
              </w:rPr>
            </w:pPr>
            <w:r>
              <w:rPr>
                <w:spacing w:val="-2"/>
                <w:sz w:val="11"/>
              </w:rPr>
              <w:t>$9,240</w:t>
            </w:r>
          </w:p>
        </w:tc>
        <w:tc>
          <w:tcPr>
            <w:tcW w:w="530" w:type="dxa"/>
          </w:tcPr>
          <w:p>
            <w:pPr>
              <w:pStyle w:val="TableParagraph"/>
              <w:spacing w:line="127" w:lineRule="exact"/>
              <w:ind w:left="46" w:right="1"/>
              <w:jc w:val="center"/>
              <w:rPr>
                <w:sz w:val="11"/>
              </w:rPr>
            </w:pPr>
            <w:r>
              <w:rPr>
                <w:spacing w:val="-2"/>
                <w:sz w:val="11"/>
              </w:rPr>
              <w:t>$1,458</w:t>
            </w:r>
          </w:p>
        </w:tc>
        <w:tc>
          <w:tcPr>
            <w:tcW w:w="526" w:type="dxa"/>
          </w:tcPr>
          <w:p>
            <w:pPr>
              <w:pStyle w:val="TableParagraph"/>
              <w:rPr>
                <w:rFonts w:ascii="Times New Roman"/>
                <w:sz w:val="8"/>
              </w:rPr>
            </w:pPr>
          </w:p>
        </w:tc>
        <w:tc>
          <w:tcPr>
            <w:tcW w:w="566" w:type="dxa"/>
          </w:tcPr>
          <w:p>
            <w:pPr>
              <w:pStyle w:val="TableParagraph"/>
              <w:rPr>
                <w:rFonts w:ascii="Times New Roman"/>
                <w:sz w:val="8"/>
              </w:rPr>
            </w:pPr>
          </w:p>
        </w:tc>
        <w:tc>
          <w:tcPr>
            <w:tcW w:w="583" w:type="dxa"/>
          </w:tcPr>
          <w:p>
            <w:pPr>
              <w:pStyle w:val="TableParagraph"/>
              <w:spacing w:line="127" w:lineRule="exact"/>
              <w:ind w:left="47" w:right="5"/>
              <w:jc w:val="center"/>
              <w:rPr>
                <w:sz w:val="11"/>
              </w:rPr>
            </w:pPr>
            <w:r>
              <w:rPr>
                <w:spacing w:val="-2"/>
                <w:sz w:val="11"/>
              </w:rPr>
              <w:t>$16,650</w:t>
            </w:r>
          </w:p>
        </w:tc>
        <w:tc>
          <w:tcPr>
            <w:tcW w:w="583" w:type="dxa"/>
          </w:tcPr>
          <w:p>
            <w:pPr>
              <w:pStyle w:val="TableParagraph"/>
              <w:spacing w:line="127" w:lineRule="exact"/>
              <w:ind w:left="47" w:right="5"/>
              <w:jc w:val="center"/>
              <w:rPr>
                <w:sz w:val="11"/>
              </w:rPr>
            </w:pPr>
            <w:r>
              <w:rPr>
                <w:spacing w:val="-2"/>
                <w:sz w:val="11"/>
              </w:rPr>
              <w:t>$18,880</w:t>
            </w:r>
          </w:p>
        </w:tc>
        <w:tc>
          <w:tcPr>
            <w:tcW w:w="586" w:type="dxa"/>
          </w:tcPr>
          <w:p>
            <w:pPr>
              <w:pStyle w:val="TableParagraph"/>
              <w:spacing w:line="127" w:lineRule="exact"/>
              <w:ind w:left="40" w:right="5"/>
              <w:jc w:val="center"/>
              <w:rPr>
                <w:sz w:val="11"/>
              </w:rPr>
            </w:pPr>
            <w:r>
              <w:rPr>
                <w:spacing w:val="-2"/>
                <w:sz w:val="11"/>
              </w:rPr>
              <w:t>$4,185</w:t>
            </w:r>
          </w:p>
        </w:tc>
        <w:tc>
          <w:tcPr>
            <w:tcW w:w="523" w:type="dxa"/>
          </w:tcPr>
          <w:p>
            <w:pPr>
              <w:pStyle w:val="TableParagraph"/>
              <w:spacing w:line="127" w:lineRule="exact"/>
              <w:ind w:left="41"/>
              <w:jc w:val="center"/>
              <w:rPr>
                <w:sz w:val="11"/>
              </w:rPr>
            </w:pPr>
            <w:r>
              <w:rPr>
                <w:spacing w:val="-2"/>
                <w:sz w:val="11"/>
              </w:rPr>
              <w:t>$7,984</w:t>
            </w:r>
          </w:p>
        </w:tc>
        <w:tc>
          <w:tcPr>
            <w:tcW w:w="523" w:type="dxa"/>
          </w:tcPr>
          <w:p>
            <w:pPr>
              <w:pStyle w:val="TableParagraph"/>
              <w:spacing w:line="127" w:lineRule="exact"/>
              <w:ind w:left="41" w:right="5"/>
              <w:jc w:val="center"/>
              <w:rPr>
                <w:sz w:val="11"/>
              </w:rPr>
            </w:pPr>
            <w:r>
              <w:rPr>
                <w:spacing w:val="-2"/>
                <w:sz w:val="11"/>
              </w:rPr>
              <w:t>$3,540</w:t>
            </w:r>
          </w:p>
        </w:tc>
        <w:tc>
          <w:tcPr>
            <w:tcW w:w="542" w:type="dxa"/>
          </w:tcPr>
          <w:p>
            <w:pPr>
              <w:pStyle w:val="TableParagraph"/>
              <w:rPr>
                <w:rFonts w:ascii="Times New Roman"/>
                <w:sz w:val="8"/>
              </w:rPr>
            </w:pPr>
          </w:p>
        </w:tc>
        <w:tc>
          <w:tcPr>
            <w:tcW w:w="540" w:type="dxa"/>
            <w:tcBorders>
              <w:right w:val="single" w:sz="8" w:space="0" w:color="000000"/>
            </w:tcBorders>
          </w:tcPr>
          <w:p>
            <w:pPr>
              <w:pStyle w:val="TableParagraph"/>
              <w:spacing w:line="127" w:lineRule="exact"/>
              <w:ind w:left="40" w:right="5"/>
              <w:jc w:val="center"/>
              <w:rPr>
                <w:sz w:val="11"/>
              </w:rPr>
            </w:pPr>
            <w:r>
              <w:rPr>
                <w:spacing w:val="-2"/>
                <w:sz w:val="11"/>
              </w:rPr>
              <w:t>$1,030</w:t>
            </w:r>
          </w:p>
        </w:tc>
        <w:tc>
          <w:tcPr>
            <w:tcW w:w="653" w:type="dxa"/>
            <w:tcBorders>
              <w:left w:val="single" w:sz="8" w:space="0" w:color="000000"/>
              <w:right w:val="single" w:sz="8" w:space="0" w:color="000000"/>
            </w:tcBorders>
          </w:tcPr>
          <w:p>
            <w:pPr>
              <w:pStyle w:val="TableParagraph"/>
              <w:spacing w:line="127" w:lineRule="exact"/>
              <w:ind w:left="43" w:right="10"/>
              <w:jc w:val="center"/>
              <w:rPr>
                <w:sz w:val="11"/>
              </w:rPr>
            </w:pPr>
            <w:r>
              <w:rPr>
                <w:spacing w:val="-2"/>
                <w:sz w:val="11"/>
              </w:rPr>
              <w:t>$69,567</w:t>
            </w:r>
          </w:p>
        </w:tc>
      </w:tr>
      <w:tr>
        <w:trPr>
          <w:trHeight w:val="143" w:hRule="atLeast"/>
        </w:trPr>
        <w:tc>
          <w:tcPr>
            <w:tcW w:w="10660" w:type="dxa"/>
            <w:gridSpan w:val="14"/>
            <w:tcBorders>
              <w:right w:val="nil"/>
            </w:tcBorders>
            <w:shd w:val="clear" w:color="auto" w:fill="D9D9D9"/>
          </w:tcPr>
          <w:p>
            <w:pPr>
              <w:pStyle w:val="TableParagraph"/>
              <w:rPr>
                <w:rFonts w:ascii="Times New Roman"/>
                <w:sz w:val="8"/>
              </w:rPr>
            </w:pPr>
          </w:p>
        </w:tc>
      </w:tr>
    </w:tbl>
    <w:p>
      <w:pPr>
        <w:pStyle w:val="BodyText"/>
        <w:spacing w:before="1" w:after="1"/>
        <w:rPr>
          <w:b/>
          <w:sz w:val="19"/>
        </w:rPr>
      </w:pPr>
    </w:p>
    <w:tbl>
      <w:tblPr>
        <w:tblW w:w="0" w:type="auto"/>
        <w:jc w:val="lef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34"/>
        <w:gridCol w:w="670"/>
        <w:gridCol w:w="531"/>
        <w:gridCol w:w="527"/>
        <w:gridCol w:w="567"/>
        <w:gridCol w:w="584"/>
        <w:gridCol w:w="586"/>
        <w:gridCol w:w="584"/>
        <w:gridCol w:w="523"/>
        <w:gridCol w:w="525"/>
        <w:gridCol w:w="539"/>
        <w:gridCol w:w="542"/>
        <w:gridCol w:w="650"/>
      </w:tblGrid>
      <w:tr>
        <w:trPr>
          <w:trHeight w:val="143" w:hRule="atLeast"/>
        </w:trPr>
        <w:tc>
          <w:tcPr>
            <w:tcW w:w="3834" w:type="dxa"/>
          </w:tcPr>
          <w:p>
            <w:pPr>
              <w:pStyle w:val="TableParagraph"/>
              <w:spacing w:line="124" w:lineRule="exact"/>
              <w:ind w:right="1"/>
              <w:jc w:val="right"/>
              <w:rPr>
                <w:b/>
                <w:sz w:val="11"/>
              </w:rPr>
            </w:pPr>
            <w:r>
              <w:rPr>
                <w:b/>
                <w:spacing w:val="-2"/>
                <w:sz w:val="11"/>
              </w:rPr>
              <w:t>Total</w:t>
            </w:r>
            <w:r>
              <w:rPr>
                <w:b/>
                <w:spacing w:val="2"/>
                <w:sz w:val="11"/>
              </w:rPr>
              <w:t> </w:t>
            </w:r>
            <w:r>
              <w:rPr>
                <w:b/>
                <w:spacing w:val="-2"/>
                <w:sz w:val="11"/>
              </w:rPr>
              <w:t>Estimated</w:t>
            </w:r>
            <w:r>
              <w:rPr>
                <w:b/>
                <w:spacing w:val="10"/>
                <w:sz w:val="11"/>
              </w:rPr>
              <w:t> </w:t>
            </w:r>
            <w:r>
              <w:rPr>
                <w:b/>
                <w:spacing w:val="-2"/>
                <w:sz w:val="11"/>
              </w:rPr>
              <w:t>Man-Hours:</w:t>
            </w:r>
          </w:p>
        </w:tc>
        <w:tc>
          <w:tcPr>
            <w:tcW w:w="670" w:type="dxa"/>
          </w:tcPr>
          <w:p>
            <w:pPr>
              <w:pStyle w:val="TableParagraph"/>
              <w:spacing w:line="124" w:lineRule="exact"/>
              <w:ind w:left="28" w:right="10"/>
              <w:jc w:val="center"/>
              <w:rPr>
                <w:sz w:val="11"/>
              </w:rPr>
            </w:pPr>
            <w:r>
              <w:rPr>
                <w:spacing w:val="-5"/>
                <w:sz w:val="11"/>
              </w:rPr>
              <w:t>121</w:t>
            </w:r>
          </w:p>
        </w:tc>
        <w:tc>
          <w:tcPr>
            <w:tcW w:w="531" w:type="dxa"/>
          </w:tcPr>
          <w:p>
            <w:pPr>
              <w:pStyle w:val="TableParagraph"/>
              <w:spacing w:line="124" w:lineRule="exact"/>
              <w:ind w:left="27"/>
              <w:jc w:val="center"/>
              <w:rPr>
                <w:sz w:val="11"/>
              </w:rPr>
            </w:pPr>
            <w:r>
              <w:rPr>
                <w:spacing w:val="-10"/>
                <w:sz w:val="11"/>
              </w:rPr>
              <w:t>6</w:t>
            </w:r>
          </w:p>
        </w:tc>
        <w:tc>
          <w:tcPr>
            <w:tcW w:w="527" w:type="dxa"/>
          </w:tcPr>
          <w:p>
            <w:pPr>
              <w:pStyle w:val="TableParagraph"/>
              <w:spacing w:line="124" w:lineRule="exact"/>
              <w:ind w:left="20" w:right="12"/>
              <w:jc w:val="center"/>
              <w:rPr>
                <w:sz w:val="11"/>
              </w:rPr>
            </w:pPr>
            <w:r>
              <w:rPr>
                <w:spacing w:val="-5"/>
                <w:sz w:val="11"/>
              </w:rPr>
              <w:t>30</w:t>
            </w:r>
          </w:p>
        </w:tc>
        <w:tc>
          <w:tcPr>
            <w:tcW w:w="567" w:type="dxa"/>
          </w:tcPr>
          <w:p>
            <w:pPr>
              <w:pStyle w:val="TableParagraph"/>
              <w:spacing w:line="124" w:lineRule="exact"/>
              <w:ind w:left="17" w:right="8"/>
              <w:jc w:val="center"/>
              <w:rPr>
                <w:sz w:val="11"/>
              </w:rPr>
            </w:pPr>
            <w:r>
              <w:rPr>
                <w:spacing w:val="-5"/>
                <w:sz w:val="11"/>
              </w:rPr>
              <w:t>46</w:t>
            </w:r>
          </w:p>
        </w:tc>
        <w:tc>
          <w:tcPr>
            <w:tcW w:w="584" w:type="dxa"/>
          </w:tcPr>
          <w:p>
            <w:pPr>
              <w:pStyle w:val="TableParagraph"/>
              <w:spacing w:line="124" w:lineRule="exact"/>
              <w:ind w:left="18" w:right="11"/>
              <w:jc w:val="center"/>
              <w:rPr>
                <w:sz w:val="11"/>
              </w:rPr>
            </w:pPr>
            <w:r>
              <w:rPr>
                <w:spacing w:val="-5"/>
                <w:sz w:val="11"/>
              </w:rPr>
              <w:t>149</w:t>
            </w:r>
          </w:p>
        </w:tc>
        <w:tc>
          <w:tcPr>
            <w:tcW w:w="586" w:type="dxa"/>
          </w:tcPr>
          <w:p>
            <w:pPr>
              <w:pStyle w:val="TableParagraph"/>
              <w:spacing w:line="124" w:lineRule="exact"/>
              <w:ind w:left="40" w:right="34"/>
              <w:jc w:val="center"/>
              <w:rPr>
                <w:sz w:val="11"/>
              </w:rPr>
            </w:pPr>
            <w:r>
              <w:rPr>
                <w:spacing w:val="-5"/>
                <w:sz w:val="11"/>
              </w:rPr>
              <w:t>80</w:t>
            </w:r>
          </w:p>
        </w:tc>
        <w:tc>
          <w:tcPr>
            <w:tcW w:w="584" w:type="dxa"/>
          </w:tcPr>
          <w:p>
            <w:pPr>
              <w:pStyle w:val="TableParagraph"/>
              <w:spacing w:line="124" w:lineRule="exact"/>
              <w:ind w:left="18" w:right="15"/>
              <w:jc w:val="center"/>
              <w:rPr>
                <w:sz w:val="11"/>
              </w:rPr>
            </w:pPr>
            <w:r>
              <w:rPr>
                <w:spacing w:val="-5"/>
                <w:sz w:val="11"/>
              </w:rPr>
              <w:t>15</w:t>
            </w:r>
          </w:p>
        </w:tc>
        <w:tc>
          <w:tcPr>
            <w:tcW w:w="523" w:type="dxa"/>
          </w:tcPr>
          <w:p>
            <w:pPr>
              <w:pStyle w:val="TableParagraph"/>
              <w:spacing w:line="124" w:lineRule="exact"/>
              <w:ind w:left="1"/>
              <w:jc w:val="center"/>
              <w:rPr>
                <w:sz w:val="11"/>
              </w:rPr>
            </w:pPr>
            <w:r>
              <w:rPr>
                <w:spacing w:val="-5"/>
                <w:sz w:val="11"/>
              </w:rPr>
              <w:t>16</w:t>
            </w:r>
          </w:p>
        </w:tc>
        <w:tc>
          <w:tcPr>
            <w:tcW w:w="525" w:type="dxa"/>
          </w:tcPr>
          <w:p>
            <w:pPr>
              <w:pStyle w:val="TableParagraph"/>
              <w:spacing w:line="124" w:lineRule="exact"/>
              <w:ind w:left="7"/>
              <w:jc w:val="center"/>
              <w:rPr>
                <w:sz w:val="11"/>
              </w:rPr>
            </w:pPr>
            <w:r>
              <w:rPr>
                <w:spacing w:val="-10"/>
                <w:sz w:val="11"/>
              </w:rPr>
              <w:t>6</w:t>
            </w:r>
          </w:p>
        </w:tc>
        <w:tc>
          <w:tcPr>
            <w:tcW w:w="539" w:type="dxa"/>
          </w:tcPr>
          <w:p>
            <w:pPr>
              <w:pStyle w:val="TableParagraph"/>
              <w:spacing w:line="124" w:lineRule="exact"/>
              <w:ind w:left="4" w:right="3"/>
              <w:jc w:val="center"/>
              <w:rPr>
                <w:sz w:val="11"/>
              </w:rPr>
            </w:pPr>
            <w:r>
              <w:rPr>
                <w:spacing w:val="-5"/>
                <w:sz w:val="11"/>
              </w:rPr>
              <w:t>22</w:t>
            </w:r>
          </w:p>
        </w:tc>
        <w:tc>
          <w:tcPr>
            <w:tcW w:w="542" w:type="dxa"/>
            <w:tcBorders>
              <w:right w:val="single" w:sz="8" w:space="0" w:color="000000"/>
            </w:tcBorders>
          </w:tcPr>
          <w:p>
            <w:pPr>
              <w:pStyle w:val="TableParagraph"/>
              <w:spacing w:line="124" w:lineRule="exact"/>
              <w:ind w:left="8" w:right="8"/>
              <w:jc w:val="center"/>
              <w:rPr>
                <w:sz w:val="11"/>
              </w:rPr>
            </w:pPr>
            <w:r>
              <w:rPr>
                <w:spacing w:val="-5"/>
                <w:sz w:val="11"/>
              </w:rPr>
              <w:t>41</w:t>
            </w:r>
          </w:p>
        </w:tc>
        <w:tc>
          <w:tcPr>
            <w:tcW w:w="650" w:type="dxa"/>
            <w:tcBorders>
              <w:left w:val="single" w:sz="8" w:space="0" w:color="000000"/>
            </w:tcBorders>
          </w:tcPr>
          <w:p>
            <w:pPr>
              <w:pStyle w:val="TableParagraph"/>
              <w:spacing w:line="124" w:lineRule="exact"/>
              <w:ind w:left="2" w:right="3"/>
              <w:jc w:val="center"/>
              <w:rPr>
                <w:sz w:val="11"/>
              </w:rPr>
            </w:pPr>
            <w:r>
              <w:rPr>
                <w:spacing w:val="-5"/>
                <w:sz w:val="11"/>
              </w:rPr>
              <w:t>532</w:t>
            </w:r>
          </w:p>
        </w:tc>
      </w:tr>
      <w:tr>
        <w:trPr>
          <w:trHeight w:val="146" w:hRule="atLeast"/>
        </w:trPr>
        <w:tc>
          <w:tcPr>
            <w:tcW w:w="3834" w:type="dxa"/>
          </w:tcPr>
          <w:p>
            <w:pPr>
              <w:pStyle w:val="TableParagraph"/>
              <w:spacing w:line="126" w:lineRule="exact"/>
              <w:ind w:right="1"/>
              <w:jc w:val="right"/>
              <w:rPr>
                <w:b/>
                <w:sz w:val="11"/>
              </w:rPr>
            </w:pPr>
            <w:r>
              <w:rPr>
                <w:b/>
                <w:spacing w:val="-2"/>
                <w:sz w:val="11"/>
              </w:rPr>
              <w:t>Subtotal</w:t>
            </w:r>
            <w:r>
              <w:rPr>
                <w:b/>
                <w:spacing w:val="8"/>
                <w:sz w:val="11"/>
              </w:rPr>
              <w:t> </w:t>
            </w:r>
            <w:r>
              <w:rPr>
                <w:b/>
                <w:spacing w:val="-2"/>
                <w:sz w:val="11"/>
              </w:rPr>
              <w:t>Estimated</w:t>
            </w:r>
            <w:r>
              <w:rPr>
                <w:b/>
                <w:spacing w:val="10"/>
                <w:sz w:val="11"/>
              </w:rPr>
              <w:t> </w:t>
            </w:r>
            <w:r>
              <w:rPr>
                <w:b/>
                <w:spacing w:val="-4"/>
                <w:sz w:val="11"/>
              </w:rPr>
              <w:t>Fee:</w:t>
            </w:r>
          </w:p>
        </w:tc>
        <w:tc>
          <w:tcPr>
            <w:tcW w:w="670" w:type="dxa"/>
          </w:tcPr>
          <w:p>
            <w:pPr>
              <w:pStyle w:val="TableParagraph"/>
              <w:spacing w:line="126" w:lineRule="exact"/>
              <w:ind w:left="28"/>
              <w:jc w:val="center"/>
              <w:rPr>
                <w:sz w:val="11"/>
              </w:rPr>
            </w:pPr>
            <w:r>
              <w:rPr>
                <w:spacing w:val="-2"/>
                <w:sz w:val="11"/>
              </w:rPr>
              <w:t>$31,944</w:t>
            </w:r>
          </w:p>
        </w:tc>
        <w:tc>
          <w:tcPr>
            <w:tcW w:w="531" w:type="dxa"/>
          </w:tcPr>
          <w:p>
            <w:pPr>
              <w:pStyle w:val="TableParagraph"/>
              <w:spacing w:line="126" w:lineRule="exact"/>
              <w:ind w:left="27" w:right="5"/>
              <w:jc w:val="center"/>
              <w:rPr>
                <w:sz w:val="11"/>
              </w:rPr>
            </w:pPr>
            <w:r>
              <w:rPr>
                <w:spacing w:val="-2"/>
                <w:sz w:val="11"/>
              </w:rPr>
              <w:t>$1,458</w:t>
            </w:r>
          </w:p>
        </w:tc>
        <w:tc>
          <w:tcPr>
            <w:tcW w:w="527" w:type="dxa"/>
          </w:tcPr>
          <w:p>
            <w:pPr>
              <w:pStyle w:val="TableParagraph"/>
              <w:spacing w:line="126" w:lineRule="exact"/>
              <w:ind w:left="20"/>
              <w:jc w:val="center"/>
              <w:rPr>
                <w:sz w:val="11"/>
              </w:rPr>
            </w:pPr>
            <w:r>
              <w:rPr>
                <w:spacing w:val="-2"/>
                <w:sz w:val="11"/>
              </w:rPr>
              <w:t>$6,540</w:t>
            </w:r>
          </w:p>
        </w:tc>
        <w:tc>
          <w:tcPr>
            <w:tcW w:w="567" w:type="dxa"/>
          </w:tcPr>
          <w:p>
            <w:pPr>
              <w:pStyle w:val="TableParagraph"/>
              <w:spacing w:line="126" w:lineRule="exact"/>
              <w:ind w:left="17"/>
              <w:jc w:val="center"/>
              <w:rPr>
                <w:sz w:val="11"/>
              </w:rPr>
            </w:pPr>
            <w:r>
              <w:rPr>
                <w:spacing w:val="-2"/>
                <w:sz w:val="11"/>
              </w:rPr>
              <w:t>$9,016</w:t>
            </w:r>
          </w:p>
        </w:tc>
        <w:tc>
          <w:tcPr>
            <w:tcW w:w="584" w:type="dxa"/>
          </w:tcPr>
          <w:p>
            <w:pPr>
              <w:pStyle w:val="TableParagraph"/>
              <w:spacing w:line="126" w:lineRule="exact"/>
              <w:ind w:left="18"/>
              <w:jc w:val="center"/>
              <w:rPr>
                <w:sz w:val="11"/>
              </w:rPr>
            </w:pPr>
            <w:r>
              <w:rPr>
                <w:spacing w:val="-2"/>
                <w:sz w:val="11"/>
              </w:rPr>
              <w:t>$27,565</w:t>
            </w:r>
          </w:p>
        </w:tc>
        <w:tc>
          <w:tcPr>
            <w:tcW w:w="586" w:type="dxa"/>
          </w:tcPr>
          <w:p>
            <w:pPr>
              <w:pStyle w:val="TableParagraph"/>
              <w:spacing w:line="126" w:lineRule="exact"/>
              <w:ind w:left="40" w:right="26"/>
              <w:jc w:val="center"/>
              <w:rPr>
                <w:sz w:val="11"/>
              </w:rPr>
            </w:pPr>
            <w:r>
              <w:rPr>
                <w:spacing w:val="-2"/>
                <w:sz w:val="11"/>
              </w:rPr>
              <w:t>$18,880</w:t>
            </w:r>
          </w:p>
        </w:tc>
        <w:tc>
          <w:tcPr>
            <w:tcW w:w="584" w:type="dxa"/>
          </w:tcPr>
          <w:p>
            <w:pPr>
              <w:pStyle w:val="TableParagraph"/>
              <w:spacing w:line="126" w:lineRule="exact"/>
              <w:ind w:left="18" w:right="7"/>
              <w:jc w:val="center"/>
              <w:rPr>
                <w:sz w:val="11"/>
              </w:rPr>
            </w:pPr>
            <w:r>
              <w:rPr>
                <w:spacing w:val="-2"/>
                <w:sz w:val="11"/>
              </w:rPr>
              <w:t>$4,185</w:t>
            </w:r>
          </w:p>
        </w:tc>
        <w:tc>
          <w:tcPr>
            <w:tcW w:w="523" w:type="dxa"/>
          </w:tcPr>
          <w:p>
            <w:pPr>
              <w:pStyle w:val="TableParagraph"/>
              <w:spacing w:line="126" w:lineRule="exact"/>
              <w:ind w:left="9"/>
              <w:jc w:val="center"/>
              <w:rPr>
                <w:sz w:val="11"/>
              </w:rPr>
            </w:pPr>
            <w:r>
              <w:rPr>
                <w:spacing w:val="-2"/>
                <w:sz w:val="11"/>
              </w:rPr>
              <w:t>$7,984</w:t>
            </w:r>
          </w:p>
        </w:tc>
        <w:tc>
          <w:tcPr>
            <w:tcW w:w="525" w:type="dxa"/>
          </w:tcPr>
          <w:p>
            <w:pPr>
              <w:pStyle w:val="TableParagraph"/>
              <w:spacing w:line="126" w:lineRule="exact"/>
              <w:ind w:left="7"/>
              <w:jc w:val="center"/>
              <w:rPr>
                <w:sz w:val="11"/>
              </w:rPr>
            </w:pPr>
            <w:r>
              <w:rPr>
                <w:spacing w:val="-2"/>
                <w:sz w:val="11"/>
              </w:rPr>
              <w:t>$3,540</w:t>
            </w:r>
          </w:p>
        </w:tc>
        <w:tc>
          <w:tcPr>
            <w:tcW w:w="539" w:type="dxa"/>
          </w:tcPr>
          <w:p>
            <w:pPr>
              <w:pStyle w:val="TableParagraph"/>
              <w:spacing w:line="126" w:lineRule="exact"/>
              <w:ind w:left="4"/>
              <w:jc w:val="center"/>
              <w:rPr>
                <w:sz w:val="11"/>
              </w:rPr>
            </w:pPr>
            <w:r>
              <w:rPr>
                <w:spacing w:val="-2"/>
                <w:sz w:val="11"/>
              </w:rPr>
              <w:t>$4,070</w:t>
            </w:r>
          </w:p>
        </w:tc>
        <w:tc>
          <w:tcPr>
            <w:tcW w:w="542" w:type="dxa"/>
            <w:tcBorders>
              <w:right w:val="single" w:sz="8" w:space="0" w:color="000000"/>
            </w:tcBorders>
          </w:tcPr>
          <w:p>
            <w:pPr>
              <w:pStyle w:val="TableParagraph"/>
              <w:spacing w:line="126" w:lineRule="exact"/>
              <w:ind w:left="8"/>
              <w:jc w:val="center"/>
              <w:rPr>
                <w:sz w:val="11"/>
              </w:rPr>
            </w:pPr>
            <w:r>
              <w:rPr>
                <w:spacing w:val="-2"/>
                <w:sz w:val="11"/>
              </w:rPr>
              <w:t>$4,223</w:t>
            </w:r>
          </w:p>
        </w:tc>
        <w:tc>
          <w:tcPr>
            <w:tcW w:w="650" w:type="dxa"/>
            <w:tcBorders>
              <w:left w:val="single" w:sz="8" w:space="0" w:color="000000"/>
            </w:tcBorders>
          </w:tcPr>
          <w:p>
            <w:pPr>
              <w:pStyle w:val="TableParagraph"/>
              <w:spacing w:line="126" w:lineRule="exact"/>
              <w:ind w:left="3" w:right="1"/>
              <w:jc w:val="center"/>
              <w:rPr>
                <w:sz w:val="11"/>
              </w:rPr>
            </w:pPr>
            <w:r>
              <w:rPr>
                <w:spacing w:val="-2"/>
                <w:sz w:val="11"/>
              </w:rPr>
              <w:t>$128,005</w:t>
            </w:r>
          </w:p>
        </w:tc>
      </w:tr>
    </w:tbl>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spacing w:before="140"/>
        <w:rPr>
          <w:b/>
          <w:sz w:val="13"/>
        </w:rPr>
      </w:pPr>
    </w:p>
    <w:p>
      <w:pPr>
        <w:tabs>
          <w:tab w:pos="10940" w:val="right" w:leader="none"/>
        </w:tabs>
        <w:spacing w:before="0"/>
        <w:ind w:left="0" w:right="347" w:firstLine="0"/>
        <w:jc w:val="center"/>
        <w:rPr>
          <w:position w:val="1"/>
          <w:sz w:val="12"/>
        </w:rPr>
      </w:pPr>
      <w:r>
        <w:rPr>
          <w:spacing w:val="-2"/>
          <w:w w:val="110"/>
          <w:sz w:val="6"/>
        </w:rPr>
        <w:t>M:\Jobs\2499.03</w:t>
      </w:r>
      <w:r>
        <w:rPr>
          <w:spacing w:val="5"/>
          <w:w w:val="110"/>
          <w:sz w:val="6"/>
        </w:rPr>
        <w:t> </w:t>
      </w:r>
      <w:r>
        <w:rPr>
          <w:spacing w:val="-2"/>
          <w:w w:val="110"/>
          <w:sz w:val="6"/>
        </w:rPr>
        <w:t>Redwood</w:t>
      </w:r>
      <w:r>
        <w:rPr>
          <w:spacing w:val="16"/>
          <w:w w:val="110"/>
          <w:sz w:val="6"/>
        </w:rPr>
        <w:t> </w:t>
      </w:r>
      <w:r>
        <w:rPr>
          <w:spacing w:val="-2"/>
          <w:w w:val="110"/>
          <w:sz w:val="6"/>
        </w:rPr>
        <w:t>Water</w:t>
      </w:r>
      <w:r>
        <w:rPr>
          <w:spacing w:val="15"/>
          <w:w w:val="110"/>
          <w:sz w:val="6"/>
        </w:rPr>
        <w:t> </w:t>
      </w:r>
      <w:r>
        <w:rPr>
          <w:spacing w:val="-2"/>
          <w:w w:val="110"/>
          <w:sz w:val="6"/>
        </w:rPr>
        <w:t>Tanks</w:t>
      </w:r>
      <w:r>
        <w:rPr>
          <w:spacing w:val="9"/>
          <w:w w:val="110"/>
          <w:sz w:val="6"/>
        </w:rPr>
        <w:t> </w:t>
      </w:r>
      <w:r>
        <w:rPr>
          <w:spacing w:val="-2"/>
          <w:w w:val="110"/>
          <w:sz w:val="6"/>
        </w:rPr>
        <w:t>Replacement</w:t>
      </w:r>
      <w:r>
        <w:rPr>
          <w:spacing w:val="12"/>
          <w:w w:val="110"/>
          <w:sz w:val="6"/>
        </w:rPr>
        <w:t> </w:t>
      </w:r>
      <w:r>
        <w:rPr>
          <w:spacing w:val="-2"/>
          <w:w w:val="110"/>
          <w:sz w:val="6"/>
        </w:rPr>
        <w:t>Project\01</w:t>
      </w:r>
      <w:r>
        <w:rPr>
          <w:spacing w:val="10"/>
          <w:w w:val="110"/>
          <w:sz w:val="6"/>
        </w:rPr>
        <w:t> </w:t>
      </w:r>
      <w:r>
        <w:rPr>
          <w:spacing w:val="-2"/>
          <w:w w:val="110"/>
          <w:sz w:val="6"/>
        </w:rPr>
        <w:t>Agreements\02</w:t>
      </w:r>
      <w:r>
        <w:rPr>
          <w:spacing w:val="10"/>
          <w:w w:val="110"/>
          <w:sz w:val="6"/>
        </w:rPr>
        <w:t> </w:t>
      </w:r>
      <w:r>
        <w:rPr>
          <w:spacing w:val="-2"/>
          <w:w w:val="110"/>
          <w:sz w:val="6"/>
        </w:rPr>
        <w:t>Proposals\Exhibit</w:t>
      </w:r>
      <w:r>
        <w:rPr>
          <w:spacing w:val="12"/>
          <w:w w:val="110"/>
          <w:sz w:val="6"/>
        </w:rPr>
        <w:t> </w:t>
      </w:r>
      <w:r>
        <w:rPr>
          <w:spacing w:val="-2"/>
          <w:w w:val="110"/>
          <w:sz w:val="6"/>
        </w:rPr>
        <w:t>A_Cost</w:t>
      </w:r>
      <w:r>
        <w:rPr>
          <w:spacing w:val="12"/>
          <w:w w:val="110"/>
          <w:sz w:val="6"/>
        </w:rPr>
        <w:t> </w:t>
      </w:r>
      <w:r>
        <w:rPr>
          <w:spacing w:val="-5"/>
          <w:w w:val="110"/>
          <w:sz w:val="6"/>
        </w:rPr>
        <w:t>Est</w:t>
      </w:r>
      <w:r>
        <w:rPr>
          <w:sz w:val="6"/>
        </w:rPr>
        <w:tab/>
      </w:r>
      <w:r>
        <w:rPr>
          <w:spacing w:val="-10"/>
          <w:w w:val="110"/>
          <w:position w:val="1"/>
          <w:sz w:val="12"/>
        </w:rPr>
        <w:t>1</w:t>
      </w:r>
    </w:p>
    <w:p>
      <w:pPr>
        <w:spacing w:after="0"/>
        <w:jc w:val="center"/>
        <w:rPr>
          <w:position w:val="1"/>
          <w:sz w:val="12"/>
        </w:rPr>
        <w:sectPr>
          <w:headerReference w:type="default" r:id="rId16"/>
          <w:pgSz w:w="12240" w:h="15840"/>
          <w:pgMar w:header="0" w:footer="0" w:top="520" w:bottom="0" w:left="360" w:right="0"/>
        </w:sectPr>
      </w:pPr>
    </w:p>
    <w:p>
      <w:pPr>
        <w:pStyle w:val="BodyText"/>
        <w:spacing w:before="1"/>
        <w:rPr>
          <w:sz w:val="9"/>
        </w:rPr>
      </w:pPr>
    </w:p>
    <w:p>
      <w:pPr>
        <w:spacing w:line="240" w:lineRule="auto"/>
        <w:ind w:left="1003" w:right="-72" w:firstLine="0"/>
        <w:rPr>
          <w:sz w:val="20"/>
        </w:rPr>
      </w:pPr>
      <w:r>
        <w:rPr>
          <w:sz w:val="20"/>
        </w:rPr>
        <w:drawing>
          <wp:inline distT="0" distB="0" distL="0" distR="0">
            <wp:extent cx="2517190" cy="657225"/>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20" cstate="print"/>
                    <a:stretch>
                      <a:fillRect/>
                    </a:stretch>
                  </pic:blipFill>
                  <pic:spPr>
                    <a:xfrm>
                      <a:off x="0" y="0"/>
                      <a:ext cx="2517190" cy="657225"/>
                    </a:xfrm>
                    <a:prstGeom prst="rect">
                      <a:avLst/>
                    </a:prstGeom>
                  </pic:spPr>
                </pic:pic>
              </a:graphicData>
            </a:graphic>
          </wp:inline>
        </w:drawing>
      </w:r>
      <w:r>
        <w:rPr>
          <w:sz w:val="20"/>
        </w:rPr>
      </w:r>
    </w:p>
    <w:p>
      <w:pPr>
        <w:pStyle w:val="BodyText"/>
        <w:rPr>
          <w:sz w:val="32"/>
        </w:rPr>
      </w:pPr>
    </w:p>
    <w:p>
      <w:pPr>
        <w:pStyle w:val="BodyText"/>
        <w:rPr>
          <w:sz w:val="32"/>
        </w:rPr>
      </w:pPr>
    </w:p>
    <w:p>
      <w:pPr>
        <w:pStyle w:val="BodyText"/>
        <w:spacing w:before="198"/>
        <w:rPr>
          <w:sz w:val="32"/>
        </w:rPr>
      </w:pPr>
    </w:p>
    <w:p>
      <w:pPr>
        <w:pStyle w:val="Heading1"/>
      </w:pPr>
      <w:r>
        <w:rPr/>
        <w:drawing>
          <wp:anchor distT="0" distB="0" distL="0" distR="0" allowOverlap="1" layoutInCell="1" locked="0" behindDoc="0" simplePos="0" relativeHeight="15733248">
            <wp:simplePos x="0" y="0"/>
            <wp:positionH relativeFrom="page">
              <wp:posOffset>908685</wp:posOffset>
            </wp:positionH>
            <wp:positionV relativeFrom="paragraph">
              <wp:posOffset>-175573</wp:posOffset>
            </wp:positionV>
            <wp:extent cx="5829172" cy="24765"/>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21" cstate="print"/>
                    <a:stretch>
                      <a:fillRect/>
                    </a:stretch>
                  </pic:blipFill>
                  <pic:spPr>
                    <a:xfrm>
                      <a:off x="0" y="0"/>
                      <a:ext cx="5829172" cy="24765"/>
                    </a:xfrm>
                    <a:prstGeom prst="rect">
                      <a:avLst/>
                    </a:prstGeom>
                  </pic:spPr>
                </pic:pic>
              </a:graphicData>
            </a:graphic>
          </wp:anchor>
        </w:drawing>
      </w:r>
      <w:r>
        <w:rPr>
          <w:color w:val="1D4A68"/>
        </w:rPr>
        <w:t>Exhibit</w:t>
      </w:r>
      <w:r>
        <w:rPr>
          <w:color w:val="1D4A68"/>
          <w:spacing w:val="-10"/>
        </w:rPr>
        <w:t> </w:t>
      </w:r>
      <w:r>
        <w:rPr>
          <w:color w:val="1D4A68"/>
        </w:rPr>
        <w:t>A:</w:t>
      </w:r>
      <w:r>
        <w:rPr>
          <w:color w:val="1D4A68"/>
          <w:spacing w:val="-9"/>
        </w:rPr>
        <w:t> </w:t>
      </w:r>
      <w:r>
        <w:rPr>
          <w:color w:val="1D4A68"/>
        </w:rPr>
        <w:t>FEE</w:t>
      </w:r>
      <w:r>
        <w:rPr>
          <w:color w:val="1D4A68"/>
          <w:spacing w:val="-5"/>
        </w:rPr>
        <w:t> </w:t>
      </w:r>
      <w:r>
        <w:rPr>
          <w:color w:val="1D4A68"/>
          <w:spacing w:val="-2"/>
        </w:rPr>
        <w:t>SCHEDULE</w:t>
      </w:r>
    </w:p>
    <w:p>
      <w:pPr>
        <w:pStyle w:val="Heading2"/>
        <w:spacing w:before="19"/>
        <w:rPr>
          <w:rFonts w:ascii="Arial"/>
          <w:u w:val="none"/>
        </w:rPr>
      </w:pPr>
      <w:r>
        <w:rPr>
          <w:rFonts w:ascii="Arial"/>
          <w:color w:val="17365D"/>
          <w:u w:val="none"/>
        </w:rPr>
        <w:t>RATES</w:t>
      </w:r>
      <w:r>
        <w:rPr>
          <w:rFonts w:ascii="Arial"/>
          <w:color w:val="17365D"/>
          <w:spacing w:val="-16"/>
          <w:u w:val="none"/>
        </w:rPr>
        <w:t> </w:t>
      </w:r>
      <w:r>
        <w:rPr>
          <w:rFonts w:ascii="Arial"/>
          <w:color w:val="17365D"/>
          <w:u w:val="none"/>
        </w:rPr>
        <w:t>FOR</w:t>
      </w:r>
      <w:r>
        <w:rPr>
          <w:rFonts w:ascii="Arial"/>
          <w:color w:val="17365D"/>
          <w:spacing w:val="-18"/>
          <w:u w:val="none"/>
        </w:rPr>
        <w:t> </w:t>
      </w:r>
      <w:r>
        <w:rPr>
          <w:rFonts w:ascii="Arial"/>
          <w:color w:val="17365D"/>
          <w:u w:val="none"/>
        </w:rPr>
        <w:t>PROFESSIONAL</w:t>
      </w:r>
      <w:r>
        <w:rPr>
          <w:rFonts w:ascii="Arial"/>
          <w:color w:val="17365D"/>
          <w:spacing w:val="-17"/>
          <w:u w:val="none"/>
        </w:rPr>
        <w:t> </w:t>
      </w:r>
      <w:r>
        <w:rPr>
          <w:rFonts w:ascii="Arial"/>
          <w:color w:val="17365D"/>
          <w:spacing w:val="-2"/>
          <w:u w:val="none"/>
        </w:rPr>
        <w:t>SERVICES</w:t>
      </w:r>
    </w:p>
    <w:p>
      <w:pPr>
        <w:pStyle w:val="BodyText"/>
        <w:spacing w:before="6"/>
        <w:ind w:left="1080"/>
        <w:rPr>
          <w:rFonts w:ascii="Calibri"/>
        </w:rPr>
      </w:pPr>
      <w:r>
        <w:rPr>
          <w:rFonts w:ascii="Calibri"/>
          <w:color w:val="21BDEE"/>
        </w:rPr>
        <w:t>Effective</w:t>
      </w:r>
      <w:r>
        <w:rPr>
          <w:rFonts w:ascii="Calibri"/>
          <w:color w:val="21BDEE"/>
          <w:spacing w:val="-8"/>
        </w:rPr>
        <w:t> </w:t>
      </w:r>
      <w:r>
        <w:rPr>
          <w:rFonts w:ascii="Calibri"/>
          <w:color w:val="21BDEE"/>
        </w:rPr>
        <w:t>through</w:t>
      </w:r>
      <w:r>
        <w:rPr>
          <w:rFonts w:ascii="Calibri"/>
          <w:color w:val="21BDEE"/>
          <w:spacing w:val="-7"/>
        </w:rPr>
        <w:t> </w:t>
      </w:r>
      <w:r>
        <w:rPr>
          <w:rFonts w:ascii="Calibri"/>
          <w:color w:val="21BDEE"/>
        </w:rPr>
        <w:t>December</w:t>
      </w:r>
      <w:r>
        <w:rPr>
          <w:rFonts w:ascii="Calibri"/>
          <w:color w:val="21BDEE"/>
          <w:spacing w:val="-4"/>
        </w:rPr>
        <w:t> </w:t>
      </w:r>
      <w:r>
        <w:rPr>
          <w:rFonts w:ascii="Calibri"/>
          <w:color w:val="21BDEE"/>
        </w:rPr>
        <w:t>31,</w:t>
      </w:r>
      <w:r>
        <w:rPr>
          <w:rFonts w:ascii="Calibri"/>
          <w:color w:val="21BDEE"/>
          <w:spacing w:val="-5"/>
        </w:rPr>
        <w:t> </w:t>
      </w:r>
      <w:r>
        <w:rPr>
          <w:rFonts w:ascii="Calibri"/>
          <w:color w:val="21BDEE"/>
          <w:spacing w:val="-4"/>
        </w:rPr>
        <w:t>2026</w:t>
      </w:r>
    </w:p>
    <w:p>
      <w:pPr>
        <w:spacing w:before="63"/>
        <w:ind w:left="0" w:right="385" w:firstLine="0"/>
        <w:jc w:val="right"/>
        <w:rPr>
          <w:sz w:val="22"/>
        </w:rPr>
      </w:pPr>
      <w:r>
        <w:rPr/>
        <w:br w:type="column"/>
      </w:r>
      <w:r>
        <w:rPr>
          <w:color w:val="21BDEE"/>
          <w:sz w:val="22"/>
        </w:rPr>
        <w:t>5155</w:t>
      </w:r>
      <w:r>
        <w:rPr>
          <w:color w:val="21BDEE"/>
          <w:spacing w:val="64"/>
          <w:sz w:val="22"/>
        </w:rPr>
        <w:t> </w:t>
      </w:r>
      <w:r>
        <w:rPr>
          <w:color w:val="21BDEE"/>
          <w:sz w:val="22"/>
        </w:rPr>
        <w:t>VENTURE</w:t>
      </w:r>
      <w:r>
        <w:rPr>
          <w:color w:val="21BDEE"/>
          <w:spacing w:val="75"/>
          <w:sz w:val="22"/>
        </w:rPr>
        <w:t> </w:t>
      </w:r>
      <w:r>
        <w:rPr>
          <w:color w:val="21BDEE"/>
          <w:spacing w:val="-2"/>
          <w:sz w:val="22"/>
        </w:rPr>
        <w:t>PARKWAY</w:t>
      </w:r>
    </w:p>
    <w:p>
      <w:pPr>
        <w:spacing w:before="59"/>
        <w:ind w:left="0" w:right="383" w:firstLine="0"/>
        <w:jc w:val="right"/>
        <w:rPr>
          <w:sz w:val="22"/>
        </w:rPr>
      </w:pPr>
      <w:r>
        <w:rPr>
          <w:color w:val="21BDEE"/>
          <w:sz w:val="22"/>
        </w:rPr>
        <w:t>REDDING,</w:t>
      </w:r>
      <w:r>
        <w:rPr>
          <w:color w:val="21BDEE"/>
          <w:spacing w:val="63"/>
          <w:sz w:val="22"/>
        </w:rPr>
        <w:t> </w:t>
      </w:r>
      <w:r>
        <w:rPr>
          <w:color w:val="21BDEE"/>
          <w:sz w:val="22"/>
        </w:rPr>
        <w:t>CA</w:t>
      </w:r>
      <w:r>
        <w:rPr>
          <w:color w:val="21BDEE"/>
          <w:spacing w:val="36"/>
          <w:sz w:val="22"/>
        </w:rPr>
        <w:t>  </w:t>
      </w:r>
      <w:r>
        <w:rPr>
          <w:color w:val="21BDEE"/>
          <w:spacing w:val="-2"/>
          <w:sz w:val="22"/>
        </w:rPr>
        <w:t>96002</w:t>
      </w:r>
    </w:p>
    <w:p>
      <w:pPr>
        <w:spacing w:before="62"/>
        <w:ind w:left="983" w:right="0" w:firstLine="0"/>
        <w:jc w:val="left"/>
        <w:rPr>
          <w:sz w:val="22"/>
        </w:rPr>
      </w:pPr>
      <w:r>
        <w:rPr>
          <w:color w:val="21BDEE"/>
          <w:sz w:val="22"/>
        </w:rPr>
        <w:t>(530)</w:t>
      </w:r>
      <w:r>
        <w:rPr>
          <w:color w:val="21BDEE"/>
          <w:spacing w:val="68"/>
          <w:sz w:val="22"/>
        </w:rPr>
        <w:t> </w:t>
      </w:r>
      <w:r>
        <w:rPr>
          <w:color w:val="21BDEE"/>
          <w:spacing w:val="10"/>
          <w:sz w:val="22"/>
        </w:rPr>
        <w:t>244-</w:t>
      </w:r>
      <w:r>
        <w:rPr>
          <w:color w:val="21BDEE"/>
          <w:spacing w:val="-4"/>
          <w:sz w:val="22"/>
        </w:rPr>
        <w:t>0202</w:t>
      </w:r>
    </w:p>
    <w:p>
      <w:pPr>
        <w:spacing w:after="0"/>
        <w:jc w:val="left"/>
        <w:rPr>
          <w:sz w:val="22"/>
        </w:rPr>
        <w:sectPr>
          <w:headerReference w:type="default" r:id="rId19"/>
          <w:pgSz w:w="12240" w:h="15840"/>
          <w:pgMar w:header="0" w:footer="0" w:top="540" w:bottom="280" w:left="360" w:right="0"/>
          <w:cols w:num="2" w:equalWidth="0">
            <w:col w:w="4945" w:space="3666"/>
            <w:col w:w="3269"/>
          </w:cols>
        </w:sectPr>
      </w:pPr>
    </w:p>
    <w:p>
      <w:pPr>
        <w:pStyle w:val="BodyText"/>
        <w:spacing w:before="42"/>
        <w:rPr>
          <w:sz w:val="20"/>
        </w:rPr>
      </w:pPr>
    </w:p>
    <w:tbl>
      <w:tblPr>
        <w:tblW w:w="0" w:type="auto"/>
        <w:jc w:val="left"/>
        <w:tblInd w:w="1681" w:type="dxa"/>
        <w:tblBorders>
          <w:top w:val="single" w:sz="6" w:space="0" w:color="1F486F"/>
          <w:left w:val="single" w:sz="6" w:space="0" w:color="1F486F"/>
          <w:bottom w:val="single" w:sz="6" w:space="0" w:color="1F486F"/>
          <w:right w:val="single" w:sz="6" w:space="0" w:color="1F486F"/>
          <w:insideH w:val="single" w:sz="6" w:space="0" w:color="1F486F"/>
          <w:insideV w:val="single" w:sz="6" w:space="0" w:color="1F486F"/>
        </w:tblBorders>
        <w:tblLayout w:type="fixed"/>
        <w:tblCellMar>
          <w:top w:w="0" w:type="dxa"/>
          <w:left w:w="0" w:type="dxa"/>
          <w:bottom w:w="0" w:type="dxa"/>
          <w:right w:w="0" w:type="dxa"/>
        </w:tblCellMar>
        <w:tblLook w:val="01E0"/>
      </w:tblPr>
      <w:tblGrid>
        <w:gridCol w:w="4052"/>
        <w:gridCol w:w="2069"/>
        <w:gridCol w:w="2072"/>
      </w:tblGrid>
      <w:tr>
        <w:trPr>
          <w:trHeight w:val="364" w:hRule="atLeast"/>
        </w:trPr>
        <w:tc>
          <w:tcPr>
            <w:tcW w:w="4052" w:type="dxa"/>
            <w:tcBorders>
              <w:top w:val="nil"/>
              <w:left w:val="nil"/>
              <w:right w:val="nil"/>
            </w:tcBorders>
            <w:shd w:val="clear" w:color="auto" w:fill="86CAC9"/>
          </w:tcPr>
          <w:p>
            <w:pPr>
              <w:pStyle w:val="TableParagraph"/>
              <w:spacing w:before="40"/>
              <w:ind w:left="907"/>
              <w:rPr>
                <w:rFonts w:ascii="Calibri Light"/>
                <w:b w:val="0"/>
                <w:sz w:val="24"/>
              </w:rPr>
            </w:pPr>
            <w:r>
              <w:rPr>
                <w:rFonts w:ascii="Calibri Light"/>
                <w:b w:val="0"/>
                <w:color w:val="1F486F"/>
                <w:sz w:val="24"/>
              </w:rPr>
              <w:t>LABOR</w:t>
            </w:r>
            <w:r>
              <w:rPr>
                <w:rFonts w:ascii="Calibri Light"/>
                <w:b w:val="0"/>
                <w:color w:val="1F486F"/>
                <w:spacing w:val="-3"/>
                <w:sz w:val="24"/>
              </w:rPr>
              <w:t> </w:t>
            </w:r>
            <w:r>
              <w:rPr>
                <w:rFonts w:ascii="Calibri Light"/>
                <w:b w:val="0"/>
                <w:color w:val="1F486F"/>
                <w:spacing w:val="-2"/>
                <w:sz w:val="24"/>
              </w:rPr>
              <w:t>CLASSIFICATION</w:t>
            </w:r>
          </w:p>
        </w:tc>
        <w:tc>
          <w:tcPr>
            <w:tcW w:w="2069" w:type="dxa"/>
            <w:tcBorders>
              <w:top w:val="nil"/>
              <w:left w:val="nil"/>
              <w:right w:val="nil"/>
            </w:tcBorders>
            <w:shd w:val="clear" w:color="auto" w:fill="86CAC9"/>
          </w:tcPr>
          <w:p>
            <w:pPr>
              <w:pStyle w:val="TableParagraph"/>
              <w:spacing w:before="40"/>
              <w:ind w:left="24"/>
              <w:jc w:val="center"/>
              <w:rPr>
                <w:rFonts w:ascii="Calibri Light"/>
                <w:b w:val="0"/>
                <w:sz w:val="24"/>
              </w:rPr>
            </w:pPr>
            <w:r>
              <w:rPr>
                <w:rFonts w:ascii="Calibri Light"/>
                <w:b w:val="0"/>
                <w:color w:val="1F486F"/>
                <w:sz w:val="24"/>
              </w:rPr>
              <w:t>BILLING</w:t>
            </w:r>
            <w:r>
              <w:rPr>
                <w:rFonts w:ascii="Calibri Light"/>
                <w:b w:val="0"/>
                <w:color w:val="1F486F"/>
                <w:spacing w:val="-3"/>
                <w:sz w:val="24"/>
              </w:rPr>
              <w:t> </w:t>
            </w:r>
            <w:r>
              <w:rPr>
                <w:rFonts w:ascii="Calibri Light"/>
                <w:b w:val="0"/>
                <w:color w:val="1F486F"/>
                <w:spacing w:val="-2"/>
                <w:sz w:val="24"/>
              </w:rPr>
              <w:t>CLASS</w:t>
            </w:r>
          </w:p>
        </w:tc>
        <w:tc>
          <w:tcPr>
            <w:tcW w:w="2072" w:type="dxa"/>
            <w:tcBorders>
              <w:top w:val="nil"/>
              <w:left w:val="nil"/>
              <w:right w:val="nil"/>
            </w:tcBorders>
            <w:shd w:val="clear" w:color="auto" w:fill="86CAC9"/>
          </w:tcPr>
          <w:p>
            <w:pPr>
              <w:pStyle w:val="TableParagraph"/>
              <w:spacing w:before="40"/>
              <w:ind w:left="26"/>
              <w:jc w:val="center"/>
              <w:rPr>
                <w:rFonts w:ascii="Calibri Light"/>
                <w:b w:val="0"/>
                <w:sz w:val="24"/>
              </w:rPr>
            </w:pPr>
            <w:r>
              <w:rPr>
                <w:rFonts w:ascii="Calibri Light"/>
                <w:b w:val="0"/>
                <w:color w:val="1F486F"/>
                <w:sz w:val="24"/>
              </w:rPr>
              <w:t>HOURLY</w:t>
            </w:r>
            <w:r>
              <w:rPr>
                <w:rFonts w:ascii="Calibri Light"/>
                <w:b w:val="0"/>
                <w:color w:val="1F486F"/>
                <w:spacing w:val="-3"/>
                <w:sz w:val="24"/>
              </w:rPr>
              <w:t> </w:t>
            </w:r>
            <w:r>
              <w:rPr>
                <w:rFonts w:ascii="Calibri Light"/>
                <w:b w:val="0"/>
                <w:color w:val="1F486F"/>
                <w:spacing w:val="-4"/>
                <w:sz w:val="24"/>
              </w:rPr>
              <w:t>RATE</w:t>
            </w:r>
          </w:p>
        </w:tc>
      </w:tr>
      <w:tr>
        <w:trPr>
          <w:trHeight w:val="314" w:hRule="atLeast"/>
        </w:trPr>
        <w:tc>
          <w:tcPr>
            <w:tcW w:w="4052" w:type="dxa"/>
          </w:tcPr>
          <w:p>
            <w:pPr>
              <w:pStyle w:val="TableParagraph"/>
              <w:spacing w:before="21"/>
              <w:ind w:left="114"/>
              <w:rPr>
                <w:rFonts w:ascii="Calibri Light"/>
                <w:b w:val="0"/>
                <w:sz w:val="22"/>
              </w:rPr>
            </w:pPr>
            <w:r>
              <w:rPr>
                <w:rFonts w:ascii="Calibri Light"/>
                <w:b w:val="0"/>
                <w:color w:val="1F486F"/>
                <w:sz w:val="22"/>
              </w:rPr>
              <w:t>Managing</w:t>
            </w:r>
            <w:r>
              <w:rPr>
                <w:rFonts w:ascii="Calibri Light"/>
                <w:b w:val="0"/>
                <w:color w:val="1F486F"/>
                <w:spacing w:val="-6"/>
                <w:sz w:val="22"/>
              </w:rPr>
              <w:t> </w:t>
            </w:r>
            <w:r>
              <w:rPr>
                <w:rFonts w:ascii="Calibri Light"/>
                <w:b w:val="0"/>
                <w:color w:val="1F486F"/>
                <w:spacing w:val="-2"/>
                <w:sz w:val="22"/>
              </w:rPr>
              <w:t>Engineer</w:t>
            </w:r>
          </w:p>
        </w:tc>
        <w:tc>
          <w:tcPr>
            <w:tcW w:w="2069" w:type="dxa"/>
          </w:tcPr>
          <w:p>
            <w:pPr>
              <w:pStyle w:val="TableParagraph"/>
              <w:spacing w:before="21"/>
              <w:ind w:left="30" w:right="7"/>
              <w:jc w:val="center"/>
              <w:rPr>
                <w:rFonts w:ascii="Calibri Light"/>
                <w:b w:val="0"/>
                <w:sz w:val="22"/>
              </w:rPr>
            </w:pPr>
            <w:r>
              <w:rPr>
                <w:rFonts w:ascii="Calibri Light"/>
                <w:b w:val="0"/>
                <w:color w:val="1F486F"/>
                <w:spacing w:val="-5"/>
                <w:sz w:val="22"/>
              </w:rPr>
              <w:t>E7</w:t>
            </w:r>
          </w:p>
        </w:tc>
        <w:tc>
          <w:tcPr>
            <w:tcW w:w="2072" w:type="dxa"/>
          </w:tcPr>
          <w:p>
            <w:pPr>
              <w:pStyle w:val="TableParagraph"/>
              <w:spacing w:before="21"/>
              <w:ind w:left="35" w:right="9"/>
              <w:jc w:val="center"/>
              <w:rPr>
                <w:rFonts w:ascii="Calibri Light"/>
                <w:b w:val="0"/>
                <w:sz w:val="22"/>
              </w:rPr>
            </w:pPr>
            <w:r>
              <w:rPr>
                <w:rFonts w:ascii="Calibri Light"/>
                <w:b w:val="0"/>
                <w:color w:val="1F486F"/>
                <w:spacing w:val="-4"/>
                <w:sz w:val="22"/>
              </w:rPr>
              <w:t>$280</w:t>
            </w:r>
          </w:p>
        </w:tc>
      </w:tr>
      <w:tr>
        <w:trPr>
          <w:trHeight w:val="316" w:hRule="atLeast"/>
        </w:trPr>
        <w:tc>
          <w:tcPr>
            <w:tcW w:w="4052" w:type="dxa"/>
          </w:tcPr>
          <w:p>
            <w:pPr>
              <w:pStyle w:val="TableParagraph"/>
              <w:spacing w:before="23"/>
              <w:ind w:left="114"/>
              <w:rPr>
                <w:rFonts w:ascii="Calibri Light"/>
                <w:b w:val="0"/>
                <w:sz w:val="22"/>
              </w:rPr>
            </w:pPr>
            <w:r>
              <w:rPr>
                <w:rFonts w:ascii="Calibri Light"/>
                <w:b w:val="0"/>
                <w:color w:val="1F486F"/>
                <w:sz w:val="22"/>
              </w:rPr>
              <w:t>Principal</w:t>
            </w:r>
            <w:r>
              <w:rPr>
                <w:rFonts w:ascii="Calibri Light"/>
                <w:b w:val="0"/>
                <w:color w:val="1F486F"/>
                <w:spacing w:val="-7"/>
                <w:sz w:val="22"/>
              </w:rPr>
              <w:t> </w:t>
            </w:r>
            <w:r>
              <w:rPr>
                <w:rFonts w:ascii="Calibri Light"/>
                <w:b w:val="0"/>
                <w:color w:val="1F486F"/>
                <w:spacing w:val="-2"/>
                <w:sz w:val="22"/>
              </w:rPr>
              <w:t>Engineer/Surveyor</w:t>
            </w:r>
          </w:p>
        </w:tc>
        <w:tc>
          <w:tcPr>
            <w:tcW w:w="2069" w:type="dxa"/>
          </w:tcPr>
          <w:p>
            <w:pPr>
              <w:pStyle w:val="TableParagraph"/>
              <w:spacing w:before="23"/>
              <w:ind w:left="30" w:right="7"/>
              <w:jc w:val="center"/>
              <w:rPr>
                <w:rFonts w:ascii="Calibri Light"/>
                <w:b w:val="0"/>
                <w:sz w:val="22"/>
              </w:rPr>
            </w:pPr>
            <w:r>
              <w:rPr>
                <w:rFonts w:ascii="Calibri Light"/>
                <w:b w:val="0"/>
                <w:color w:val="1F486F"/>
                <w:spacing w:val="-2"/>
                <w:sz w:val="22"/>
              </w:rPr>
              <w:t>E6/LS6</w:t>
            </w:r>
          </w:p>
        </w:tc>
        <w:tc>
          <w:tcPr>
            <w:tcW w:w="2072" w:type="dxa"/>
          </w:tcPr>
          <w:p>
            <w:pPr>
              <w:pStyle w:val="TableParagraph"/>
              <w:spacing w:before="23"/>
              <w:ind w:left="35" w:right="9"/>
              <w:jc w:val="center"/>
              <w:rPr>
                <w:rFonts w:ascii="Calibri Light"/>
                <w:b w:val="0"/>
                <w:sz w:val="22"/>
              </w:rPr>
            </w:pPr>
            <w:r>
              <w:rPr>
                <w:rFonts w:ascii="Calibri Light"/>
                <w:b w:val="0"/>
                <w:color w:val="1F486F"/>
                <w:spacing w:val="-4"/>
                <w:sz w:val="22"/>
              </w:rPr>
              <w:t>$264</w:t>
            </w:r>
          </w:p>
        </w:tc>
      </w:tr>
      <w:tr>
        <w:trPr>
          <w:trHeight w:val="318" w:hRule="atLeast"/>
        </w:trPr>
        <w:tc>
          <w:tcPr>
            <w:tcW w:w="4052" w:type="dxa"/>
          </w:tcPr>
          <w:p>
            <w:pPr>
              <w:pStyle w:val="TableParagraph"/>
              <w:spacing w:before="25"/>
              <w:ind w:left="114"/>
              <w:rPr>
                <w:rFonts w:ascii="Calibri Light"/>
                <w:b w:val="0"/>
                <w:sz w:val="22"/>
              </w:rPr>
            </w:pPr>
            <w:r>
              <w:rPr>
                <w:rFonts w:ascii="Calibri Light"/>
                <w:b w:val="0"/>
                <w:color w:val="1F486F"/>
                <w:sz w:val="22"/>
              </w:rPr>
              <w:t>Senior</w:t>
            </w:r>
            <w:r>
              <w:rPr>
                <w:rFonts w:ascii="Calibri Light"/>
                <w:b w:val="0"/>
                <w:color w:val="1F486F"/>
                <w:spacing w:val="-4"/>
                <w:sz w:val="22"/>
              </w:rPr>
              <w:t> </w:t>
            </w:r>
            <w:r>
              <w:rPr>
                <w:rFonts w:ascii="Calibri Light"/>
                <w:b w:val="0"/>
                <w:color w:val="1F486F"/>
                <w:spacing w:val="-2"/>
                <w:sz w:val="22"/>
              </w:rPr>
              <w:t>Engineer/Surveyor</w:t>
            </w:r>
          </w:p>
        </w:tc>
        <w:tc>
          <w:tcPr>
            <w:tcW w:w="2069" w:type="dxa"/>
          </w:tcPr>
          <w:p>
            <w:pPr>
              <w:pStyle w:val="TableParagraph"/>
              <w:spacing w:before="25"/>
              <w:ind w:left="30" w:right="7"/>
              <w:jc w:val="center"/>
              <w:rPr>
                <w:rFonts w:ascii="Calibri Light"/>
                <w:b w:val="0"/>
                <w:sz w:val="22"/>
              </w:rPr>
            </w:pPr>
            <w:r>
              <w:rPr>
                <w:rFonts w:ascii="Calibri Light"/>
                <w:b w:val="0"/>
                <w:color w:val="1F486F"/>
                <w:spacing w:val="-2"/>
                <w:sz w:val="22"/>
              </w:rPr>
              <w:t>E5/LS5</w:t>
            </w:r>
          </w:p>
        </w:tc>
        <w:tc>
          <w:tcPr>
            <w:tcW w:w="2072" w:type="dxa"/>
          </w:tcPr>
          <w:p>
            <w:pPr>
              <w:pStyle w:val="TableParagraph"/>
              <w:spacing w:before="25"/>
              <w:ind w:left="35" w:right="9"/>
              <w:jc w:val="center"/>
              <w:rPr>
                <w:rFonts w:ascii="Calibri Light"/>
                <w:b w:val="0"/>
                <w:sz w:val="22"/>
              </w:rPr>
            </w:pPr>
            <w:r>
              <w:rPr>
                <w:rFonts w:ascii="Calibri Light"/>
                <w:b w:val="0"/>
                <w:color w:val="1F486F"/>
                <w:spacing w:val="-4"/>
                <w:sz w:val="22"/>
              </w:rPr>
              <w:t>$243</w:t>
            </w:r>
          </w:p>
        </w:tc>
      </w:tr>
      <w:tr>
        <w:trPr>
          <w:trHeight w:val="316" w:hRule="atLeast"/>
        </w:trPr>
        <w:tc>
          <w:tcPr>
            <w:tcW w:w="4052" w:type="dxa"/>
          </w:tcPr>
          <w:p>
            <w:pPr>
              <w:pStyle w:val="TableParagraph"/>
              <w:spacing w:before="20"/>
              <w:ind w:left="114"/>
              <w:rPr>
                <w:rFonts w:ascii="Calibri Light"/>
                <w:b w:val="0"/>
                <w:sz w:val="22"/>
              </w:rPr>
            </w:pPr>
            <w:r>
              <w:rPr>
                <w:rFonts w:ascii="Calibri Light"/>
                <w:b w:val="0"/>
                <w:color w:val="1F486F"/>
                <w:sz w:val="22"/>
              </w:rPr>
              <w:t>Associate</w:t>
            </w:r>
            <w:r>
              <w:rPr>
                <w:rFonts w:ascii="Calibri Light"/>
                <w:b w:val="0"/>
                <w:color w:val="1F486F"/>
                <w:spacing w:val="-6"/>
                <w:sz w:val="22"/>
              </w:rPr>
              <w:t> </w:t>
            </w:r>
            <w:r>
              <w:rPr>
                <w:rFonts w:ascii="Calibri Light"/>
                <w:b w:val="0"/>
                <w:color w:val="1F486F"/>
                <w:spacing w:val="-2"/>
                <w:sz w:val="22"/>
              </w:rPr>
              <w:t>Engineer/Surveyor</w:t>
            </w:r>
          </w:p>
        </w:tc>
        <w:tc>
          <w:tcPr>
            <w:tcW w:w="2069" w:type="dxa"/>
          </w:tcPr>
          <w:p>
            <w:pPr>
              <w:pStyle w:val="TableParagraph"/>
              <w:spacing w:before="20"/>
              <w:ind w:left="30" w:right="7"/>
              <w:jc w:val="center"/>
              <w:rPr>
                <w:rFonts w:ascii="Calibri Light"/>
                <w:b w:val="0"/>
                <w:sz w:val="22"/>
              </w:rPr>
            </w:pPr>
            <w:r>
              <w:rPr>
                <w:rFonts w:ascii="Calibri Light"/>
                <w:b w:val="0"/>
                <w:color w:val="1F486F"/>
                <w:spacing w:val="-2"/>
                <w:sz w:val="22"/>
              </w:rPr>
              <w:t>E4/LS4</w:t>
            </w:r>
          </w:p>
        </w:tc>
        <w:tc>
          <w:tcPr>
            <w:tcW w:w="2072" w:type="dxa"/>
          </w:tcPr>
          <w:p>
            <w:pPr>
              <w:pStyle w:val="TableParagraph"/>
              <w:spacing w:before="20"/>
              <w:ind w:left="35" w:right="9"/>
              <w:jc w:val="center"/>
              <w:rPr>
                <w:rFonts w:ascii="Calibri Light"/>
                <w:b w:val="0"/>
                <w:sz w:val="22"/>
              </w:rPr>
            </w:pPr>
            <w:r>
              <w:rPr>
                <w:rFonts w:ascii="Calibri Light"/>
                <w:b w:val="0"/>
                <w:color w:val="1F486F"/>
                <w:spacing w:val="-4"/>
                <w:sz w:val="22"/>
              </w:rPr>
              <w:t>$218</w:t>
            </w:r>
          </w:p>
        </w:tc>
      </w:tr>
      <w:tr>
        <w:trPr>
          <w:trHeight w:val="316" w:hRule="atLeast"/>
        </w:trPr>
        <w:tc>
          <w:tcPr>
            <w:tcW w:w="4052" w:type="dxa"/>
          </w:tcPr>
          <w:p>
            <w:pPr>
              <w:pStyle w:val="TableParagraph"/>
              <w:spacing w:before="20"/>
              <w:ind w:left="114"/>
              <w:rPr>
                <w:rFonts w:ascii="Calibri Light"/>
                <w:b w:val="0"/>
                <w:sz w:val="22"/>
              </w:rPr>
            </w:pPr>
            <w:r>
              <w:rPr>
                <w:rFonts w:ascii="Calibri Light"/>
                <w:b w:val="0"/>
                <w:color w:val="1F486F"/>
                <w:sz w:val="22"/>
              </w:rPr>
              <w:t>Staff</w:t>
            </w:r>
            <w:r>
              <w:rPr>
                <w:rFonts w:ascii="Calibri Light"/>
                <w:b w:val="0"/>
                <w:color w:val="1F486F"/>
                <w:spacing w:val="-13"/>
                <w:sz w:val="22"/>
              </w:rPr>
              <w:t> </w:t>
            </w:r>
            <w:r>
              <w:rPr>
                <w:rFonts w:ascii="Calibri Light"/>
                <w:b w:val="0"/>
                <w:color w:val="1F486F"/>
                <w:sz w:val="22"/>
              </w:rPr>
              <w:t>Engineer/Surveyor</w:t>
            </w:r>
            <w:r>
              <w:rPr>
                <w:rFonts w:ascii="Calibri Light"/>
                <w:b w:val="0"/>
                <w:color w:val="1F486F"/>
                <w:spacing w:val="-8"/>
                <w:sz w:val="22"/>
              </w:rPr>
              <w:t> </w:t>
            </w:r>
            <w:r>
              <w:rPr>
                <w:rFonts w:ascii="Calibri Light"/>
                <w:b w:val="0"/>
                <w:color w:val="1F486F"/>
                <w:sz w:val="22"/>
              </w:rPr>
              <w:t>-</w:t>
            </w:r>
            <w:r>
              <w:rPr>
                <w:rFonts w:ascii="Calibri Light"/>
                <w:b w:val="0"/>
                <w:color w:val="1F486F"/>
                <w:spacing w:val="-13"/>
                <w:sz w:val="22"/>
              </w:rPr>
              <w:t> </w:t>
            </w:r>
            <w:r>
              <w:rPr>
                <w:rFonts w:ascii="Calibri Light"/>
                <w:b w:val="0"/>
                <w:color w:val="1F486F"/>
                <w:sz w:val="22"/>
              </w:rPr>
              <w:t>Grade</w:t>
            </w:r>
            <w:r>
              <w:rPr>
                <w:rFonts w:ascii="Calibri Light"/>
                <w:b w:val="0"/>
                <w:color w:val="1F486F"/>
                <w:spacing w:val="-9"/>
                <w:sz w:val="22"/>
              </w:rPr>
              <w:t> </w:t>
            </w:r>
            <w:r>
              <w:rPr>
                <w:rFonts w:ascii="Calibri Light"/>
                <w:b w:val="0"/>
                <w:color w:val="1F486F"/>
                <w:spacing w:val="-10"/>
                <w:sz w:val="22"/>
              </w:rPr>
              <w:t>3</w:t>
            </w:r>
          </w:p>
        </w:tc>
        <w:tc>
          <w:tcPr>
            <w:tcW w:w="2069" w:type="dxa"/>
          </w:tcPr>
          <w:p>
            <w:pPr>
              <w:pStyle w:val="TableParagraph"/>
              <w:spacing w:before="20"/>
              <w:ind w:left="30" w:right="7"/>
              <w:jc w:val="center"/>
              <w:rPr>
                <w:rFonts w:ascii="Calibri Light"/>
                <w:b w:val="0"/>
                <w:sz w:val="22"/>
              </w:rPr>
            </w:pPr>
            <w:r>
              <w:rPr>
                <w:rFonts w:ascii="Calibri Light"/>
                <w:b w:val="0"/>
                <w:color w:val="1F486F"/>
                <w:spacing w:val="-2"/>
                <w:sz w:val="22"/>
              </w:rPr>
              <w:t>E3/LS3</w:t>
            </w:r>
          </w:p>
        </w:tc>
        <w:tc>
          <w:tcPr>
            <w:tcW w:w="2072" w:type="dxa"/>
          </w:tcPr>
          <w:p>
            <w:pPr>
              <w:pStyle w:val="TableParagraph"/>
              <w:spacing w:before="20"/>
              <w:ind w:left="35" w:right="9"/>
              <w:jc w:val="center"/>
              <w:rPr>
                <w:rFonts w:ascii="Calibri Light"/>
                <w:b w:val="0"/>
                <w:sz w:val="22"/>
              </w:rPr>
            </w:pPr>
            <w:r>
              <w:rPr>
                <w:rFonts w:ascii="Calibri Light"/>
                <w:b w:val="0"/>
                <w:color w:val="1F486F"/>
                <w:spacing w:val="-4"/>
                <w:sz w:val="22"/>
              </w:rPr>
              <w:t>$196</w:t>
            </w:r>
          </w:p>
        </w:tc>
      </w:tr>
      <w:tr>
        <w:trPr>
          <w:trHeight w:val="318" w:hRule="atLeast"/>
        </w:trPr>
        <w:tc>
          <w:tcPr>
            <w:tcW w:w="4052" w:type="dxa"/>
          </w:tcPr>
          <w:p>
            <w:pPr>
              <w:pStyle w:val="TableParagraph"/>
              <w:spacing w:before="23"/>
              <w:ind w:left="114"/>
              <w:rPr>
                <w:rFonts w:ascii="Calibri Light"/>
                <w:b w:val="0"/>
                <w:sz w:val="22"/>
              </w:rPr>
            </w:pPr>
            <w:r>
              <w:rPr>
                <w:rFonts w:ascii="Calibri Light"/>
                <w:b w:val="0"/>
                <w:color w:val="1F486F"/>
                <w:sz w:val="22"/>
              </w:rPr>
              <w:t>Staff</w:t>
            </w:r>
            <w:r>
              <w:rPr>
                <w:rFonts w:ascii="Calibri Light"/>
                <w:b w:val="0"/>
                <w:color w:val="1F486F"/>
                <w:spacing w:val="-13"/>
                <w:sz w:val="22"/>
              </w:rPr>
              <w:t> </w:t>
            </w:r>
            <w:r>
              <w:rPr>
                <w:rFonts w:ascii="Calibri Light"/>
                <w:b w:val="0"/>
                <w:color w:val="1F486F"/>
                <w:sz w:val="22"/>
              </w:rPr>
              <w:t>Engineer/Surveyor</w:t>
            </w:r>
            <w:r>
              <w:rPr>
                <w:rFonts w:ascii="Calibri Light"/>
                <w:b w:val="0"/>
                <w:color w:val="1F486F"/>
                <w:spacing w:val="-8"/>
                <w:sz w:val="22"/>
              </w:rPr>
              <w:t> </w:t>
            </w:r>
            <w:r>
              <w:rPr>
                <w:rFonts w:ascii="Calibri Light"/>
                <w:b w:val="0"/>
                <w:color w:val="1F486F"/>
                <w:sz w:val="22"/>
              </w:rPr>
              <w:t>-</w:t>
            </w:r>
            <w:r>
              <w:rPr>
                <w:rFonts w:ascii="Calibri Light"/>
                <w:b w:val="0"/>
                <w:color w:val="1F486F"/>
                <w:spacing w:val="-13"/>
                <w:sz w:val="22"/>
              </w:rPr>
              <w:t> </w:t>
            </w:r>
            <w:r>
              <w:rPr>
                <w:rFonts w:ascii="Calibri Light"/>
                <w:b w:val="0"/>
                <w:color w:val="1F486F"/>
                <w:sz w:val="22"/>
              </w:rPr>
              <w:t>Grade</w:t>
            </w:r>
            <w:r>
              <w:rPr>
                <w:rFonts w:ascii="Calibri Light"/>
                <w:b w:val="0"/>
                <w:color w:val="1F486F"/>
                <w:spacing w:val="-9"/>
                <w:sz w:val="22"/>
              </w:rPr>
              <w:t> </w:t>
            </w:r>
            <w:r>
              <w:rPr>
                <w:rFonts w:ascii="Calibri Light"/>
                <w:b w:val="0"/>
                <w:color w:val="1F486F"/>
                <w:spacing w:val="-10"/>
                <w:sz w:val="22"/>
              </w:rPr>
              <w:t>2</w:t>
            </w:r>
          </w:p>
        </w:tc>
        <w:tc>
          <w:tcPr>
            <w:tcW w:w="2069" w:type="dxa"/>
          </w:tcPr>
          <w:p>
            <w:pPr>
              <w:pStyle w:val="TableParagraph"/>
              <w:spacing w:before="23"/>
              <w:ind w:left="30" w:right="7"/>
              <w:jc w:val="center"/>
              <w:rPr>
                <w:rFonts w:ascii="Calibri Light"/>
                <w:b w:val="0"/>
                <w:sz w:val="22"/>
              </w:rPr>
            </w:pPr>
            <w:r>
              <w:rPr>
                <w:rFonts w:ascii="Calibri Light"/>
                <w:b w:val="0"/>
                <w:color w:val="1F486F"/>
                <w:spacing w:val="-2"/>
                <w:sz w:val="22"/>
              </w:rPr>
              <w:t>E2/LS2</w:t>
            </w:r>
          </w:p>
        </w:tc>
        <w:tc>
          <w:tcPr>
            <w:tcW w:w="2072" w:type="dxa"/>
          </w:tcPr>
          <w:p>
            <w:pPr>
              <w:pStyle w:val="TableParagraph"/>
              <w:spacing w:before="23"/>
              <w:ind w:left="35" w:right="9"/>
              <w:jc w:val="center"/>
              <w:rPr>
                <w:rFonts w:ascii="Calibri Light"/>
                <w:b w:val="0"/>
                <w:sz w:val="22"/>
              </w:rPr>
            </w:pPr>
            <w:r>
              <w:rPr>
                <w:rFonts w:ascii="Calibri Light"/>
                <w:b w:val="0"/>
                <w:color w:val="1F486F"/>
                <w:spacing w:val="-4"/>
                <w:sz w:val="22"/>
              </w:rPr>
              <w:t>$185</w:t>
            </w:r>
          </w:p>
        </w:tc>
      </w:tr>
      <w:tr>
        <w:trPr>
          <w:trHeight w:val="316" w:hRule="atLeast"/>
        </w:trPr>
        <w:tc>
          <w:tcPr>
            <w:tcW w:w="4052" w:type="dxa"/>
          </w:tcPr>
          <w:p>
            <w:pPr>
              <w:pStyle w:val="TableParagraph"/>
              <w:spacing w:before="20"/>
              <w:ind w:left="114"/>
              <w:rPr>
                <w:rFonts w:ascii="Calibri Light"/>
                <w:b w:val="0"/>
                <w:sz w:val="22"/>
              </w:rPr>
            </w:pPr>
            <w:r>
              <w:rPr>
                <w:rFonts w:ascii="Calibri Light"/>
                <w:b w:val="0"/>
                <w:color w:val="1F486F"/>
                <w:sz w:val="22"/>
              </w:rPr>
              <w:t>Staff</w:t>
            </w:r>
            <w:r>
              <w:rPr>
                <w:rFonts w:ascii="Calibri Light"/>
                <w:b w:val="0"/>
                <w:color w:val="1F486F"/>
                <w:spacing w:val="-13"/>
                <w:sz w:val="22"/>
              </w:rPr>
              <w:t> </w:t>
            </w:r>
            <w:r>
              <w:rPr>
                <w:rFonts w:ascii="Calibri Light"/>
                <w:b w:val="0"/>
                <w:color w:val="1F486F"/>
                <w:sz w:val="22"/>
              </w:rPr>
              <w:t>Engineer/Surveyor</w:t>
            </w:r>
            <w:r>
              <w:rPr>
                <w:rFonts w:ascii="Calibri Light"/>
                <w:b w:val="0"/>
                <w:color w:val="1F486F"/>
                <w:spacing w:val="-8"/>
                <w:sz w:val="22"/>
              </w:rPr>
              <w:t> </w:t>
            </w:r>
            <w:r>
              <w:rPr>
                <w:rFonts w:ascii="Calibri Light"/>
                <w:b w:val="0"/>
                <w:color w:val="1F486F"/>
                <w:sz w:val="22"/>
              </w:rPr>
              <w:t>-</w:t>
            </w:r>
            <w:r>
              <w:rPr>
                <w:rFonts w:ascii="Calibri Light"/>
                <w:b w:val="0"/>
                <w:color w:val="1F486F"/>
                <w:spacing w:val="-13"/>
                <w:sz w:val="22"/>
              </w:rPr>
              <w:t> </w:t>
            </w:r>
            <w:r>
              <w:rPr>
                <w:rFonts w:ascii="Calibri Light"/>
                <w:b w:val="0"/>
                <w:color w:val="1F486F"/>
                <w:sz w:val="22"/>
              </w:rPr>
              <w:t>Grade</w:t>
            </w:r>
            <w:r>
              <w:rPr>
                <w:rFonts w:ascii="Calibri Light"/>
                <w:b w:val="0"/>
                <w:color w:val="1F486F"/>
                <w:spacing w:val="-9"/>
                <w:sz w:val="22"/>
              </w:rPr>
              <w:t> </w:t>
            </w:r>
            <w:r>
              <w:rPr>
                <w:rFonts w:ascii="Calibri Light"/>
                <w:b w:val="0"/>
                <w:color w:val="1F486F"/>
                <w:spacing w:val="-10"/>
                <w:sz w:val="22"/>
              </w:rPr>
              <w:t>1</w:t>
            </w:r>
          </w:p>
        </w:tc>
        <w:tc>
          <w:tcPr>
            <w:tcW w:w="2069" w:type="dxa"/>
          </w:tcPr>
          <w:p>
            <w:pPr>
              <w:pStyle w:val="TableParagraph"/>
              <w:spacing w:before="20"/>
              <w:ind w:left="30" w:right="7"/>
              <w:jc w:val="center"/>
              <w:rPr>
                <w:rFonts w:ascii="Calibri Light"/>
                <w:b w:val="0"/>
                <w:sz w:val="22"/>
              </w:rPr>
            </w:pPr>
            <w:r>
              <w:rPr>
                <w:rFonts w:ascii="Calibri Light"/>
                <w:b w:val="0"/>
                <w:color w:val="1F486F"/>
                <w:spacing w:val="-2"/>
                <w:sz w:val="22"/>
              </w:rPr>
              <w:t>E1/LS1</w:t>
            </w:r>
          </w:p>
        </w:tc>
        <w:tc>
          <w:tcPr>
            <w:tcW w:w="2072" w:type="dxa"/>
          </w:tcPr>
          <w:p>
            <w:pPr>
              <w:pStyle w:val="TableParagraph"/>
              <w:spacing w:before="20"/>
              <w:ind w:left="35" w:right="9"/>
              <w:jc w:val="center"/>
              <w:rPr>
                <w:rFonts w:ascii="Calibri Light"/>
                <w:b w:val="0"/>
                <w:sz w:val="22"/>
              </w:rPr>
            </w:pPr>
            <w:r>
              <w:rPr>
                <w:rFonts w:ascii="Calibri Light"/>
                <w:b w:val="0"/>
                <w:color w:val="1F486F"/>
                <w:spacing w:val="-4"/>
                <w:sz w:val="22"/>
              </w:rPr>
              <w:t>$167</w:t>
            </w:r>
          </w:p>
        </w:tc>
      </w:tr>
      <w:tr>
        <w:trPr>
          <w:trHeight w:val="316" w:hRule="atLeast"/>
        </w:trPr>
        <w:tc>
          <w:tcPr>
            <w:tcW w:w="4052" w:type="dxa"/>
          </w:tcPr>
          <w:p>
            <w:pPr>
              <w:pStyle w:val="TableParagraph"/>
              <w:spacing w:before="20"/>
              <w:ind w:left="114"/>
              <w:rPr>
                <w:rFonts w:ascii="Calibri Light"/>
                <w:b w:val="0"/>
                <w:sz w:val="22"/>
              </w:rPr>
            </w:pPr>
            <w:r>
              <w:rPr>
                <w:rFonts w:ascii="Calibri Light"/>
                <w:b w:val="0"/>
                <w:color w:val="1F486F"/>
                <w:sz w:val="22"/>
              </w:rPr>
              <w:t>Technician</w:t>
            </w:r>
            <w:r>
              <w:rPr>
                <w:rFonts w:ascii="Calibri Light"/>
                <w:b w:val="0"/>
                <w:color w:val="1F486F"/>
                <w:spacing w:val="-11"/>
                <w:sz w:val="22"/>
              </w:rPr>
              <w:t> </w:t>
            </w:r>
            <w:r>
              <w:rPr>
                <w:rFonts w:ascii="Calibri Light"/>
                <w:b w:val="0"/>
                <w:color w:val="1F486F"/>
                <w:spacing w:val="-10"/>
                <w:sz w:val="22"/>
              </w:rPr>
              <w:t>4</w:t>
            </w:r>
          </w:p>
        </w:tc>
        <w:tc>
          <w:tcPr>
            <w:tcW w:w="2069" w:type="dxa"/>
          </w:tcPr>
          <w:p>
            <w:pPr>
              <w:pStyle w:val="TableParagraph"/>
              <w:spacing w:before="20"/>
              <w:ind w:left="30" w:right="6"/>
              <w:jc w:val="center"/>
              <w:rPr>
                <w:rFonts w:ascii="Calibri Light"/>
                <w:b w:val="0"/>
                <w:sz w:val="22"/>
              </w:rPr>
            </w:pPr>
            <w:r>
              <w:rPr>
                <w:rFonts w:ascii="Calibri Light"/>
                <w:b w:val="0"/>
                <w:color w:val="1F486F"/>
                <w:spacing w:val="-5"/>
                <w:sz w:val="22"/>
              </w:rPr>
              <w:t>T4</w:t>
            </w:r>
          </w:p>
        </w:tc>
        <w:tc>
          <w:tcPr>
            <w:tcW w:w="2072" w:type="dxa"/>
          </w:tcPr>
          <w:p>
            <w:pPr>
              <w:pStyle w:val="TableParagraph"/>
              <w:spacing w:before="20"/>
              <w:ind w:left="35" w:right="9"/>
              <w:jc w:val="center"/>
              <w:rPr>
                <w:rFonts w:ascii="Calibri Light"/>
                <w:b w:val="0"/>
                <w:sz w:val="22"/>
              </w:rPr>
            </w:pPr>
            <w:r>
              <w:rPr>
                <w:rFonts w:ascii="Calibri Light"/>
                <w:b w:val="0"/>
                <w:color w:val="1F486F"/>
                <w:spacing w:val="-4"/>
                <w:sz w:val="22"/>
              </w:rPr>
              <w:t>$185</w:t>
            </w:r>
          </w:p>
        </w:tc>
      </w:tr>
      <w:tr>
        <w:trPr>
          <w:trHeight w:val="316" w:hRule="atLeast"/>
        </w:trPr>
        <w:tc>
          <w:tcPr>
            <w:tcW w:w="4052" w:type="dxa"/>
          </w:tcPr>
          <w:p>
            <w:pPr>
              <w:pStyle w:val="TableParagraph"/>
              <w:spacing w:before="23"/>
              <w:ind w:left="114"/>
              <w:rPr>
                <w:rFonts w:ascii="Calibri Light"/>
                <w:b w:val="0"/>
                <w:sz w:val="22"/>
              </w:rPr>
            </w:pPr>
            <w:r>
              <w:rPr>
                <w:rFonts w:ascii="Calibri Light"/>
                <w:b w:val="0"/>
                <w:color w:val="1F486F"/>
                <w:sz w:val="22"/>
              </w:rPr>
              <w:t>Technician</w:t>
            </w:r>
            <w:r>
              <w:rPr>
                <w:rFonts w:ascii="Calibri Light"/>
                <w:b w:val="0"/>
                <w:color w:val="1F486F"/>
                <w:spacing w:val="-11"/>
                <w:sz w:val="22"/>
              </w:rPr>
              <w:t> </w:t>
            </w:r>
            <w:r>
              <w:rPr>
                <w:rFonts w:ascii="Calibri Light"/>
                <w:b w:val="0"/>
                <w:color w:val="1F486F"/>
                <w:spacing w:val="-10"/>
                <w:sz w:val="22"/>
              </w:rPr>
              <w:t>3</w:t>
            </w:r>
          </w:p>
        </w:tc>
        <w:tc>
          <w:tcPr>
            <w:tcW w:w="2069" w:type="dxa"/>
          </w:tcPr>
          <w:p>
            <w:pPr>
              <w:pStyle w:val="TableParagraph"/>
              <w:spacing w:before="23"/>
              <w:ind w:left="30" w:right="6"/>
              <w:jc w:val="center"/>
              <w:rPr>
                <w:rFonts w:ascii="Calibri Light"/>
                <w:b w:val="0"/>
                <w:sz w:val="22"/>
              </w:rPr>
            </w:pPr>
            <w:r>
              <w:rPr>
                <w:rFonts w:ascii="Calibri Light"/>
                <w:b w:val="0"/>
                <w:color w:val="1F486F"/>
                <w:spacing w:val="-5"/>
                <w:sz w:val="22"/>
              </w:rPr>
              <w:t>T3</w:t>
            </w:r>
          </w:p>
        </w:tc>
        <w:tc>
          <w:tcPr>
            <w:tcW w:w="2072" w:type="dxa"/>
          </w:tcPr>
          <w:p>
            <w:pPr>
              <w:pStyle w:val="TableParagraph"/>
              <w:spacing w:before="23"/>
              <w:ind w:left="35" w:right="9"/>
              <w:jc w:val="center"/>
              <w:rPr>
                <w:rFonts w:ascii="Calibri Light"/>
                <w:b w:val="0"/>
                <w:sz w:val="22"/>
              </w:rPr>
            </w:pPr>
            <w:r>
              <w:rPr>
                <w:rFonts w:ascii="Calibri Light"/>
                <w:b w:val="0"/>
                <w:color w:val="1F486F"/>
                <w:spacing w:val="-4"/>
                <w:sz w:val="22"/>
              </w:rPr>
              <w:t>$166</w:t>
            </w:r>
          </w:p>
        </w:tc>
      </w:tr>
      <w:tr>
        <w:trPr>
          <w:trHeight w:val="316" w:hRule="atLeast"/>
        </w:trPr>
        <w:tc>
          <w:tcPr>
            <w:tcW w:w="4052" w:type="dxa"/>
          </w:tcPr>
          <w:p>
            <w:pPr>
              <w:pStyle w:val="TableParagraph"/>
              <w:spacing w:before="23"/>
              <w:ind w:left="114"/>
              <w:rPr>
                <w:rFonts w:ascii="Calibri Light"/>
                <w:b w:val="0"/>
                <w:sz w:val="22"/>
              </w:rPr>
            </w:pPr>
            <w:r>
              <w:rPr>
                <w:rFonts w:ascii="Calibri Light"/>
                <w:b w:val="0"/>
                <w:color w:val="1F486F"/>
                <w:sz w:val="22"/>
              </w:rPr>
              <w:t>Technician</w:t>
            </w:r>
            <w:r>
              <w:rPr>
                <w:rFonts w:ascii="Calibri Light"/>
                <w:b w:val="0"/>
                <w:color w:val="1F486F"/>
                <w:spacing w:val="-11"/>
                <w:sz w:val="22"/>
              </w:rPr>
              <w:t> </w:t>
            </w:r>
            <w:r>
              <w:rPr>
                <w:rFonts w:ascii="Calibri Light"/>
                <w:b w:val="0"/>
                <w:color w:val="1F486F"/>
                <w:spacing w:val="-10"/>
                <w:sz w:val="22"/>
              </w:rPr>
              <w:t>2</w:t>
            </w:r>
          </w:p>
        </w:tc>
        <w:tc>
          <w:tcPr>
            <w:tcW w:w="2069" w:type="dxa"/>
          </w:tcPr>
          <w:p>
            <w:pPr>
              <w:pStyle w:val="TableParagraph"/>
              <w:spacing w:before="23"/>
              <w:ind w:left="30" w:right="6"/>
              <w:jc w:val="center"/>
              <w:rPr>
                <w:rFonts w:ascii="Calibri Light"/>
                <w:b w:val="0"/>
                <w:sz w:val="22"/>
              </w:rPr>
            </w:pPr>
            <w:r>
              <w:rPr>
                <w:rFonts w:ascii="Calibri Light"/>
                <w:b w:val="0"/>
                <w:color w:val="1F486F"/>
                <w:spacing w:val="-5"/>
                <w:sz w:val="22"/>
              </w:rPr>
              <w:t>T2</w:t>
            </w:r>
          </w:p>
        </w:tc>
        <w:tc>
          <w:tcPr>
            <w:tcW w:w="2072" w:type="dxa"/>
          </w:tcPr>
          <w:p>
            <w:pPr>
              <w:pStyle w:val="TableParagraph"/>
              <w:spacing w:before="23"/>
              <w:ind w:left="35" w:right="9"/>
              <w:jc w:val="center"/>
              <w:rPr>
                <w:rFonts w:ascii="Calibri Light"/>
                <w:b w:val="0"/>
                <w:sz w:val="22"/>
              </w:rPr>
            </w:pPr>
            <w:r>
              <w:rPr>
                <w:rFonts w:ascii="Calibri Light"/>
                <w:b w:val="0"/>
                <w:color w:val="1F486F"/>
                <w:spacing w:val="-4"/>
                <w:sz w:val="22"/>
              </w:rPr>
              <w:t>$151</w:t>
            </w:r>
          </w:p>
        </w:tc>
      </w:tr>
      <w:tr>
        <w:trPr>
          <w:trHeight w:val="316" w:hRule="atLeast"/>
        </w:trPr>
        <w:tc>
          <w:tcPr>
            <w:tcW w:w="4052" w:type="dxa"/>
          </w:tcPr>
          <w:p>
            <w:pPr>
              <w:pStyle w:val="TableParagraph"/>
              <w:spacing w:before="21"/>
              <w:ind w:left="114"/>
              <w:rPr>
                <w:rFonts w:ascii="Calibri Light"/>
                <w:b w:val="0"/>
                <w:sz w:val="22"/>
              </w:rPr>
            </w:pPr>
            <w:r>
              <w:rPr>
                <w:rFonts w:ascii="Calibri Light"/>
                <w:b w:val="0"/>
                <w:color w:val="1F486F"/>
                <w:sz w:val="22"/>
              </w:rPr>
              <w:t>Technician</w:t>
            </w:r>
            <w:r>
              <w:rPr>
                <w:rFonts w:ascii="Calibri Light"/>
                <w:b w:val="0"/>
                <w:color w:val="1F486F"/>
                <w:spacing w:val="-11"/>
                <w:sz w:val="22"/>
              </w:rPr>
              <w:t> </w:t>
            </w:r>
            <w:r>
              <w:rPr>
                <w:rFonts w:ascii="Calibri Light"/>
                <w:b w:val="0"/>
                <w:color w:val="1F486F"/>
                <w:spacing w:val="-10"/>
                <w:sz w:val="22"/>
              </w:rPr>
              <w:t>1</w:t>
            </w:r>
          </w:p>
        </w:tc>
        <w:tc>
          <w:tcPr>
            <w:tcW w:w="2069" w:type="dxa"/>
          </w:tcPr>
          <w:p>
            <w:pPr>
              <w:pStyle w:val="TableParagraph"/>
              <w:spacing w:before="21"/>
              <w:ind w:left="30" w:right="6"/>
              <w:jc w:val="center"/>
              <w:rPr>
                <w:rFonts w:ascii="Calibri Light"/>
                <w:b w:val="0"/>
                <w:sz w:val="22"/>
              </w:rPr>
            </w:pPr>
            <w:r>
              <w:rPr>
                <w:rFonts w:ascii="Calibri Light"/>
                <w:b w:val="0"/>
                <w:color w:val="1F486F"/>
                <w:spacing w:val="-5"/>
                <w:sz w:val="22"/>
              </w:rPr>
              <w:t>T1</w:t>
            </w:r>
          </w:p>
        </w:tc>
        <w:tc>
          <w:tcPr>
            <w:tcW w:w="2072" w:type="dxa"/>
          </w:tcPr>
          <w:p>
            <w:pPr>
              <w:pStyle w:val="TableParagraph"/>
              <w:spacing w:before="21"/>
              <w:ind w:left="35" w:right="9"/>
              <w:jc w:val="center"/>
              <w:rPr>
                <w:rFonts w:ascii="Calibri Light"/>
                <w:b w:val="0"/>
                <w:sz w:val="22"/>
              </w:rPr>
            </w:pPr>
            <w:r>
              <w:rPr>
                <w:rFonts w:ascii="Calibri Light"/>
                <w:b w:val="0"/>
                <w:color w:val="1F486F"/>
                <w:spacing w:val="-4"/>
                <w:sz w:val="22"/>
              </w:rPr>
              <w:t>$131</w:t>
            </w:r>
          </w:p>
        </w:tc>
      </w:tr>
      <w:tr>
        <w:trPr>
          <w:trHeight w:val="318" w:hRule="atLeast"/>
        </w:trPr>
        <w:tc>
          <w:tcPr>
            <w:tcW w:w="4052" w:type="dxa"/>
          </w:tcPr>
          <w:p>
            <w:pPr>
              <w:pStyle w:val="TableParagraph"/>
              <w:spacing w:before="23"/>
              <w:ind w:left="114"/>
              <w:rPr>
                <w:rFonts w:ascii="Calibri Light"/>
                <w:b w:val="0"/>
                <w:sz w:val="22"/>
              </w:rPr>
            </w:pPr>
            <w:r>
              <w:rPr>
                <w:rFonts w:ascii="Calibri Light"/>
                <w:b w:val="0"/>
                <w:color w:val="1F486F"/>
                <w:sz w:val="22"/>
              </w:rPr>
              <w:t>One-Man</w:t>
            </w:r>
            <w:r>
              <w:rPr>
                <w:rFonts w:ascii="Calibri Light"/>
                <w:b w:val="0"/>
                <w:color w:val="1F486F"/>
                <w:spacing w:val="-15"/>
                <w:sz w:val="22"/>
              </w:rPr>
              <w:t> </w:t>
            </w:r>
            <w:r>
              <w:rPr>
                <w:rFonts w:ascii="Calibri Light"/>
                <w:b w:val="0"/>
                <w:color w:val="1F486F"/>
                <w:sz w:val="22"/>
              </w:rPr>
              <w:t>Survey</w:t>
            </w:r>
            <w:r>
              <w:rPr>
                <w:rFonts w:ascii="Calibri Light"/>
                <w:b w:val="0"/>
                <w:color w:val="1F486F"/>
                <w:spacing w:val="-6"/>
                <w:sz w:val="22"/>
              </w:rPr>
              <w:t> </w:t>
            </w:r>
            <w:r>
              <w:rPr>
                <w:rFonts w:ascii="Calibri Light"/>
                <w:b w:val="0"/>
                <w:color w:val="1F486F"/>
                <w:spacing w:val="-4"/>
                <w:sz w:val="22"/>
              </w:rPr>
              <w:t>Crew</w:t>
            </w:r>
          </w:p>
        </w:tc>
        <w:tc>
          <w:tcPr>
            <w:tcW w:w="2069" w:type="dxa"/>
          </w:tcPr>
          <w:p>
            <w:pPr>
              <w:pStyle w:val="TableParagraph"/>
              <w:spacing w:before="23"/>
              <w:ind w:left="30" w:right="2"/>
              <w:jc w:val="center"/>
              <w:rPr>
                <w:rFonts w:ascii="Calibri Light"/>
                <w:b w:val="0"/>
                <w:sz w:val="22"/>
              </w:rPr>
            </w:pPr>
            <w:r>
              <w:rPr>
                <w:rFonts w:ascii="Calibri Light"/>
                <w:b w:val="0"/>
                <w:color w:val="1F486F"/>
                <w:spacing w:val="-5"/>
                <w:sz w:val="22"/>
              </w:rPr>
              <w:t>SC1</w:t>
            </w:r>
          </w:p>
        </w:tc>
        <w:tc>
          <w:tcPr>
            <w:tcW w:w="2072" w:type="dxa"/>
          </w:tcPr>
          <w:p>
            <w:pPr>
              <w:pStyle w:val="TableParagraph"/>
              <w:spacing w:before="23"/>
              <w:ind w:left="35" w:right="9"/>
              <w:jc w:val="center"/>
              <w:rPr>
                <w:rFonts w:ascii="Calibri Light"/>
                <w:b w:val="0"/>
                <w:sz w:val="22"/>
              </w:rPr>
            </w:pPr>
            <w:r>
              <w:rPr>
                <w:rFonts w:ascii="Calibri Light"/>
                <w:b w:val="0"/>
                <w:color w:val="1F486F"/>
                <w:spacing w:val="-4"/>
                <w:sz w:val="22"/>
              </w:rPr>
              <w:t>$307</w:t>
            </w:r>
          </w:p>
        </w:tc>
      </w:tr>
      <w:tr>
        <w:trPr>
          <w:trHeight w:val="316" w:hRule="atLeast"/>
        </w:trPr>
        <w:tc>
          <w:tcPr>
            <w:tcW w:w="4052" w:type="dxa"/>
          </w:tcPr>
          <w:p>
            <w:pPr>
              <w:pStyle w:val="TableParagraph"/>
              <w:spacing w:before="20"/>
              <w:ind w:left="114"/>
              <w:rPr>
                <w:rFonts w:ascii="Calibri Light"/>
                <w:b w:val="0"/>
                <w:sz w:val="22"/>
              </w:rPr>
            </w:pPr>
            <w:r>
              <w:rPr>
                <w:rFonts w:ascii="Calibri Light"/>
                <w:b w:val="0"/>
                <w:color w:val="1F486F"/>
                <w:sz w:val="22"/>
              </w:rPr>
              <w:t>One-Man</w:t>
            </w:r>
            <w:r>
              <w:rPr>
                <w:rFonts w:ascii="Calibri Light"/>
                <w:b w:val="0"/>
                <w:color w:val="1F486F"/>
                <w:spacing w:val="-13"/>
                <w:sz w:val="22"/>
              </w:rPr>
              <w:t> </w:t>
            </w:r>
            <w:r>
              <w:rPr>
                <w:rFonts w:ascii="Calibri Light"/>
                <w:b w:val="0"/>
                <w:color w:val="1F486F"/>
                <w:sz w:val="22"/>
              </w:rPr>
              <w:t>Survey</w:t>
            </w:r>
            <w:r>
              <w:rPr>
                <w:rFonts w:ascii="Calibri Light"/>
                <w:b w:val="0"/>
                <w:color w:val="1F486F"/>
                <w:spacing w:val="-5"/>
                <w:sz w:val="22"/>
              </w:rPr>
              <w:t> </w:t>
            </w:r>
            <w:r>
              <w:rPr>
                <w:rFonts w:ascii="Calibri Light"/>
                <w:b w:val="0"/>
                <w:color w:val="1F486F"/>
                <w:sz w:val="22"/>
              </w:rPr>
              <w:t>Crew</w:t>
            </w:r>
            <w:r>
              <w:rPr>
                <w:rFonts w:ascii="Calibri Light"/>
                <w:b w:val="0"/>
                <w:color w:val="1F486F"/>
                <w:spacing w:val="-11"/>
                <w:sz w:val="22"/>
              </w:rPr>
              <w:t> </w:t>
            </w:r>
            <w:r>
              <w:rPr>
                <w:rFonts w:ascii="Calibri Light"/>
                <w:b w:val="0"/>
                <w:color w:val="1F486F"/>
                <w:spacing w:val="-2"/>
                <w:sz w:val="22"/>
              </w:rPr>
              <w:t>(O/T)</w:t>
            </w:r>
          </w:p>
        </w:tc>
        <w:tc>
          <w:tcPr>
            <w:tcW w:w="2069" w:type="dxa"/>
          </w:tcPr>
          <w:p>
            <w:pPr>
              <w:pStyle w:val="TableParagraph"/>
              <w:spacing w:before="20"/>
              <w:ind w:left="30"/>
              <w:jc w:val="center"/>
              <w:rPr>
                <w:rFonts w:ascii="Calibri Light"/>
                <w:b w:val="0"/>
                <w:sz w:val="22"/>
              </w:rPr>
            </w:pPr>
            <w:r>
              <w:rPr>
                <w:rFonts w:ascii="Calibri Light"/>
                <w:b w:val="0"/>
                <w:color w:val="1F486F"/>
                <w:spacing w:val="-4"/>
                <w:sz w:val="22"/>
              </w:rPr>
              <w:t>SC1x</w:t>
            </w:r>
          </w:p>
        </w:tc>
        <w:tc>
          <w:tcPr>
            <w:tcW w:w="2072" w:type="dxa"/>
          </w:tcPr>
          <w:p>
            <w:pPr>
              <w:pStyle w:val="TableParagraph"/>
              <w:spacing w:before="20"/>
              <w:ind w:left="35" w:right="9"/>
              <w:jc w:val="center"/>
              <w:rPr>
                <w:rFonts w:ascii="Calibri Light"/>
                <w:b w:val="0"/>
                <w:sz w:val="22"/>
              </w:rPr>
            </w:pPr>
            <w:r>
              <w:rPr>
                <w:rFonts w:ascii="Calibri Light"/>
                <w:b w:val="0"/>
                <w:color w:val="1F486F"/>
                <w:spacing w:val="-4"/>
                <w:sz w:val="22"/>
              </w:rPr>
              <w:t>$361</w:t>
            </w:r>
          </w:p>
        </w:tc>
      </w:tr>
      <w:tr>
        <w:trPr>
          <w:trHeight w:val="316" w:hRule="atLeast"/>
        </w:trPr>
        <w:tc>
          <w:tcPr>
            <w:tcW w:w="4052" w:type="dxa"/>
          </w:tcPr>
          <w:p>
            <w:pPr>
              <w:pStyle w:val="TableParagraph"/>
              <w:spacing w:before="20"/>
              <w:ind w:left="114"/>
              <w:rPr>
                <w:rFonts w:ascii="Calibri Light"/>
                <w:b w:val="0"/>
                <w:sz w:val="22"/>
              </w:rPr>
            </w:pPr>
            <w:r>
              <w:rPr>
                <w:rFonts w:ascii="Calibri Light"/>
                <w:b w:val="0"/>
                <w:color w:val="1F486F"/>
                <w:sz w:val="22"/>
              </w:rPr>
              <w:t>Two-Man</w:t>
            </w:r>
            <w:r>
              <w:rPr>
                <w:rFonts w:ascii="Calibri Light"/>
                <w:b w:val="0"/>
                <w:color w:val="1F486F"/>
                <w:spacing w:val="-13"/>
                <w:sz w:val="22"/>
              </w:rPr>
              <w:t> </w:t>
            </w:r>
            <w:r>
              <w:rPr>
                <w:rFonts w:ascii="Calibri Light"/>
                <w:b w:val="0"/>
                <w:color w:val="1F486F"/>
                <w:sz w:val="22"/>
              </w:rPr>
              <w:t>Survey</w:t>
            </w:r>
            <w:r>
              <w:rPr>
                <w:rFonts w:ascii="Calibri Light"/>
                <w:b w:val="0"/>
                <w:color w:val="1F486F"/>
                <w:spacing w:val="-5"/>
                <w:sz w:val="22"/>
              </w:rPr>
              <w:t> </w:t>
            </w:r>
            <w:r>
              <w:rPr>
                <w:rFonts w:ascii="Calibri Light"/>
                <w:b w:val="0"/>
                <w:color w:val="1F486F"/>
                <w:spacing w:val="-4"/>
                <w:sz w:val="22"/>
              </w:rPr>
              <w:t>Crew</w:t>
            </w:r>
          </w:p>
        </w:tc>
        <w:tc>
          <w:tcPr>
            <w:tcW w:w="2069" w:type="dxa"/>
          </w:tcPr>
          <w:p>
            <w:pPr>
              <w:pStyle w:val="TableParagraph"/>
              <w:spacing w:before="20"/>
              <w:ind w:left="30" w:right="2"/>
              <w:jc w:val="center"/>
              <w:rPr>
                <w:rFonts w:ascii="Calibri Light"/>
                <w:b w:val="0"/>
                <w:sz w:val="22"/>
              </w:rPr>
            </w:pPr>
            <w:r>
              <w:rPr>
                <w:rFonts w:ascii="Calibri Light"/>
                <w:b w:val="0"/>
                <w:color w:val="1F486F"/>
                <w:spacing w:val="-5"/>
                <w:sz w:val="22"/>
              </w:rPr>
              <w:t>SC2</w:t>
            </w:r>
          </w:p>
        </w:tc>
        <w:tc>
          <w:tcPr>
            <w:tcW w:w="2072" w:type="dxa"/>
          </w:tcPr>
          <w:p>
            <w:pPr>
              <w:pStyle w:val="TableParagraph"/>
              <w:spacing w:before="20"/>
              <w:ind w:left="35" w:right="9"/>
              <w:jc w:val="center"/>
              <w:rPr>
                <w:rFonts w:ascii="Calibri Light"/>
                <w:b w:val="0"/>
                <w:sz w:val="22"/>
              </w:rPr>
            </w:pPr>
            <w:r>
              <w:rPr>
                <w:rFonts w:ascii="Calibri Light"/>
                <w:b w:val="0"/>
                <w:color w:val="1F486F"/>
                <w:spacing w:val="-4"/>
                <w:sz w:val="22"/>
              </w:rPr>
              <w:t>$391</w:t>
            </w:r>
          </w:p>
        </w:tc>
      </w:tr>
      <w:tr>
        <w:trPr>
          <w:trHeight w:val="316" w:hRule="atLeast"/>
        </w:trPr>
        <w:tc>
          <w:tcPr>
            <w:tcW w:w="4052" w:type="dxa"/>
          </w:tcPr>
          <w:p>
            <w:pPr>
              <w:pStyle w:val="TableParagraph"/>
              <w:spacing w:before="23"/>
              <w:ind w:left="114"/>
              <w:rPr>
                <w:rFonts w:ascii="Calibri Light"/>
                <w:b w:val="0"/>
                <w:sz w:val="22"/>
              </w:rPr>
            </w:pPr>
            <w:r>
              <w:rPr>
                <w:rFonts w:ascii="Calibri Light"/>
                <w:b w:val="0"/>
                <w:color w:val="1F486F"/>
                <w:sz w:val="22"/>
              </w:rPr>
              <w:t>Two-Man</w:t>
            </w:r>
            <w:r>
              <w:rPr>
                <w:rFonts w:ascii="Calibri Light"/>
                <w:b w:val="0"/>
                <w:color w:val="1F486F"/>
                <w:spacing w:val="-13"/>
                <w:sz w:val="22"/>
              </w:rPr>
              <w:t> </w:t>
            </w:r>
            <w:r>
              <w:rPr>
                <w:rFonts w:ascii="Calibri Light"/>
                <w:b w:val="0"/>
                <w:color w:val="1F486F"/>
                <w:sz w:val="22"/>
              </w:rPr>
              <w:t>Survey</w:t>
            </w:r>
            <w:r>
              <w:rPr>
                <w:rFonts w:ascii="Calibri Light"/>
                <w:b w:val="0"/>
                <w:color w:val="1F486F"/>
                <w:spacing w:val="-5"/>
                <w:sz w:val="22"/>
              </w:rPr>
              <w:t> </w:t>
            </w:r>
            <w:r>
              <w:rPr>
                <w:rFonts w:ascii="Calibri Light"/>
                <w:b w:val="0"/>
                <w:color w:val="1F486F"/>
                <w:sz w:val="22"/>
              </w:rPr>
              <w:t>Crew</w:t>
            </w:r>
            <w:r>
              <w:rPr>
                <w:rFonts w:ascii="Calibri Light"/>
                <w:b w:val="0"/>
                <w:color w:val="1F486F"/>
                <w:spacing w:val="-7"/>
                <w:sz w:val="22"/>
              </w:rPr>
              <w:t> </w:t>
            </w:r>
            <w:r>
              <w:rPr>
                <w:rFonts w:ascii="Calibri Light"/>
                <w:b w:val="0"/>
                <w:color w:val="1F486F"/>
                <w:spacing w:val="-4"/>
                <w:sz w:val="22"/>
              </w:rPr>
              <w:t>(O/T)</w:t>
            </w:r>
          </w:p>
        </w:tc>
        <w:tc>
          <w:tcPr>
            <w:tcW w:w="2069" w:type="dxa"/>
          </w:tcPr>
          <w:p>
            <w:pPr>
              <w:pStyle w:val="TableParagraph"/>
              <w:spacing w:before="23"/>
              <w:ind w:left="30"/>
              <w:jc w:val="center"/>
              <w:rPr>
                <w:rFonts w:ascii="Calibri Light"/>
                <w:b w:val="0"/>
                <w:sz w:val="22"/>
              </w:rPr>
            </w:pPr>
            <w:r>
              <w:rPr>
                <w:rFonts w:ascii="Calibri Light"/>
                <w:b w:val="0"/>
                <w:color w:val="1F486F"/>
                <w:spacing w:val="-4"/>
                <w:sz w:val="22"/>
              </w:rPr>
              <w:t>SC2x</w:t>
            </w:r>
          </w:p>
        </w:tc>
        <w:tc>
          <w:tcPr>
            <w:tcW w:w="2072" w:type="dxa"/>
          </w:tcPr>
          <w:p>
            <w:pPr>
              <w:pStyle w:val="TableParagraph"/>
              <w:spacing w:before="23"/>
              <w:ind w:left="35" w:right="9"/>
              <w:jc w:val="center"/>
              <w:rPr>
                <w:rFonts w:ascii="Calibri Light"/>
                <w:b w:val="0"/>
                <w:sz w:val="22"/>
              </w:rPr>
            </w:pPr>
            <w:r>
              <w:rPr>
                <w:rFonts w:ascii="Calibri Light"/>
                <w:b w:val="0"/>
                <w:color w:val="1F486F"/>
                <w:spacing w:val="-4"/>
                <w:sz w:val="22"/>
              </w:rPr>
              <w:t>$462</w:t>
            </w:r>
          </w:p>
        </w:tc>
      </w:tr>
      <w:tr>
        <w:trPr>
          <w:trHeight w:val="316" w:hRule="atLeast"/>
        </w:trPr>
        <w:tc>
          <w:tcPr>
            <w:tcW w:w="4052" w:type="dxa"/>
          </w:tcPr>
          <w:p>
            <w:pPr>
              <w:pStyle w:val="TableParagraph"/>
              <w:spacing w:before="23"/>
              <w:ind w:left="114"/>
              <w:rPr>
                <w:rFonts w:ascii="Calibri Light"/>
                <w:b w:val="0"/>
                <w:sz w:val="22"/>
              </w:rPr>
            </w:pPr>
            <w:r>
              <w:rPr>
                <w:rFonts w:ascii="Calibri Light"/>
                <w:b w:val="0"/>
                <w:color w:val="1F486F"/>
                <w:sz w:val="22"/>
              </w:rPr>
              <w:t>Three-Man</w:t>
            </w:r>
            <w:r>
              <w:rPr>
                <w:rFonts w:ascii="Calibri Light"/>
                <w:b w:val="0"/>
                <w:color w:val="1F486F"/>
                <w:spacing w:val="-15"/>
                <w:sz w:val="22"/>
              </w:rPr>
              <w:t> </w:t>
            </w:r>
            <w:r>
              <w:rPr>
                <w:rFonts w:ascii="Calibri Light"/>
                <w:b w:val="0"/>
                <w:color w:val="1F486F"/>
                <w:sz w:val="22"/>
              </w:rPr>
              <w:t>Survey</w:t>
            </w:r>
            <w:r>
              <w:rPr>
                <w:rFonts w:ascii="Calibri Light"/>
                <w:b w:val="0"/>
                <w:color w:val="1F486F"/>
                <w:spacing w:val="-8"/>
                <w:sz w:val="22"/>
              </w:rPr>
              <w:t> </w:t>
            </w:r>
            <w:r>
              <w:rPr>
                <w:rFonts w:ascii="Calibri Light"/>
                <w:b w:val="0"/>
                <w:color w:val="1F486F"/>
                <w:spacing w:val="-4"/>
                <w:sz w:val="22"/>
              </w:rPr>
              <w:t>Crew</w:t>
            </w:r>
          </w:p>
        </w:tc>
        <w:tc>
          <w:tcPr>
            <w:tcW w:w="2069" w:type="dxa"/>
          </w:tcPr>
          <w:p>
            <w:pPr>
              <w:pStyle w:val="TableParagraph"/>
              <w:spacing w:before="23"/>
              <w:ind w:left="30" w:right="2"/>
              <w:jc w:val="center"/>
              <w:rPr>
                <w:rFonts w:ascii="Calibri Light"/>
                <w:b w:val="0"/>
                <w:sz w:val="22"/>
              </w:rPr>
            </w:pPr>
            <w:r>
              <w:rPr>
                <w:rFonts w:ascii="Calibri Light"/>
                <w:b w:val="0"/>
                <w:color w:val="1F486F"/>
                <w:spacing w:val="-5"/>
                <w:sz w:val="22"/>
              </w:rPr>
              <w:t>SC3</w:t>
            </w:r>
          </w:p>
        </w:tc>
        <w:tc>
          <w:tcPr>
            <w:tcW w:w="2072" w:type="dxa"/>
          </w:tcPr>
          <w:p>
            <w:pPr>
              <w:pStyle w:val="TableParagraph"/>
              <w:spacing w:before="23"/>
              <w:ind w:left="35" w:right="9"/>
              <w:jc w:val="center"/>
              <w:rPr>
                <w:rFonts w:ascii="Calibri Light"/>
                <w:b w:val="0"/>
                <w:sz w:val="22"/>
              </w:rPr>
            </w:pPr>
            <w:r>
              <w:rPr>
                <w:rFonts w:ascii="Calibri Light"/>
                <w:b w:val="0"/>
                <w:color w:val="1F486F"/>
                <w:spacing w:val="-4"/>
                <w:sz w:val="22"/>
              </w:rPr>
              <w:t>$482</w:t>
            </w:r>
          </w:p>
        </w:tc>
      </w:tr>
      <w:tr>
        <w:trPr>
          <w:trHeight w:val="316" w:hRule="atLeast"/>
        </w:trPr>
        <w:tc>
          <w:tcPr>
            <w:tcW w:w="4052" w:type="dxa"/>
          </w:tcPr>
          <w:p>
            <w:pPr>
              <w:pStyle w:val="TableParagraph"/>
              <w:spacing w:before="23"/>
              <w:ind w:left="114"/>
              <w:rPr>
                <w:rFonts w:ascii="Calibri Light"/>
                <w:b w:val="0"/>
                <w:sz w:val="22"/>
              </w:rPr>
            </w:pPr>
            <w:r>
              <w:rPr>
                <w:rFonts w:ascii="Calibri Light"/>
                <w:b w:val="0"/>
                <w:color w:val="1F486F"/>
                <w:sz w:val="22"/>
              </w:rPr>
              <w:t>Three-Man</w:t>
            </w:r>
            <w:r>
              <w:rPr>
                <w:rFonts w:ascii="Calibri Light"/>
                <w:b w:val="0"/>
                <w:color w:val="1F486F"/>
                <w:spacing w:val="-9"/>
                <w:sz w:val="22"/>
              </w:rPr>
              <w:t> </w:t>
            </w:r>
            <w:r>
              <w:rPr>
                <w:rFonts w:ascii="Calibri Light"/>
                <w:b w:val="0"/>
                <w:color w:val="1F486F"/>
                <w:sz w:val="22"/>
              </w:rPr>
              <w:t>Survey</w:t>
            </w:r>
            <w:r>
              <w:rPr>
                <w:rFonts w:ascii="Calibri Light"/>
                <w:b w:val="0"/>
                <w:color w:val="1F486F"/>
                <w:spacing w:val="-7"/>
                <w:sz w:val="22"/>
              </w:rPr>
              <w:t> </w:t>
            </w:r>
            <w:r>
              <w:rPr>
                <w:rFonts w:ascii="Calibri Light"/>
                <w:b w:val="0"/>
                <w:color w:val="1F486F"/>
                <w:sz w:val="22"/>
              </w:rPr>
              <w:t>Crew</w:t>
            </w:r>
            <w:r>
              <w:rPr>
                <w:rFonts w:ascii="Calibri Light"/>
                <w:b w:val="0"/>
                <w:color w:val="1F486F"/>
                <w:spacing w:val="-9"/>
                <w:sz w:val="22"/>
              </w:rPr>
              <w:t> </w:t>
            </w:r>
            <w:r>
              <w:rPr>
                <w:rFonts w:ascii="Calibri Light"/>
                <w:b w:val="0"/>
                <w:color w:val="1F486F"/>
                <w:spacing w:val="-2"/>
                <w:sz w:val="22"/>
              </w:rPr>
              <w:t>(O/T)</w:t>
            </w:r>
          </w:p>
        </w:tc>
        <w:tc>
          <w:tcPr>
            <w:tcW w:w="2069" w:type="dxa"/>
          </w:tcPr>
          <w:p>
            <w:pPr>
              <w:pStyle w:val="TableParagraph"/>
              <w:spacing w:before="23"/>
              <w:ind w:left="30"/>
              <w:jc w:val="center"/>
              <w:rPr>
                <w:rFonts w:ascii="Calibri Light"/>
                <w:b w:val="0"/>
                <w:sz w:val="22"/>
              </w:rPr>
            </w:pPr>
            <w:r>
              <w:rPr>
                <w:rFonts w:ascii="Calibri Light"/>
                <w:b w:val="0"/>
                <w:color w:val="1F486F"/>
                <w:spacing w:val="-4"/>
                <w:sz w:val="22"/>
              </w:rPr>
              <w:t>SC3x</w:t>
            </w:r>
          </w:p>
        </w:tc>
        <w:tc>
          <w:tcPr>
            <w:tcW w:w="2072" w:type="dxa"/>
          </w:tcPr>
          <w:p>
            <w:pPr>
              <w:pStyle w:val="TableParagraph"/>
              <w:spacing w:before="23"/>
              <w:ind w:left="35" w:right="9"/>
              <w:jc w:val="center"/>
              <w:rPr>
                <w:rFonts w:ascii="Calibri Light"/>
                <w:b w:val="0"/>
                <w:sz w:val="22"/>
              </w:rPr>
            </w:pPr>
            <w:r>
              <w:rPr>
                <w:rFonts w:ascii="Calibri Light"/>
                <w:b w:val="0"/>
                <w:color w:val="1F486F"/>
                <w:spacing w:val="-4"/>
                <w:sz w:val="22"/>
              </w:rPr>
              <w:t>$564</w:t>
            </w:r>
          </w:p>
        </w:tc>
      </w:tr>
      <w:tr>
        <w:trPr>
          <w:trHeight w:val="318" w:hRule="atLeast"/>
        </w:trPr>
        <w:tc>
          <w:tcPr>
            <w:tcW w:w="4052" w:type="dxa"/>
          </w:tcPr>
          <w:p>
            <w:pPr>
              <w:pStyle w:val="TableParagraph"/>
              <w:spacing w:before="25"/>
              <w:ind w:left="114"/>
              <w:rPr>
                <w:rFonts w:ascii="Calibri Light"/>
                <w:b w:val="0"/>
                <w:sz w:val="22"/>
              </w:rPr>
            </w:pPr>
            <w:r>
              <w:rPr>
                <w:rFonts w:ascii="Calibri Light"/>
                <w:b w:val="0"/>
                <w:color w:val="1F486F"/>
                <w:sz w:val="22"/>
              </w:rPr>
              <w:t>Admin.</w:t>
            </w:r>
            <w:r>
              <w:rPr>
                <w:rFonts w:ascii="Calibri Light"/>
                <w:b w:val="0"/>
                <w:color w:val="1F486F"/>
                <w:spacing w:val="-8"/>
                <w:sz w:val="22"/>
              </w:rPr>
              <w:t> </w:t>
            </w:r>
            <w:r>
              <w:rPr>
                <w:rFonts w:ascii="Calibri Light"/>
                <w:b w:val="0"/>
                <w:color w:val="1F486F"/>
                <w:sz w:val="22"/>
              </w:rPr>
              <w:t>Clerk</w:t>
            </w:r>
            <w:r>
              <w:rPr>
                <w:rFonts w:ascii="Calibri Light"/>
                <w:b w:val="0"/>
                <w:color w:val="1F486F"/>
                <w:spacing w:val="-8"/>
                <w:sz w:val="22"/>
              </w:rPr>
              <w:t> </w:t>
            </w:r>
            <w:r>
              <w:rPr>
                <w:rFonts w:ascii="Calibri Light"/>
                <w:b w:val="0"/>
                <w:color w:val="1F486F"/>
                <w:spacing w:val="-12"/>
                <w:sz w:val="22"/>
              </w:rPr>
              <w:t>3</w:t>
            </w:r>
          </w:p>
        </w:tc>
        <w:tc>
          <w:tcPr>
            <w:tcW w:w="2069" w:type="dxa"/>
          </w:tcPr>
          <w:p>
            <w:pPr>
              <w:pStyle w:val="TableParagraph"/>
              <w:spacing w:before="25"/>
              <w:ind w:left="30" w:right="4"/>
              <w:jc w:val="center"/>
              <w:rPr>
                <w:rFonts w:ascii="Calibri Light"/>
                <w:b w:val="0"/>
                <w:sz w:val="22"/>
              </w:rPr>
            </w:pPr>
            <w:r>
              <w:rPr>
                <w:rFonts w:ascii="Calibri Light"/>
                <w:b w:val="0"/>
                <w:color w:val="1F486F"/>
                <w:spacing w:val="-5"/>
                <w:sz w:val="22"/>
              </w:rPr>
              <w:t>AD3</w:t>
            </w:r>
          </w:p>
        </w:tc>
        <w:tc>
          <w:tcPr>
            <w:tcW w:w="2072" w:type="dxa"/>
          </w:tcPr>
          <w:p>
            <w:pPr>
              <w:pStyle w:val="TableParagraph"/>
              <w:spacing w:before="25"/>
              <w:ind w:left="35" w:right="9"/>
              <w:jc w:val="center"/>
              <w:rPr>
                <w:rFonts w:ascii="Calibri Light"/>
                <w:b w:val="0"/>
                <w:sz w:val="22"/>
              </w:rPr>
            </w:pPr>
            <w:r>
              <w:rPr>
                <w:rFonts w:ascii="Calibri Light"/>
                <w:b w:val="0"/>
                <w:color w:val="1F486F"/>
                <w:spacing w:val="-4"/>
                <w:sz w:val="22"/>
              </w:rPr>
              <w:t>$103</w:t>
            </w:r>
          </w:p>
        </w:tc>
      </w:tr>
      <w:tr>
        <w:trPr>
          <w:trHeight w:val="316" w:hRule="atLeast"/>
        </w:trPr>
        <w:tc>
          <w:tcPr>
            <w:tcW w:w="4052" w:type="dxa"/>
          </w:tcPr>
          <w:p>
            <w:pPr>
              <w:pStyle w:val="TableParagraph"/>
              <w:spacing w:before="20"/>
              <w:ind w:left="114"/>
              <w:rPr>
                <w:rFonts w:ascii="Calibri Light"/>
                <w:b w:val="0"/>
                <w:sz w:val="22"/>
              </w:rPr>
            </w:pPr>
            <w:r>
              <w:rPr>
                <w:rFonts w:ascii="Calibri Light"/>
                <w:b w:val="0"/>
                <w:color w:val="1F486F"/>
                <w:sz w:val="22"/>
              </w:rPr>
              <w:t>Admin.</w:t>
            </w:r>
            <w:r>
              <w:rPr>
                <w:rFonts w:ascii="Calibri Light"/>
                <w:b w:val="0"/>
                <w:color w:val="1F486F"/>
                <w:spacing w:val="-8"/>
                <w:sz w:val="22"/>
              </w:rPr>
              <w:t> </w:t>
            </w:r>
            <w:r>
              <w:rPr>
                <w:rFonts w:ascii="Calibri Light"/>
                <w:b w:val="0"/>
                <w:color w:val="1F486F"/>
                <w:sz w:val="22"/>
              </w:rPr>
              <w:t>Clerk</w:t>
            </w:r>
            <w:r>
              <w:rPr>
                <w:rFonts w:ascii="Calibri Light"/>
                <w:b w:val="0"/>
                <w:color w:val="1F486F"/>
                <w:spacing w:val="-8"/>
                <w:sz w:val="22"/>
              </w:rPr>
              <w:t> </w:t>
            </w:r>
            <w:r>
              <w:rPr>
                <w:rFonts w:ascii="Calibri Light"/>
                <w:b w:val="0"/>
                <w:color w:val="1F486F"/>
                <w:spacing w:val="-12"/>
                <w:sz w:val="22"/>
              </w:rPr>
              <w:t>2</w:t>
            </w:r>
          </w:p>
        </w:tc>
        <w:tc>
          <w:tcPr>
            <w:tcW w:w="2069" w:type="dxa"/>
          </w:tcPr>
          <w:p>
            <w:pPr>
              <w:pStyle w:val="TableParagraph"/>
              <w:spacing w:before="20"/>
              <w:ind w:left="30" w:right="4"/>
              <w:jc w:val="center"/>
              <w:rPr>
                <w:rFonts w:ascii="Calibri Light"/>
                <w:b w:val="0"/>
                <w:sz w:val="22"/>
              </w:rPr>
            </w:pPr>
            <w:r>
              <w:rPr>
                <w:rFonts w:ascii="Calibri Light"/>
                <w:b w:val="0"/>
                <w:color w:val="1F486F"/>
                <w:spacing w:val="-5"/>
                <w:sz w:val="22"/>
              </w:rPr>
              <w:t>AD2</w:t>
            </w:r>
          </w:p>
        </w:tc>
        <w:tc>
          <w:tcPr>
            <w:tcW w:w="2072" w:type="dxa"/>
          </w:tcPr>
          <w:p>
            <w:pPr>
              <w:pStyle w:val="TableParagraph"/>
              <w:spacing w:before="20"/>
              <w:ind w:left="35"/>
              <w:jc w:val="center"/>
              <w:rPr>
                <w:rFonts w:ascii="Calibri Light"/>
                <w:b w:val="0"/>
                <w:sz w:val="22"/>
              </w:rPr>
            </w:pPr>
            <w:r>
              <w:rPr>
                <w:rFonts w:ascii="Calibri Light"/>
                <w:b w:val="0"/>
                <w:color w:val="1F486F"/>
                <w:spacing w:val="-5"/>
                <w:sz w:val="22"/>
              </w:rPr>
              <w:t>$92</w:t>
            </w:r>
          </w:p>
        </w:tc>
      </w:tr>
      <w:tr>
        <w:trPr>
          <w:trHeight w:val="318" w:hRule="atLeast"/>
        </w:trPr>
        <w:tc>
          <w:tcPr>
            <w:tcW w:w="4052" w:type="dxa"/>
          </w:tcPr>
          <w:p>
            <w:pPr>
              <w:pStyle w:val="TableParagraph"/>
              <w:spacing w:before="20"/>
              <w:ind w:left="114"/>
              <w:rPr>
                <w:rFonts w:ascii="Calibri Light"/>
                <w:b w:val="0"/>
                <w:sz w:val="22"/>
              </w:rPr>
            </w:pPr>
            <w:r>
              <w:rPr>
                <w:rFonts w:ascii="Calibri Light"/>
                <w:b w:val="0"/>
                <w:color w:val="1F486F"/>
                <w:sz w:val="22"/>
              </w:rPr>
              <w:t>Admin.</w:t>
            </w:r>
            <w:r>
              <w:rPr>
                <w:rFonts w:ascii="Calibri Light"/>
                <w:b w:val="0"/>
                <w:color w:val="1F486F"/>
                <w:spacing w:val="-8"/>
                <w:sz w:val="22"/>
              </w:rPr>
              <w:t> </w:t>
            </w:r>
            <w:r>
              <w:rPr>
                <w:rFonts w:ascii="Calibri Light"/>
                <w:b w:val="0"/>
                <w:color w:val="1F486F"/>
                <w:sz w:val="22"/>
              </w:rPr>
              <w:t>Clerk</w:t>
            </w:r>
            <w:r>
              <w:rPr>
                <w:rFonts w:ascii="Calibri Light"/>
                <w:b w:val="0"/>
                <w:color w:val="1F486F"/>
                <w:spacing w:val="-8"/>
                <w:sz w:val="22"/>
              </w:rPr>
              <w:t> </w:t>
            </w:r>
            <w:r>
              <w:rPr>
                <w:rFonts w:ascii="Calibri Light"/>
                <w:b w:val="0"/>
                <w:color w:val="1F486F"/>
                <w:spacing w:val="-12"/>
                <w:sz w:val="22"/>
              </w:rPr>
              <w:t>1</w:t>
            </w:r>
          </w:p>
        </w:tc>
        <w:tc>
          <w:tcPr>
            <w:tcW w:w="2069" w:type="dxa"/>
          </w:tcPr>
          <w:p>
            <w:pPr>
              <w:pStyle w:val="TableParagraph"/>
              <w:spacing w:before="20"/>
              <w:ind w:left="30" w:right="4"/>
              <w:jc w:val="center"/>
              <w:rPr>
                <w:rFonts w:ascii="Calibri Light"/>
                <w:b w:val="0"/>
                <w:sz w:val="22"/>
              </w:rPr>
            </w:pPr>
            <w:r>
              <w:rPr>
                <w:rFonts w:ascii="Calibri Light"/>
                <w:b w:val="0"/>
                <w:color w:val="1F486F"/>
                <w:spacing w:val="-5"/>
                <w:sz w:val="22"/>
              </w:rPr>
              <w:t>AD1</w:t>
            </w:r>
          </w:p>
        </w:tc>
        <w:tc>
          <w:tcPr>
            <w:tcW w:w="2072" w:type="dxa"/>
          </w:tcPr>
          <w:p>
            <w:pPr>
              <w:pStyle w:val="TableParagraph"/>
              <w:spacing w:before="20"/>
              <w:ind w:left="35" w:right="5"/>
              <w:jc w:val="center"/>
              <w:rPr>
                <w:rFonts w:ascii="Calibri Light"/>
                <w:b w:val="0"/>
                <w:sz w:val="22"/>
              </w:rPr>
            </w:pPr>
            <w:r>
              <w:rPr>
                <w:rFonts w:ascii="Calibri Light"/>
                <w:b w:val="0"/>
                <w:color w:val="1F486F"/>
                <w:spacing w:val="-5"/>
                <w:sz w:val="22"/>
              </w:rPr>
              <w:t>$85</w:t>
            </w:r>
          </w:p>
        </w:tc>
      </w:tr>
    </w:tbl>
    <w:p>
      <w:pPr>
        <w:pStyle w:val="BodyText"/>
        <w:spacing w:before="125"/>
        <w:rPr>
          <w:sz w:val="20"/>
        </w:rPr>
      </w:pPr>
    </w:p>
    <w:tbl>
      <w:tblPr>
        <w:tblW w:w="0" w:type="auto"/>
        <w:jc w:val="left"/>
        <w:tblInd w:w="1460" w:type="dxa"/>
        <w:tblBorders>
          <w:top w:val="single" w:sz="4" w:space="0" w:color="1F486F"/>
          <w:left w:val="single" w:sz="4" w:space="0" w:color="1F486F"/>
          <w:bottom w:val="single" w:sz="4" w:space="0" w:color="1F486F"/>
          <w:right w:val="single" w:sz="4" w:space="0" w:color="1F486F"/>
          <w:insideH w:val="single" w:sz="4" w:space="0" w:color="1F486F"/>
          <w:insideV w:val="single" w:sz="4" w:space="0" w:color="1F486F"/>
        </w:tblBorders>
        <w:tblLayout w:type="fixed"/>
        <w:tblCellMar>
          <w:top w:w="0" w:type="dxa"/>
          <w:left w:w="0" w:type="dxa"/>
          <w:bottom w:w="0" w:type="dxa"/>
          <w:right w:w="0" w:type="dxa"/>
        </w:tblCellMar>
        <w:tblLook w:val="01E0"/>
      </w:tblPr>
      <w:tblGrid>
        <w:gridCol w:w="2787"/>
        <w:gridCol w:w="5855"/>
      </w:tblGrid>
      <w:tr>
        <w:trPr>
          <w:trHeight w:val="355" w:hRule="atLeast"/>
        </w:trPr>
        <w:tc>
          <w:tcPr>
            <w:tcW w:w="8642" w:type="dxa"/>
            <w:gridSpan w:val="2"/>
            <w:tcBorders>
              <w:top w:val="nil"/>
              <w:left w:val="nil"/>
              <w:right w:val="nil"/>
            </w:tcBorders>
            <w:shd w:val="clear" w:color="auto" w:fill="86CAC9"/>
          </w:tcPr>
          <w:p>
            <w:pPr>
              <w:pStyle w:val="TableParagraph"/>
              <w:spacing w:before="33"/>
              <w:ind w:left="21"/>
              <w:jc w:val="center"/>
              <w:rPr>
                <w:rFonts w:ascii="Calibri Light"/>
                <w:b w:val="0"/>
                <w:sz w:val="24"/>
              </w:rPr>
            </w:pPr>
            <w:r>
              <w:rPr>
                <w:rFonts w:ascii="Calibri Light"/>
                <w:b w:val="0"/>
                <w:color w:val="1F486F"/>
                <w:spacing w:val="-2"/>
                <w:sz w:val="24"/>
              </w:rPr>
              <w:t>EXPENSES</w:t>
            </w:r>
          </w:p>
        </w:tc>
      </w:tr>
      <w:tr>
        <w:trPr>
          <w:trHeight w:val="340" w:hRule="atLeast"/>
        </w:trPr>
        <w:tc>
          <w:tcPr>
            <w:tcW w:w="2787" w:type="dxa"/>
          </w:tcPr>
          <w:p>
            <w:pPr>
              <w:pStyle w:val="TableParagraph"/>
              <w:spacing w:before="61"/>
              <w:ind w:left="62"/>
              <w:rPr>
                <w:sz w:val="18"/>
              </w:rPr>
            </w:pPr>
            <w:r>
              <w:rPr>
                <w:color w:val="1F486F"/>
                <w:sz w:val="18"/>
              </w:rPr>
              <w:t>Meals</w:t>
            </w:r>
            <w:r>
              <w:rPr>
                <w:color w:val="1F486F"/>
                <w:spacing w:val="-7"/>
                <w:sz w:val="18"/>
              </w:rPr>
              <w:t> </w:t>
            </w:r>
            <w:r>
              <w:rPr>
                <w:color w:val="1F486F"/>
                <w:sz w:val="18"/>
              </w:rPr>
              <w:t>and</w:t>
            </w:r>
            <w:r>
              <w:rPr>
                <w:color w:val="1F486F"/>
                <w:spacing w:val="-5"/>
                <w:sz w:val="18"/>
              </w:rPr>
              <w:t> </w:t>
            </w:r>
            <w:r>
              <w:rPr>
                <w:color w:val="1F486F"/>
                <w:spacing w:val="-2"/>
                <w:sz w:val="18"/>
              </w:rPr>
              <w:t>Lodging:</w:t>
            </w:r>
          </w:p>
        </w:tc>
        <w:tc>
          <w:tcPr>
            <w:tcW w:w="5855" w:type="dxa"/>
          </w:tcPr>
          <w:p>
            <w:pPr>
              <w:pStyle w:val="TableParagraph"/>
              <w:spacing w:before="61"/>
              <w:ind w:left="62"/>
              <w:rPr>
                <w:sz w:val="18"/>
              </w:rPr>
            </w:pPr>
            <w:r>
              <w:rPr>
                <w:color w:val="1F486F"/>
                <w:sz w:val="18"/>
              </w:rPr>
              <w:t>At</w:t>
            </w:r>
            <w:r>
              <w:rPr>
                <w:color w:val="1F486F"/>
                <w:spacing w:val="-5"/>
                <w:sz w:val="18"/>
              </w:rPr>
              <w:t> </w:t>
            </w:r>
            <w:r>
              <w:rPr>
                <w:color w:val="1F486F"/>
                <w:sz w:val="18"/>
              </w:rPr>
              <w:t>cost</w:t>
            </w:r>
            <w:r>
              <w:rPr>
                <w:color w:val="1F486F"/>
                <w:spacing w:val="-5"/>
                <w:sz w:val="18"/>
              </w:rPr>
              <w:t> </w:t>
            </w:r>
            <w:r>
              <w:rPr>
                <w:color w:val="1F486F"/>
                <w:sz w:val="18"/>
              </w:rPr>
              <w:t>(out-of-town</w:t>
            </w:r>
            <w:r>
              <w:rPr>
                <w:color w:val="1F486F"/>
                <w:spacing w:val="-5"/>
                <w:sz w:val="18"/>
              </w:rPr>
              <w:t> </w:t>
            </w:r>
            <w:r>
              <w:rPr>
                <w:color w:val="1F486F"/>
                <w:sz w:val="18"/>
              </w:rPr>
              <w:t>and</w:t>
            </w:r>
            <w:r>
              <w:rPr>
                <w:color w:val="1F486F"/>
                <w:spacing w:val="-6"/>
                <w:sz w:val="18"/>
              </w:rPr>
              <w:t> </w:t>
            </w:r>
            <w:r>
              <w:rPr>
                <w:color w:val="1F486F"/>
                <w:sz w:val="18"/>
              </w:rPr>
              <w:t>overnight</w:t>
            </w:r>
            <w:r>
              <w:rPr>
                <w:color w:val="1F486F"/>
                <w:spacing w:val="-5"/>
                <w:sz w:val="18"/>
              </w:rPr>
              <w:t> </w:t>
            </w:r>
            <w:r>
              <w:rPr>
                <w:color w:val="1F486F"/>
                <w:sz w:val="18"/>
              </w:rPr>
              <w:t>work</w:t>
            </w:r>
            <w:r>
              <w:rPr>
                <w:color w:val="1F486F"/>
                <w:spacing w:val="-2"/>
                <w:sz w:val="18"/>
              </w:rPr>
              <w:t> only).</w:t>
            </w:r>
          </w:p>
        </w:tc>
      </w:tr>
      <w:tr>
        <w:trPr>
          <w:trHeight w:val="556" w:hRule="atLeast"/>
        </w:trPr>
        <w:tc>
          <w:tcPr>
            <w:tcW w:w="2787" w:type="dxa"/>
          </w:tcPr>
          <w:p>
            <w:pPr>
              <w:pStyle w:val="TableParagraph"/>
              <w:spacing w:before="61"/>
              <w:ind w:left="62"/>
              <w:rPr>
                <w:sz w:val="18"/>
              </w:rPr>
            </w:pPr>
            <w:r>
              <w:rPr>
                <w:color w:val="1F486F"/>
                <w:sz w:val="18"/>
              </w:rPr>
              <w:t>Vehicle</w:t>
            </w:r>
            <w:r>
              <w:rPr>
                <w:color w:val="1F486F"/>
                <w:spacing w:val="-10"/>
                <w:sz w:val="18"/>
              </w:rPr>
              <w:t> </w:t>
            </w:r>
            <w:r>
              <w:rPr>
                <w:color w:val="1F486F"/>
                <w:spacing w:val="-2"/>
                <w:sz w:val="18"/>
              </w:rPr>
              <w:t>Transportation:</w:t>
            </w:r>
          </w:p>
        </w:tc>
        <w:tc>
          <w:tcPr>
            <w:tcW w:w="5855" w:type="dxa"/>
          </w:tcPr>
          <w:p>
            <w:pPr>
              <w:pStyle w:val="TableParagraph"/>
              <w:spacing w:before="61"/>
              <w:ind w:left="62"/>
              <w:rPr>
                <w:sz w:val="18"/>
              </w:rPr>
            </w:pPr>
            <w:r>
              <w:rPr>
                <w:color w:val="1F486F"/>
                <w:sz w:val="18"/>
              </w:rPr>
              <w:t>Included</w:t>
            </w:r>
            <w:r>
              <w:rPr>
                <w:color w:val="1F486F"/>
                <w:spacing w:val="-10"/>
                <w:sz w:val="18"/>
              </w:rPr>
              <w:t> </w:t>
            </w:r>
            <w:r>
              <w:rPr>
                <w:color w:val="1F486F"/>
                <w:sz w:val="18"/>
              </w:rPr>
              <w:t>in</w:t>
            </w:r>
            <w:r>
              <w:rPr>
                <w:color w:val="1F486F"/>
                <w:spacing w:val="-8"/>
                <w:sz w:val="18"/>
              </w:rPr>
              <w:t> </w:t>
            </w:r>
            <w:r>
              <w:rPr>
                <w:color w:val="1F486F"/>
                <w:sz w:val="18"/>
              </w:rPr>
              <w:t>hourly</w:t>
            </w:r>
            <w:r>
              <w:rPr>
                <w:color w:val="1F486F"/>
                <w:spacing w:val="-8"/>
                <w:sz w:val="18"/>
              </w:rPr>
              <w:t> </w:t>
            </w:r>
            <w:r>
              <w:rPr>
                <w:color w:val="1F486F"/>
                <w:sz w:val="18"/>
              </w:rPr>
              <w:t>rates</w:t>
            </w:r>
            <w:r>
              <w:rPr>
                <w:color w:val="1F486F"/>
                <w:spacing w:val="-10"/>
                <w:sz w:val="18"/>
              </w:rPr>
              <w:t> </w:t>
            </w:r>
            <w:r>
              <w:rPr>
                <w:color w:val="1F486F"/>
                <w:sz w:val="18"/>
              </w:rPr>
              <w:t>unless</w:t>
            </w:r>
            <w:r>
              <w:rPr>
                <w:color w:val="1F486F"/>
                <w:spacing w:val="-10"/>
                <w:sz w:val="18"/>
              </w:rPr>
              <w:t> </w:t>
            </w:r>
            <w:r>
              <w:rPr>
                <w:color w:val="1F486F"/>
                <w:sz w:val="18"/>
              </w:rPr>
              <w:t>specifically</w:t>
            </w:r>
            <w:r>
              <w:rPr>
                <w:color w:val="1F486F"/>
                <w:spacing w:val="-9"/>
                <w:sz w:val="18"/>
              </w:rPr>
              <w:t> </w:t>
            </w:r>
            <w:r>
              <w:rPr>
                <w:color w:val="1F486F"/>
                <w:sz w:val="18"/>
              </w:rPr>
              <w:t>indicated</w:t>
            </w:r>
            <w:r>
              <w:rPr>
                <w:color w:val="1F486F"/>
                <w:spacing w:val="-10"/>
                <w:sz w:val="18"/>
              </w:rPr>
              <w:t> </w:t>
            </w:r>
            <w:r>
              <w:rPr>
                <w:color w:val="1F486F"/>
                <w:sz w:val="18"/>
              </w:rPr>
              <w:t>otherwise</w:t>
            </w:r>
            <w:r>
              <w:rPr>
                <w:color w:val="1F486F"/>
                <w:spacing w:val="-9"/>
                <w:sz w:val="18"/>
              </w:rPr>
              <w:t> </w:t>
            </w:r>
            <w:r>
              <w:rPr>
                <w:color w:val="1F486F"/>
                <w:sz w:val="18"/>
              </w:rPr>
              <w:t>in</w:t>
            </w:r>
            <w:r>
              <w:rPr>
                <w:color w:val="1F486F"/>
                <w:spacing w:val="-10"/>
                <w:sz w:val="18"/>
              </w:rPr>
              <w:t> </w:t>
            </w:r>
            <w:r>
              <w:rPr>
                <w:color w:val="1F486F"/>
                <w:sz w:val="18"/>
              </w:rPr>
              <w:t>Agreement. Hourly labor rates are applicable during travel to and from job site.</w:t>
            </w:r>
          </w:p>
        </w:tc>
      </w:tr>
      <w:tr>
        <w:trPr>
          <w:trHeight w:val="340" w:hRule="atLeast"/>
        </w:trPr>
        <w:tc>
          <w:tcPr>
            <w:tcW w:w="2787" w:type="dxa"/>
          </w:tcPr>
          <w:p>
            <w:pPr>
              <w:pStyle w:val="TableParagraph"/>
              <w:spacing w:before="61"/>
              <w:ind w:left="62"/>
              <w:rPr>
                <w:sz w:val="18"/>
              </w:rPr>
            </w:pPr>
            <w:r>
              <w:rPr>
                <w:color w:val="1F486F"/>
                <w:sz w:val="18"/>
              </w:rPr>
              <w:t>Express</w:t>
            </w:r>
            <w:r>
              <w:rPr>
                <w:color w:val="1F486F"/>
                <w:spacing w:val="-9"/>
                <w:sz w:val="18"/>
              </w:rPr>
              <w:t> </w:t>
            </w:r>
            <w:r>
              <w:rPr>
                <w:color w:val="1F486F"/>
                <w:sz w:val="18"/>
              </w:rPr>
              <w:t>Mail/Federal</w:t>
            </w:r>
            <w:r>
              <w:rPr>
                <w:color w:val="1F486F"/>
                <w:spacing w:val="-9"/>
                <w:sz w:val="18"/>
              </w:rPr>
              <w:t> </w:t>
            </w:r>
            <w:r>
              <w:rPr>
                <w:color w:val="1F486F"/>
                <w:spacing w:val="-2"/>
                <w:sz w:val="18"/>
              </w:rPr>
              <w:t>Express:</w:t>
            </w:r>
          </w:p>
        </w:tc>
        <w:tc>
          <w:tcPr>
            <w:tcW w:w="5855" w:type="dxa"/>
          </w:tcPr>
          <w:p>
            <w:pPr>
              <w:pStyle w:val="TableParagraph"/>
              <w:spacing w:before="61"/>
              <w:ind w:left="62"/>
              <w:rPr>
                <w:sz w:val="18"/>
              </w:rPr>
            </w:pPr>
            <w:r>
              <w:rPr>
                <w:color w:val="1F486F"/>
                <w:sz w:val="18"/>
              </w:rPr>
              <w:t>At</w:t>
            </w:r>
            <w:r>
              <w:rPr>
                <w:color w:val="1F486F"/>
                <w:spacing w:val="-7"/>
                <w:sz w:val="18"/>
              </w:rPr>
              <w:t> </w:t>
            </w:r>
            <w:r>
              <w:rPr>
                <w:color w:val="1F486F"/>
                <w:spacing w:val="-2"/>
                <w:sz w:val="18"/>
              </w:rPr>
              <w:t>cost.</w:t>
            </w:r>
          </w:p>
        </w:tc>
      </w:tr>
      <w:tr>
        <w:trPr>
          <w:trHeight w:val="340" w:hRule="atLeast"/>
        </w:trPr>
        <w:tc>
          <w:tcPr>
            <w:tcW w:w="2787" w:type="dxa"/>
          </w:tcPr>
          <w:p>
            <w:pPr>
              <w:pStyle w:val="TableParagraph"/>
              <w:spacing w:before="61"/>
              <w:ind w:left="62"/>
              <w:rPr>
                <w:sz w:val="18"/>
              </w:rPr>
            </w:pPr>
            <w:r>
              <w:rPr>
                <w:color w:val="1F486F"/>
                <w:sz w:val="18"/>
              </w:rPr>
              <w:t>Outside</w:t>
            </w:r>
            <w:r>
              <w:rPr>
                <w:color w:val="1F486F"/>
                <w:spacing w:val="-4"/>
                <w:sz w:val="18"/>
              </w:rPr>
              <w:t> </w:t>
            </w:r>
            <w:r>
              <w:rPr>
                <w:color w:val="1F486F"/>
                <w:sz w:val="18"/>
              </w:rPr>
              <w:t>Services</w:t>
            </w:r>
            <w:r>
              <w:rPr>
                <w:color w:val="1F486F"/>
                <w:spacing w:val="-9"/>
                <w:sz w:val="18"/>
              </w:rPr>
              <w:t> </w:t>
            </w:r>
            <w:r>
              <w:rPr>
                <w:color w:val="1F486F"/>
                <w:sz w:val="18"/>
              </w:rPr>
              <w:t>and</w:t>
            </w:r>
            <w:r>
              <w:rPr>
                <w:color w:val="1F486F"/>
                <w:spacing w:val="-3"/>
                <w:sz w:val="18"/>
              </w:rPr>
              <w:t> </w:t>
            </w:r>
            <w:r>
              <w:rPr>
                <w:color w:val="1F486F"/>
                <w:spacing w:val="-4"/>
                <w:sz w:val="18"/>
              </w:rPr>
              <w:t>Fees:</w:t>
            </w:r>
          </w:p>
        </w:tc>
        <w:tc>
          <w:tcPr>
            <w:tcW w:w="5855" w:type="dxa"/>
          </w:tcPr>
          <w:p>
            <w:pPr>
              <w:pStyle w:val="TableParagraph"/>
              <w:spacing w:before="61"/>
              <w:ind w:left="62"/>
              <w:rPr>
                <w:sz w:val="18"/>
              </w:rPr>
            </w:pPr>
            <w:r>
              <w:rPr>
                <w:color w:val="1F486F"/>
                <w:sz w:val="18"/>
              </w:rPr>
              <w:t>At</w:t>
            </w:r>
            <w:r>
              <w:rPr>
                <w:color w:val="1F486F"/>
                <w:spacing w:val="-8"/>
                <w:sz w:val="18"/>
              </w:rPr>
              <w:t> </w:t>
            </w:r>
            <w:r>
              <w:rPr>
                <w:color w:val="1F486F"/>
                <w:sz w:val="18"/>
              </w:rPr>
              <w:t>cost</w:t>
            </w:r>
            <w:r>
              <w:rPr>
                <w:color w:val="1F486F"/>
                <w:spacing w:val="-6"/>
                <w:sz w:val="18"/>
              </w:rPr>
              <w:t> </w:t>
            </w:r>
            <w:r>
              <w:rPr>
                <w:color w:val="1F486F"/>
                <w:sz w:val="18"/>
              </w:rPr>
              <w:t>plus</w:t>
            </w:r>
            <w:r>
              <w:rPr>
                <w:color w:val="1F486F"/>
                <w:spacing w:val="-6"/>
                <w:sz w:val="18"/>
              </w:rPr>
              <w:t> </w:t>
            </w:r>
            <w:r>
              <w:rPr>
                <w:color w:val="1F486F"/>
                <w:sz w:val="18"/>
              </w:rPr>
              <w:t>10%</w:t>
            </w:r>
            <w:r>
              <w:rPr>
                <w:color w:val="1F486F"/>
                <w:spacing w:val="-2"/>
                <w:sz w:val="18"/>
              </w:rPr>
              <w:t> </w:t>
            </w:r>
            <w:r>
              <w:rPr>
                <w:color w:val="1F486F"/>
                <w:sz w:val="18"/>
              </w:rPr>
              <w:t>administrative</w:t>
            </w:r>
            <w:r>
              <w:rPr>
                <w:color w:val="1F486F"/>
                <w:spacing w:val="-5"/>
                <w:sz w:val="18"/>
              </w:rPr>
              <w:t> </w:t>
            </w:r>
            <w:r>
              <w:rPr>
                <w:color w:val="1F486F"/>
                <w:spacing w:val="-4"/>
                <w:sz w:val="18"/>
              </w:rPr>
              <w:t>fee.</w:t>
            </w:r>
          </w:p>
        </w:tc>
      </w:tr>
      <w:tr>
        <w:trPr>
          <w:trHeight w:val="335" w:hRule="atLeast"/>
        </w:trPr>
        <w:tc>
          <w:tcPr>
            <w:tcW w:w="2787" w:type="dxa"/>
          </w:tcPr>
          <w:p>
            <w:pPr>
              <w:pStyle w:val="TableParagraph"/>
              <w:spacing w:before="61"/>
              <w:ind w:left="62"/>
              <w:rPr>
                <w:sz w:val="18"/>
              </w:rPr>
            </w:pPr>
            <w:r>
              <w:rPr>
                <w:color w:val="1F486F"/>
                <w:spacing w:val="-2"/>
                <w:sz w:val="18"/>
              </w:rPr>
              <w:t>Equipment:</w:t>
            </w:r>
          </w:p>
        </w:tc>
        <w:tc>
          <w:tcPr>
            <w:tcW w:w="5855" w:type="dxa"/>
          </w:tcPr>
          <w:p>
            <w:pPr>
              <w:pStyle w:val="TableParagraph"/>
              <w:spacing w:before="61"/>
              <w:ind w:left="62"/>
              <w:rPr>
                <w:sz w:val="18"/>
              </w:rPr>
            </w:pPr>
            <w:r>
              <w:rPr>
                <w:color w:val="1F486F"/>
                <w:sz w:val="18"/>
              </w:rPr>
              <w:t>Included</w:t>
            </w:r>
            <w:r>
              <w:rPr>
                <w:color w:val="1F486F"/>
                <w:spacing w:val="-8"/>
                <w:sz w:val="18"/>
              </w:rPr>
              <w:t> </w:t>
            </w:r>
            <w:r>
              <w:rPr>
                <w:color w:val="1F486F"/>
                <w:sz w:val="18"/>
              </w:rPr>
              <w:t>in</w:t>
            </w:r>
            <w:r>
              <w:rPr>
                <w:color w:val="1F486F"/>
                <w:spacing w:val="-6"/>
                <w:sz w:val="18"/>
              </w:rPr>
              <w:t> </w:t>
            </w:r>
            <w:r>
              <w:rPr>
                <w:color w:val="1F486F"/>
                <w:sz w:val="18"/>
              </w:rPr>
              <w:t>hourly</w:t>
            </w:r>
            <w:r>
              <w:rPr>
                <w:color w:val="1F486F"/>
                <w:spacing w:val="-4"/>
                <w:sz w:val="18"/>
              </w:rPr>
              <w:t> </w:t>
            </w:r>
            <w:r>
              <w:rPr>
                <w:color w:val="1F486F"/>
                <w:sz w:val="18"/>
              </w:rPr>
              <w:t>rate</w:t>
            </w:r>
            <w:r>
              <w:rPr>
                <w:color w:val="1F486F"/>
                <w:spacing w:val="-5"/>
                <w:sz w:val="18"/>
              </w:rPr>
              <w:t> </w:t>
            </w:r>
            <w:r>
              <w:rPr>
                <w:color w:val="1F486F"/>
                <w:sz w:val="18"/>
              </w:rPr>
              <w:t>unless</w:t>
            </w:r>
            <w:r>
              <w:rPr>
                <w:color w:val="1F486F"/>
                <w:spacing w:val="-3"/>
                <w:sz w:val="18"/>
              </w:rPr>
              <w:t> </w:t>
            </w:r>
            <w:r>
              <w:rPr>
                <w:color w:val="1F486F"/>
                <w:sz w:val="18"/>
              </w:rPr>
              <w:t>specifically</w:t>
            </w:r>
            <w:r>
              <w:rPr>
                <w:color w:val="1F486F"/>
                <w:spacing w:val="-5"/>
                <w:sz w:val="18"/>
              </w:rPr>
              <w:t> </w:t>
            </w:r>
            <w:r>
              <w:rPr>
                <w:color w:val="1F486F"/>
                <w:sz w:val="18"/>
              </w:rPr>
              <w:t>indicated</w:t>
            </w:r>
            <w:r>
              <w:rPr>
                <w:color w:val="1F486F"/>
                <w:spacing w:val="-6"/>
                <w:sz w:val="18"/>
              </w:rPr>
              <w:t> </w:t>
            </w:r>
            <w:r>
              <w:rPr>
                <w:color w:val="1F486F"/>
                <w:sz w:val="18"/>
              </w:rPr>
              <w:t>otherwise</w:t>
            </w:r>
            <w:r>
              <w:rPr>
                <w:color w:val="1F486F"/>
                <w:spacing w:val="-6"/>
                <w:sz w:val="18"/>
              </w:rPr>
              <w:t> </w:t>
            </w:r>
            <w:r>
              <w:rPr>
                <w:color w:val="1F486F"/>
                <w:sz w:val="18"/>
              </w:rPr>
              <w:t>in</w:t>
            </w:r>
            <w:r>
              <w:rPr>
                <w:color w:val="1F486F"/>
                <w:spacing w:val="-3"/>
                <w:sz w:val="18"/>
              </w:rPr>
              <w:t> </w:t>
            </w:r>
            <w:r>
              <w:rPr>
                <w:color w:val="1F486F"/>
                <w:spacing w:val="-2"/>
                <w:sz w:val="18"/>
              </w:rPr>
              <w:t>Agreement.</w:t>
            </w:r>
          </w:p>
        </w:tc>
      </w:tr>
      <w:tr>
        <w:trPr>
          <w:trHeight w:val="340" w:hRule="atLeast"/>
        </w:trPr>
        <w:tc>
          <w:tcPr>
            <w:tcW w:w="8642" w:type="dxa"/>
            <w:gridSpan w:val="2"/>
          </w:tcPr>
          <w:p>
            <w:pPr>
              <w:pStyle w:val="TableParagraph"/>
              <w:spacing w:before="63"/>
              <w:ind w:left="62"/>
              <w:rPr>
                <w:sz w:val="18"/>
              </w:rPr>
            </w:pPr>
            <w:r>
              <w:rPr>
                <w:color w:val="1F486F"/>
                <w:sz w:val="18"/>
              </w:rPr>
              <w:t>Rates</w:t>
            </w:r>
            <w:r>
              <w:rPr>
                <w:color w:val="1F486F"/>
                <w:spacing w:val="-10"/>
                <w:sz w:val="18"/>
              </w:rPr>
              <w:t> </w:t>
            </w:r>
            <w:r>
              <w:rPr>
                <w:color w:val="1F486F"/>
                <w:sz w:val="18"/>
              </w:rPr>
              <w:t>for</w:t>
            </w:r>
            <w:r>
              <w:rPr>
                <w:color w:val="1F486F"/>
                <w:spacing w:val="-4"/>
                <w:sz w:val="18"/>
              </w:rPr>
              <w:t> </w:t>
            </w:r>
            <w:r>
              <w:rPr>
                <w:color w:val="1F486F"/>
                <w:sz w:val="18"/>
              </w:rPr>
              <w:t>expert</w:t>
            </w:r>
            <w:r>
              <w:rPr>
                <w:color w:val="1F486F"/>
                <w:spacing w:val="-4"/>
                <w:sz w:val="18"/>
              </w:rPr>
              <w:t> </w:t>
            </w:r>
            <w:r>
              <w:rPr>
                <w:color w:val="1F486F"/>
                <w:sz w:val="18"/>
              </w:rPr>
              <w:t>witness</w:t>
            </w:r>
            <w:r>
              <w:rPr>
                <w:color w:val="1F486F"/>
                <w:spacing w:val="-5"/>
                <w:sz w:val="18"/>
              </w:rPr>
              <w:t> </w:t>
            </w:r>
            <w:r>
              <w:rPr>
                <w:color w:val="1F486F"/>
                <w:sz w:val="18"/>
              </w:rPr>
              <w:t>services will</w:t>
            </w:r>
            <w:r>
              <w:rPr>
                <w:color w:val="1F486F"/>
                <w:spacing w:val="-4"/>
                <w:sz w:val="18"/>
              </w:rPr>
              <w:t> </w:t>
            </w:r>
            <w:r>
              <w:rPr>
                <w:color w:val="1F486F"/>
                <w:sz w:val="18"/>
              </w:rPr>
              <w:t>be</w:t>
            </w:r>
            <w:r>
              <w:rPr>
                <w:color w:val="1F486F"/>
                <w:spacing w:val="-6"/>
                <w:sz w:val="18"/>
              </w:rPr>
              <w:t> </w:t>
            </w:r>
            <w:r>
              <w:rPr>
                <w:color w:val="1F486F"/>
                <w:sz w:val="18"/>
              </w:rPr>
              <w:t>as</w:t>
            </w:r>
            <w:r>
              <w:rPr>
                <w:color w:val="1F486F"/>
                <w:spacing w:val="-5"/>
                <w:sz w:val="18"/>
              </w:rPr>
              <w:t> </w:t>
            </w:r>
            <w:r>
              <w:rPr>
                <w:color w:val="1F486F"/>
                <w:sz w:val="18"/>
              </w:rPr>
              <w:t>set</w:t>
            </w:r>
            <w:r>
              <w:rPr>
                <w:color w:val="1F486F"/>
                <w:spacing w:val="-4"/>
                <w:sz w:val="18"/>
              </w:rPr>
              <w:t> </w:t>
            </w:r>
            <w:r>
              <w:rPr>
                <w:color w:val="1F486F"/>
                <w:sz w:val="18"/>
              </w:rPr>
              <w:t>forth</w:t>
            </w:r>
            <w:r>
              <w:rPr>
                <w:color w:val="1F486F"/>
                <w:spacing w:val="-5"/>
                <w:sz w:val="18"/>
              </w:rPr>
              <w:t> </w:t>
            </w:r>
            <w:r>
              <w:rPr>
                <w:color w:val="1F486F"/>
                <w:sz w:val="18"/>
              </w:rPr>
              <w:t>in</w:t>
            </w:r>
            <w:r>
              <w:rPr>
                <w:color w:val="1F486F"/>
                <w:spacing w:val="-5"/>
                <w:sz w:val="18"/>
              </w:rPr>
              <w:t> </w:t>
            </w:r>
            <w:r>
              <w:rPr>
                <w:color w:val="1F486F"/>
                <w:sz w:val="18"/>
              </w:rPr>
              <w:t>the</w:t>
            </w:r>
            <w:r>
              <w:rPr>
                <w:color w:val="1F486F"/>
                <w:spacing w:val="-4"/>
                <w:sz w:val="18"/>
              </w:rPr>
              <w:t> </w:t>
            </w:r>
            <w:r>
              <w:rPr>
                <w:color w:val="1F486F"/>
                <w:sz w:val="18"/>
              </w:rPr>
              <w:t>Engineering</w:t>
            </w:r>
            <w:r>
              <w:rPr>
                <w:color w:val="1F486F"/>
                <w:spacing w:val="-1"/>
                <w:sz w:val="18"/>
              </w:rPr>
              <w:t> </w:t>
            </w:r>
            <w:r>
              <w:rPr>
                <w:color w:val="1F486F"/>
                <w:spacing w:val="-2"/>
                <w:sz w:val="18"/>
              </w:rPr>
              <w:t>Agreement.</w:t>
            </w:r>
          </w:p>
        </w:tc>
      </w:tr>
      <w:tr>
        <w:trPr>
          <w:trHeight w:val="559" w:hRule="atLeast"/>
        </w:trPr>
        <w:tc>
          <w:tcPr>
            <w:tcW w:w="8642" w:type="dxa"/>
            <w:gridSpan w:val="2"/>
          </w:tcPr>
          <w:p>
            <w:pPr>
              <w:pStyle w:val="TableParagraph"/>
              <w:spacing w:before="61"/>
              <w:ind w:left="62"/>
              <w:rPr>
                <w:sz w:val="18"/>
              </w:rPr>
            </w:pPr>
            <w:r>
              <w:rPr>
                <w:color w:val="1F486F"/>
                <w:sz w:val="18"/>
              </w:rPr>
              <w:t>Rates</w:t>
            </w:r>
            <w:r>
              <w:rPr>
                <w:color w:val="1F486F"/>
                <w:spacing w:val="-6"/>
                <w:sz w:val="18"/>
              </w:rPr>
              <w:t> </w:t>
            </w:r>
            <w:r>
              <w:rPr>
                <w:color w:val="1F486F"/>
                <w:sz w:val="18"/>
              </w:rPr>
              <w:t>are</w:t>
            </w:r>
            <w:r>
              <w:rPr>
                <w:color w:val="1F486F"/>
                <w:spacing w:val="-6"/>
                <w:sz w:val="18"/>
              </w:rPr>
              <w:t> </w:t>
            </w:r>
            <w:r>
              <w:rPr>
                <w:color w:val="1F486F"/>
                <w:sz w:val="18"/>
              </w:rPr>
              <w:t>effective</w:t>
            </w:r>
            <w:r>
              <w:rPr>
                <w:color w:val="1F486F"/>
                <w:spacing w:val="-5"/>
                <w:sz w:val="18"/>
              </w:rPr>
              <w:t> </w:t>
            </w:r>
            <w:r>
              <w:rPr>
                <w:color w:val="1F486F"/>
                <w:sz w:val="18"/>
              </w:rPr>
              <w:t>through</w:t>
            </w:r>
            <w:r>
              <w:rPr>
                <w:color w:val="1F486F"/>
                <w:spacing w:val="-5"/>
                <w:sz w:val="18"/>
              </w:rPr>
              <w:t> </w:t>
            </w:r>
            <w:r>
              <w:rPr>
                <w:color w:val="1F486F"/>
                <w:sz w:val="18"/>
              </w:rPr>
              <w:t>the</w:t>
            </w:r>
            <w:r>
              <w:rPr>
                <w:color w:val="1F486F"/>
                <w:spacing w:val="-5"/>
                <w:sz w:val="18"/>
              </w:rPr>
              <w:t> </w:t>
            </w:r>
            <w:r>
              <w:rPr>
                <w:color w:val="1F486F"/>
                <w:sz w:val="18"/>
              </w:rPr>
              <w:t>date</w:t>
            </w:r>
            <w:r>
              <w:rPr>
                <w:color w:val="1F486F"/>
                <w:spacing w:val="-6"/>
                <w:sz w:val="18"/>
              </w:rPr>
              <w:t> </w:t>
            </w:r>
            <w:r>
              <w:rPr>
                <w:color w:val="1F486F"/>
                <w:sz w:val="18"/>
              </w:rPr>
              <w:t>shown</w:t>
            </w:r>
            <w:r>
              <w:rPr>
                <w:color w:val="1F486F"/>
                <w:spacing w:val="-5"/>
                <w:sz w:val="18"/>
              </w:rPr>
              <w:t> </w:t>
            </w:r>
            <w:r>
              <w:rPr>
                <w:color w:val="1F486F"/>
                <w:sz w:val="18"/>
              </w:rPr>
              <w:t>above</w:t>
            </w:r>
            <w:r>
              <w:rPr>
                <w:color w:val="1F486F"/>
                <w:spacing w:val="-5"/>
                <w:sz w:val="18"/>
              </w:rPr>
              <w:t> </w:t>
            </w:r>
            <w:r>
              <w:rPr>
                <w:color w:val="1F486F"/>
                <w:sz w:val="18"/>
              </w:rPr>
              <w:t>and</w:t>
            </w:r>
            <w:r>
              <w:rPr>
                <w:color w:val="1F486F"/>
                <w:spacing w:val="-6"/>
                <w:sz w:val="18"/>
              </w:rPr>
              <w:t> </w:t>
            </w:r>
            <w:r>
              <w:rPr>
                <w:color w:val="1F486F"/>
                <w:sz w:val="18"/>
              </w:rPr>
              <w:t>are</w:t>
            </w:r>
            <w:r>
              <w:rPr>
                <w:color w:val="1F486F"/>
                <w:spacing w:val="-5"/>
                <w:sz w:val="18"/>
              </w:rPr>
              <w:t> </w:t>
            </w:r>
            <w:r>
              <w:rPr>
                <w:color w:val="1F486F"/>
                <w:sz w:val="18"/>
              </w:rPr>
              <w:t>subject</w:t>
            </w:r>
            <w:r>
              <w:rPr>
                <w:color w:val="1F486F"/>
                <w:spacing w:val="-1"/>
                <w:sz w:val="18"/>
              </w:rPr>
              <w:t> </w:t>
            </w:r>
            <w:r>
              <w:rPr>
                <w:color w:val="1F486F"/>
                <w:sz w:val="18"/>
              </w:rPr>
              <w:t>to</w:t>
            </w:r>
            <w:r>
              <w:rPr>
                <w:color w:val="1F486F"/>
                <w:spacing w:val="-1"/>
                <w:sz w:val="18"/>
              </w:rPr>
              <w:t> </w:t>
            </w:r>
            <w:r>
              <w:rPr>
                <w:color w:val="1F486F"/>
                <w:sz w:val="18"/>
              </w:rPr>
              <w:t>annual</w:t>
            </w:r>
            <w:r>
              <w:rPr>
                <w:color w:val="1F486F"/>
                <w:spacing w:val="-5"/>
                <w:sz w:val="18"/>
              </w:rPr>
              <w:t> </w:t>
            </w:r>
            <w:r>
              <w:rPr>
                <w:color w:val="1F486F"/>
                <w:sz w:val="18"/>
              </w:rPr>
              <w:t>revisions.</w:t>
            </w:r>
            <w:r>
              <w:rPr>
                <w:color w:val="1F486F"/>
                <w:spacing w:val="34"/>
                <w:sz w:val="18"/>
              </w:rPr>
              <w:t> </w:t>
            </w:r>
            <w:r>
              <w:rPr>
                <w:color w:val="1F486F"/>
                <w:sz w:val="18"/>
              </w:rPr>
              <w:t>Services</w:t>
            </w:r>
            <w:r>
              <w:rPr>
                <w:color w:val="1F486F"/>
                <w:spacing w:val="-5"/>
                <w:sz w:val="18"/>
              </w:rPr>
              <w:t> </w:t>
            </w:r>
            <w:r>
              <w:rPr>
                <w:color w:val="1F486F"/>
                <w:sz w:val="18"/>
              </w:rPr>
              <w:t>will</w:t>
            </w:r>
            <w:r>
              <w:rPr>
                <w:color w:val="1F486F"/>
                <w:spacing w:val="-1"/>
                <w:sz w:val="18"/>
              </w:rPr>
              <w:t> </w:t>
            </w:r>
            <w:r>
              <w:rPr>
                <w:color w:val="1F486F"/>
                <w:sz w:val="18"/>
              </w:rPr>
              <w:t>be</w:t>
            </w:r>
            <w:r>
              <w:rPr>
                <w:color w:val="1F486F"/>
                <w:spacing w:val="-5"/>
                <w:sz w:val="18"/>
              </w:rPr>
              <w:t> </w:t>
            </w:r>
            <w:r>
              <w:rPr>
                <w:color w:val="1F486F"/>
                <w:sz w:val="18"/>
              </w:rPr>
              <w:t>billed</w:t>
            </w:r>
            <w:r>
              <w:rPr>
                <w:color w:val="1F486F"/>
                <w:spacing w:val="-6"/>
                <w:sz w:val="18"/>
              </w:rPr>
              <w:t> </w:t>
            </w:r>
            <w:r>
              <w:rPr>
                <w:color w:val="1F486F"/>
                <w:sz w:val="18"/>
              </w:rPr>
              <w:t>at</w:t>
            </w:r>
            <w:r>
              <w:rPr>
                <w:color w:val="1F486F"/>
                <w:spacing w:val="-2"/>
                <w:sz w:val="18"/>
              </w:rPr>
              <w:t> </w:t>
            </w:r>
            <w:r>
              <w:rPr>
                <w:color w:val="1F486F"/>
                <w:sz w:val="18"/>
              </w:rPr>
              <w:t>the hourly rates in place at the time service is provided.</w:t>
            </w:r>
          </w:p>
        </w:tc>
      </w:tr>
      <w:tr>
        <w:trPr>
          <w:trHeight w:val="340" w:hRule="atLeast"/>
        </w:trPr>
        <w:tc>
          <w:tcPr>
            <w:tcW w:w="8642" w:type="dxa"/>
            <w:gridSpan w:val="2"/>
          </w:tcPr>
          <w:p>
            <w:pPr>
              <w:pStyle w:val="TableParagraph"/>
              <w:spacing w:before="63"/>
              <w:ind w:left="62"/>
              <w:rPr>
                <w:sz w:val="18"/>
              </w:rPr>
            </w:pPr>
            <w:r>
              <w:rPr>
                <w:color w:val="1F486F"/>
                <w:sz w:val="18"/>
              </w:rPr>
              <w:t>Refer</w:t>
            </w:r>
            <w:r>
              <w:rPr>
                <w:color w:val="1F486F"/>
                <w:spacing w:val="-10"/>
                <w:sz w:val="18"/>
              </w:rPr>
              <w:t> </w:t>
            </w:r>
            <w:r>
              <w:rPr>
                <w:color w:val="1F486F"/>
                <w:sz w:val="18"/>
              </w:rPr>
              <w:t>to</w:t>
            </w:r>
            <w:r>
              <w:rPr>
                <w:color w:val="1F486F"/>
                <w:spacing w:val="-1"/>
                <w:sz w:val="18"/>
              </w:rPr>
              <w:t> </w:t>
            </w:r>
            <w:r>
              <w:rPr>
                <w:color w:val="1F486F"/>
                <w:sz w:val="18"/>
              </w:rPr>
              <w:t>Prevailing</w:t>
            </w:r>
            <w:r>
              <w:rPr>
                <w:color w:val="1F486F"/>
                <w:spacing w:val="-5"/>
                <w:sz w:val="18"/>
              </w:rPr>
              <w:t> </w:t>
            </w:r>
            <w:r>
              <w:rPr>
                <w:color w:val="1F486F"/>
                <w:sz w:val="18"/>
              </w:rPr>
              <w:t>Wage</w:t>
            </w:r>
            <w:r>
              <w:rPr>
                <w:color w:val="1F486F"/>
                <w:spacing w:val="-1"/>
                <w:sz w:val="18"/>
              </w:rPr>
              <w:t> </w:t>
            </w:r>
            <w:r>
              <w:rPr>
                <w:color w:val="1F486F"/>
                <w:sz w:val="18"/>
              </w:rPr>
              <w:t>Fee</w:t>
            </w:r>
            <w:r>
              <w:rPr>
                <w:color w:val="1F486F"/>
                <w:spacing w:val="-5"/>
                <w:sz w:val="18"/>
              </w:rPr>
              <w:t> </w:t>
            </w:r>
            <w:r>
              <w:rPr>
                <w:color w:val="1F486F"/>
                <w:sz w:val="18"/>
              </w:rPr>
              <w:t>Schedule</w:t>
            </w:r>
            <w:r>
              <w:rPr>
                <w:color w:val="1F486F"/>
                <w:spacing w:val="-4"/>
                <w:sz w:val="18"/>
              </w:rPr>
              <w:t> </w:t>
            </w:r>
            <w:r>
              <w:rPr>
                <w:color w:val="1F486F"/>
                <w:sz w:val="18"/>
              </w:rPr>
              <w:t>for</w:t>
            </w:r>
            <w:r>
              <w:rPr>
                <w:color w:val="1F486F"/>
                <w:spacing w:val="-4"/>
                <w:sz w:val="18"/>
              </w:rPr>
              <w:t> </w:t>
            </w:r>
            <w:r>
              <w:rPr>
                <w:color w:val="1F486F"/>
                <w:sz w:val="18"/>
              </w:rPr>
              <w:t>hourly</w:t>
            </w:r>
            <w:r>
              <w:rPr>
                <w:color w:val="1F486F"/>
                <w:spacing w:val="-4"/>
                <w:sz w:val="18"/>
              </w:rPr>
              <w:t> </w:t>
            </w:r>
            <w:r>
              <w:rPr>
                <w:color w:val="1F486F"/>
                <w:sz w:val="18"/>
              </w:rPr>
              <w:t>rates</w:t>
            </w:r>
            <w:r>
              <w:rPr>
                <w:color w:val="1F486F"/>
                <w:spacing w:val="-4"/>
                <w:sz w:val="18"/>
              </w:rPr>
              <w:t> </w:t>
            </w:r>
            <w:r>
              <w:rPr>
                <w:color w:val="1F486F"/>
                <w:sz w:val="18"/>
              </w:rPr>
              <w:t>on</w:t>
            </w:r>
            <w:r>
              <w:rPr>
                <w:color w:val="1F486F"/>
                <w:spacing w:val="-5"/>
                <w:sz w:val="18"/>
              </w:rPr>
              <w:t> </w:t>
            </w:r>
            <w:r>
              <w:rPr>
                <w:color w:val="1F486F"/>
                <w:sz w:val="18"/>
              </w:rPr>
              <w:t>prevailing</w:t>
            </w:r>
            <w:r>
              <w:rPr>
                <w:color w:val="1F486F"/>
                <w:spacing w:val="-4"/>
                <w:sz w:val="18"/>
              </w:rPr>
              <w:t> </w:t>
            </w:r>
            <w:r>
              <w:rPr>
                <w:color w:val="1F486F"/>
                <w:sz w:val="18"/>
              </w:rPr>
              <w:t>wage</w:t>
            </w:r>
            <w:r>
              <w:rPr>
                <w:color w:val="1F486F"/>
                <w:spacing w:val="-2"/>
                <w:sz w:val="18"/>
              </w:rPr>
              <w:t> projects.</w:t>
            </w:r>
          </w:p>
        </w:tc>
      </w:tr>
    </w:tbl>
    <w:p>
      <w:pPr>
        <w:pStyle w:val="TableParagraph"/>
        <w:spacing w:after="0"/>
        <w:rPr>
          <w:sz w:val="18"/>
        </w:rPr>
        <w:sectPr>
          <w:type w:val="continuous"/>
          <w:pgSz w:w="12240" w:h="15840"/>
          <w:pgMar w:header="0" w:footer="0" w:top="1160" w:bottom="280" w:left="360" w:right="0"/>
        </w:sectPr>
      </w:pPr>
    </w:p>
    <w:p>
      <w:pPr>
        <w:spacing w:line="240" w:lineRule="auto"/>
        <w:ind w:left="1003" w:right="0" w:firstLine="0"/>
        <w:rPr>
          <w:sz w:val="20"/>
        </w:rPr>
      </w:pPr>
      <w:r>
        <w:rPr>
          <w:sz w:val="20"/>
        </w:rPr>
        <w:drawing>
          <wp:inline distT="0" distB="0" distL="0" distR="0">
            <wp:extent cx="2517127" cy="657225"/>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10" cstate="print"/>
                    <a:stretch>
                      <a:fillRect/>
                    </a:stretch>
                  </pic:blipFill>
                  <pic:spPr>
                    <a:xfrm>
                      <a:off x="0" y="0"/>
                      <a:ext cx="2517127" cy="657225"/>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77"/>
        <w:rPr>
          <w:sz w:val="20"/>
        </w:rPr>
      </w:pPr>
      <w:r>
        <w:rPr>
          <w:sz w:val="20"/>
        </w:rPr>
        <w:drawing>
          <wp:anchor distT="0" distB="0" distL="0" distR="0" allowOverlap="1" layoutInCell="1" locked="0" behindDoc="1" simplePos="0" relativeHeight="487592960">
            <wp:simplePos x="0" y="0"/>
            <wp:positionH relativeFrom="page">
              <wp:posOffset>908685</wp:posOffset>
            </wp:positionH>
            <wp:positionV relativeFrom="paragraph">
              <wp:posOffset>273836</wp:posOffset>
            </wp:positionV>
            <wp:extent cx="5784207" cy="24574"/>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23" cstate="print"/>
                    <a:stretch>
                      <a:fillRect/>
                    </a:stretch>
                  </pic:blipFill>
                  <pic:spPr>
                    <a:xfrm>
                      <a:off x="0" y="0"/>
                      <a:ext cx="5784207" cy="24574"/>
                    </a:xfrm>
                    <a:prstGeom prst="rect">
                      <a:avLst/>
                    </a:prstGeom>
                  </pic:spPr>
                </pic:pic>
              </a:graphicData>
            </a:graphic>
          </wp:anchor>
        </w:drawing>
      </w:r>
    </w:p>
    <w:p>
      <w:pPr>
        <w:pStyle w:val="Heading1"/>
        <w:spacing w:before="241"/>
        <w:ind w:left="1080"/>
        <w:rPr>
          <w:rFonts w:ascii="Arial"/>
        </w:rPr>
      </w:pPr>
      <w:r>
        <w:rPr>
          <w:rFonts w:ascii="Arial"/>
          <w:color w:val="1D4968"/>
        </w:rPr>
        <w:t>Exhibit</w:t>
      </w:r>
      <w:r>
        <w:rPr>
          <w:rFonts w:ascii="Arial"/>
          <w:color w:val="1D4968"/>
          <w:spacing w:val="-8"/>
        </w:rPr>
        <w:t> </w:t>
      </w:r>
      <w:r>
        <w:rPr>
          <w:rFonts w:ascii="Arial"/>
          <w:color w:val="1D4968"/>
        </w:rPr>
        <w:t>A:</w:t>
      </w:r>
      <w:r>
        <w:rPr>
          <w:rFonts w:ascii="Arial"/>
          <w:color w:val="1D4968"/>
          <w:spacing w:val="-6"/>
        </w:rPr>
        <w:t> </w:t>
      </w:r>
      <w:r>
        <w:rPr>
          <w:rFonts w:ascii="Arial"/>
          <w:color w:val="1D4968"/>
        </w:rPr>
        <w:t>FEE</w:t>
      </w:r>
      <w:r>
        <w:rPr>
          <w:rFonts w:ascii="Arial"/>
          <w:color w:val="1D4968"/>
          <w:spacing w:val="-8"/>
        </w:rPr>
        <w:t> </w:t>
      </w:r>
      <w:r>
        <w:rPr>
          <w:rFonts w:ascii="Arial"/>
          <w:color w:val="1D4968"/>
          <w:spacing w:val="-2"/>
        </w:rPr>
        <w:t>SCHEDULE</w:t>
      </w:r>
    </w:p>
    <w:p>
      <w:pPr>
        <w:pStyle w:val="Heading2"/>
        <w:spacing w:before="15"/>
        <w:ind w:left="1080"/>
        <w:rPr>
          <w:rFonts w:ascii="Arial"/>
          <w:u w:val="none"/>
        </w:rPr>
      </w:pPr>
      <w:r>
        <w:rPr>
          <w:rFonts w:ascii="Arial"/>
          <w:color w:val="17365D"/>
          <w:u w:val="none"/>
        </w:rPr>
        <w:t>RATES</w:t>
      </w:r>
      <w:r>
        <w:rPr>
          <w:rFonts w:ascii="Arial"/>
          <w:color w:val="17365D"/>
          <w:spacing w:val="-16"/>
          <w:u w:val="none"/>
        </w:rPr>
        <w:t> </w:t>
      </w:r>
      <w:r>
        <w:rPr>
          <w:rFonts w:ascii="Arial"/>
          <w:color w:val="17365D"/>
          <w:u w:val="none"/>
        </w:rPr>
        <w:t>FOR</w:t>
      </w:r>
      <w:r>
        <w:rPr>
          <w:rFonts w:ascii="Arial"/>
          <w:color w:val="17365D"/>
          <w:spacing w:val="-14"/>
          <w:u w:val="none"/>
        </w:rPr>
        <w:t> </w:t>
      </w:r>
      <w:r>
        <w:rPr>
          <w:rFonts w:ascii="Arial"/>
          <w:color w:val="17365D"/>
          <w:u w:val="none"/>
        </w:rPr>
        <w:t>PREVAILING</w:t>
      </w:r>
      <w:r>
        <w:rPr>
          <w:rFonts w:ascii="Arial"/>
          <w:color w:val="17365D"/>
          <w:spacing w:val="-14"/>
          <w:u w:val="none"/>
        </w:rPr>
        <w:t> </w:t>
      </w:r>
      <w:r>
        <w:rPr>
          <w:rFonts w:ascii="Arial"/>
          <w:color w:val="17365D"/>
          <w:u w:val="none"/>
        </w:rPr>
        <w:t>WAGE</w:t>
      </w:r>
      <w:r>
        <w:rPr>
          <w:rFonts w:ascii="Arial"/>
          <w:color w:val="17365D"/>
          <w:spacing w:val="-11"/>
          <w:u w:val="none"/>
        </w:rPr>
        <w:t> </w:t>
      </w:r>
      <w:r>
        <w:rPr>
          <w:rFonts w:ascii="Arial"/>
          <w:color w:val="17365D"/>
          <w:u w:val="none"/>
        </w:rPr>
        <w:t>PROFESSIONAL</w:t>
      </w:r>
      <w:r>
        <w:rPr>
          <w:rFonts w:ascii="Arial"/>
          <w:color w:val="17365D"/>
          <w:spacing w:val="-11"/>
          <w:u w:val="none"/>
        </w:rPr>
        <w:t> </w:t>
      </w:r>
      <w:r>
        <w:rPr>
          <w:rFonts w:ascii="Arial"/>
          <w:color w:val="17365D"/>
          <w:spacing w:val="-2"/>
          <w:u w:val="none"/>
        </w:rPr>
        <w:t>SERVICES</w:t>
      </w:r>
    </w:p>
    <w:p>
      <w:pPr>
        <w:pStyle w:val="BodyText"/>
        <w:spacing w:before="7"/>
        <w:ind w:left="2160"/>
        <w:rPr>
          <w:rFonts w:ascii="Calibri"/>
        </w:rPr>
      </w:pPr>
      <w:r>
        <w:rPr>
          <w:rFonts w:ascii="Calibri"/>
          <w:color w:val="20BCED"/>
        </w:rPr>
        <w:t>Effective</w:t>
      </w:r>
      <w:r>
        <w:rPr>
          <w:rFonts w:ascii="Calibri"/>
          <w:color w:val="20BCED"/>
          <w:spacing w:val="-7"/>
        </w:rPr>
        <w:t> </w:t>
      </w:r>
      <w:r>
        <w:rPr>
          <w:rFonts w:ascii="Calibri"/>
          <w:color w:val="20BCED"/>
        </w:rPr>
        <w:t>through</w:t>
      </w:r>
      <w:r>
        <w:rPr>
          <w:rFonts w:ascii="Calibri"/>
          <w:color w:val="20BCED"/>
          <w:spacing w:val="-5"/>
        </w:rPr>
        <w:t> </w:t>
      </w:r>
      <w:r>
        <w:rPr>
          <w:rFonts w:ascii="Calibri"/>
          <w:color w:val="20BCED"/>
        </w:rPr>
        <w:t>December</w:t>
      </w:r>
      <w:r>
        <w:rPr>
          <w:rFonts w:ascii="Calibri"/>
          <w:color w:val="20BCED"/>
          <w:spacing w:val="-6"/>
        </w:rPr>
        <w:t> </w:t>
      </w:r>
      <w:r>
        <w:rPr>
          <w:rFonts w:ascii="Calibri"/>
          <w:color w:val="20BCED"/>
        </w:rPr>
        <w:t>31,</w:t>
      </w:r>
      <w:r>
        <w:rPr>
          <w:rFonts w:ascii="Calibri"/>
          <w:color w:val="20BCED"/>
          <w:spacing w:val="-4"/>
        </w:rPr>
        <w:t> 2026</w:t>
      </w:r>
    </w:p>
    <w:p>
      <w:pPr>
        <w:pStyle w:val="BodyText"/>
        <w:spacing w:before="27"/>
        <w:rPr>
          <w:rFonts w:ascii="Calibri"/>
          <w:sz w:val="20"/>
        </w:rPr>
      </w:pPr>
    </w:p>
    <w:tbl>
      <w:tblPr>
        <w:tblW w:w="0" w:type="auto"/>
        <w:jc w:val="left"/>
        <w:tblInd w:w="1088" w:type="dxa"/>
        <w:tblBorders>
          <w:top w:val="single" w:sz="6" w:space="0" w:color="1F476E"/>
          <w:left w:val="single" w:sz="6" w:space="0" w:color="1F476E"/>
          <w:bottom w:val="single" w:sz="6" w:space="0" w:color="1F476E"/>
          <w:right w:val="single" w:sz="6" w:space="0" w:color="1F476E"/>
          <w:insideH w:val="single" w:sz="6" w:space="0" w:color="1F476E"/>
          <w:insideV w:val="single" w:sz="6" w:space="0" w:color="1F476E"/>
        </w:tblBorders>
        <w:tblLayout w:type="fixed"/>
        <w:tblCellMar>
          <w:top w:w="0" w:type="dxa"/>
          <w:left w:w="0" w:type="dxa"/>
          <w:bottom w:w="0" w:type="dxa"/>
          <w:right w:w="0" w:type="dxa"/>
        </w:tblCellMar>
        <w:tblLook w:val="01E0"/>
      </w:tblPr>
      <w:tblGrid>
        <w:gridCol w:w="6493"/>
        <w:gridCol w:w="2144"/>
      </w:tblGrid>
      <w:tr>
        <w:trPr>
          <w:trHeight w:val="364" w:hRule="atLeast"/>
        </w:trPr>
        <w:tc>
          <w:tcPr>
            <w:tcW w:w="6493" w:type="dxa"/>
            <w:tcBorders>
              <w:top w:val="nil"/>
              <w:left w:val="nil"/>
              <w:right w:val="nil"/>
            </w:tcBorders>
            <w:shd w:val="clear" w:color="auto" w:fill="85C9C8"/>
          </w:tcPr>
          <w:p>
            <w:pPr>
              <w:pStyle w:val="TableParagraph"/>
              <w:spacing w:before="42"/>
              <w:ind w:left="21"/>
              <w:jc w:val="center"/>
              <w:rPr>
                <w:rFonts w:ascii="Calibri Light"/>
                <w:b w:val="0"/>
                <w:sz w:val="24"/>
              </w:rPr>
            </w:pPr>
            <w:r>
              <w:rPr>
                <w:rFonts w:ascii="Calibri Light"/>
                <w:b w:val="0"/>
                <w:color w:val="1F476E"/>
                <w:sz w:val="24"/>
              </w:rPr>
              <w:t>LABOR</w:t>
            </w:r>
            <w:r>
              <w:rPr>
                <w:rFonts w:ascii="Calibri Light"/>
                <w:b w:val="0"/>
                <w:color w:val="1F476E"/>
                <w:spacing w:val="-6"/>
                <w:sz w:val="24"/>
              </w:rPr>
              <w:t> </w:t>
            </w:r>
            <w:r>
              <w:rPr>
                <w:rFonts w:ascii="Calibri Light"/>
                <w:b w:val="0"/>
                <w:color w:val="1F476E"/>
                <w:spacing w:val="-2"/>
                <w:sz w:val="24"/>
              </w:rPr>
              <w:t>CLASSIFICATION</w:t>
            </w:r>
          </w:p>
        </w:tc>
        <w:tc>
          <w:tcPr>
            <w:tcW w:w="2144" w:type="dxa"/>
            <w:tcBorders>
              <w:top w:val="nil"/>
              <w:left w:val="nil"/>
              <w:right w:val="nil"/>
            </w:tcBorders>
            <w:shd w:val="clear" w:color="auto" w:fill="85C9C8"/>
          </w:tcPr>
          <w:p>
            <w:pPr>
              <w:pStyle w:val="TableParagraph"/>
              <w:spacing w:before="42"/>
              <w:ind w:left="23"/>
              <w:jc w:val="center"/>
              <w:rPr>
                <w:rFonts w:ascii="Calibri Light"/>
                <w:b w:val="0"/>
                <w:sz w:val="24"/>
              </w:rPr>
            </w:pPr>
            <w:r>
              <w:rPr>
                <w:rFonts w:ascii="Calibri Light"/>
                <w:b w:val="0"/>
                <w:color w:val="1F476E"/>
                <w:sz w:val="24"/>
              </w:rPr>
              <w:t>HOURLY</w:t>
            </w:r>
            <w:r>
              <w:rPr>
                <w:rFonts w:ascii="Calibri Light"/>
                <w:b w:val="0"/>
                <w:color w:val="1F476E"/>
                <w:spacing w:val="-7"/>
                <w:sz w:val="24"/>
              </w:rPr>
              <w:t> </w:t>
            </w:r>
            <w:r>
              <w:rPr>
                <w:rFonts w:ascii="Calibri Light"/>
                <w:b w:val="0"/>
                <w:color w:val="1F476E"/>
                <w:spacing w:val="-4"/>
                <w:sz w:val="24"/>
              </w:rPr>
              <w:t>RATE</w:t>
            </w:r>
          </w:p>
        </w:tc>
      </w:tr>
      <w:tr>
        <w:trPr>
          <w:trHeight w:val="328" w:hRule="atLeast"/>
        </w:trPr>
        <w:tc>
          <w:tcPr>
            <w:tcW w:w="6493" w:type="dxa"/>
          </w:tcPr>
          <w:p>
            <w:pPr>
              <w:pStyle w:val="TableParagraph"/>
              <w:spacing w:before="28"/>
              <w:ind w:left="114"/>
              <w:rPr>
                <w:rFonts w:ascii="Calibri Light"/>
                <w:b w:val="0"/>
                <w:sz w:val="22"/>
              </w:rPr>
            </w:pPr>
            <w:r>
              <w:rPr>
                <w:rFonts w:ascii="Calibri Light"/>
                <w:b w:val="0"/>
                <w:color w:val="17365D"/>
                <w:sz w:val="22"/>
              </w:rPr>
              <w:t>Prevailing</w:t>
            </w:r>
            <w:r>
              <w:rPr>
                <w:rFonts w:ascii="Calibri Light"/>
                <w:b w:val="0"/>
                <w:color w:val="17365D"/>
                <w:spacing w:val="-5"/>
                <w:sz w:val="22"/>
              </w:rPr>
              <w:t> </w:t>
            </w:r>
            <w:r>
              <w:rPr>
                <w:rFonts w:ascii="Calibri Light"/>
                <w:b w:val="0"/>
                <w:color w:val="17365D"/>
                <w:sz w:val="22"/>
              </w:rPr>
              <w:t>Wage</w:t>
            </w:r>
            <w:r>
              <w:rPr>
                <w:rFonts w:ascii="Calibri Light"/>
                <w:b w:val="0"/>
                <w:color w:val="17365D"/>
                <w:spacing w:val="-7"/>
                <w:sz w:val="22"/>
              </w:rPr>
              <w:t> </w:t>
            </w:r>
            <w:r>
              <w:rPr>
                <w:rFonts w:ascii="Calibri Light"/>
                <w:b w:val="0"/>
                <w:color w:val="17365D"/>
                <w:sz w:val="22"/>
              </w:rPr>
              <w:t>Group</w:t>
            </w:r>
            <w:r>
              <w:rPr>
                <w:rFonts w:ascii="Calibri Light"/>
                <w:b w:val="0"/>
                <w:color w:val="17365D"/>
                <w:spacing w:val="-5"/>
                <w:sz w:val="22"/>
              </w:rPr>
              <w:t> </w:t>
            </w:r>
            <w:r>
              <w:rPr>
                <w:rFonts w:ascii="Calibri Light"/>
                <w:b w:val="0"/>
                <w:color w:val="17365D"/>
                <w:sz w:val="22"/>
              </w:rPr>
              <w:t>2</w:t>
            </w:r>
            <w:r>
              <w:rPr>
                <w:rFonts w:ascii="Calibri Light"/>
                <w:b w:val="0"/>
                <w:color w:val="17365D"/>
                <w:spacing w:val="-2"/>
                <w:sz w:val="22"/>
              </w:rPr>
              <w:t> </w:t>
            </w:r>
            <w:r>
              <w:rPr>
                <w:rFonts w:ascii="Calibri Light"/>
                <w:b w:val="0"/>
                <w:color w:val="17365D"/>
                <w:sz w:val="22"/>
              </w:rPr>
              <w:t>-</w:t>
            </w:r>
            <w:r>
              <w:rPr>
                <w:rFonts w:ascii="Calibri Light"/>
                <w:b w:val="0"/>
                <w:color w:val="17365D"/>
                <w:spacing w:val="-10"/>
                <w:sz w:val="22"/>
              </w:rPr>
              <w:t> </w:t>
            </w:r>
            <w:r>
              <w:rPr>
                <w:rFonts w:ascii="Calibri Light"/>
                <w:b w:val="0"/>
                <w:color w:val="17365D"/>
                <w:sz w:val="22"/>
              </w:rPr>
              <w:t>Construction</w:t>
            </w:r>
            <w:r>
              <w:rPr>
                <w:rFonts w:ascii="Calibri Light"/>
                <w:b w:val="0"/>
                <w:color w:val="17365D"/>
                <w:spacing w:val="-4"/>
                <w:sz w:val="22"/>
              </w:rPr>
              <w:t> </w:t>
            </w:r>
            <w:r>
              <w:rPr>
                <w:rFonts w:ascii="Calibri Light"/>
                <w:b w:val="0"/>
                <w:color w:val="17365D"/>
                <w:spacing w:val="-2"/>
                <w:sz w:val="22"/>
              </w:rPr>
              <w:t>Observer</w:t>
            </w:r>
          </w:p>
        </w:tc>
        <w:tc>
          <w:tcPr>
            <w:tcW w:w="2144" w:type="dxa"/>
          </w:tcPr>
          <w:p>
            <w:pPr>
              <w:pStyle w:val="TableParagraph"/>
              <w:spacing w:before="28"/>
              <w:ind w:left="21"/>
              <w:jc w:val="center"/>
              <w:rPr>
                <w:rFonts w:ascii="Calibri Light"/>
                <w:b w:val="0"/>
                <w:sz w:val="22"/>
              </w:rPr>
            </w:pPr>
            <w:r>
              <w:rPr>
                <w:rFonts w:ascii="Calibri Light"/>
                <w:b w:val="0"/>
                <w:color w:val="1F476E"/>
                <w:spacing w:val="-4"/>
                <w:sz w:val="22"/>
              </w:rPr>
              <w:t>$236</w:t>
            </w:r>
          </w:p>
        </w:tc>
      </w:tr>
      <w:tr>
        <w:trPr>
          <w:trHeight w:val="332" w:hRule="atLeast"/>
        </w:trPr>
        <w:tc>
          <w:tcPr>
            <w:tcW w:w="6493" w:type="dxa"/>
          </w:tcPr>
          <w:p>
            <w:pPr>
              <w:pStyle w:val="TableParagraph"/>
              <w:spacing w:before="30"/>
              <w:ind w:left="114"/>
              <w:rPr>
                <w:rFonts w:ascii="Calibri Light"/>
                <w:b w:val="0"/>
                <w:sz w:val="22"/>
              </w:rPr>
            </w:pPr>
            <w:r>
              <w:rPr>
                <w:rFonts w:ascii="Calibri Light"/>
                <w:b w:val="0"/>
                <w:color w:val="17365D"/>
                <w:sz w:val="22"/>
              </w:rPr>
              <w:t>Prevailing</w:t>
            </w:r>
            <w:r>
              <w:rPr>
                <w:rFonts w:ascii="Calibri Light"/>
                <w:b w:val="0"/>
                <w:color w:val="17365D"/>
                <w:spacing w:val="-6"/>
                <w:sz w:val="22"/>
              </w:rPr>
              <w:t> </w:t>
            </w:r>
            <w:r>
              <w:rPr>
                <w:rFonts w:ascii="Calibri Light"/>
                <w:b w:val="0"/>
                <w:color w:val="17365D"/>
                <w:sz w:val="22"/>
              </w:rPr>
              <w:t>Wage</w:t>
            </w:r>
            <w:r>
              <w:rPr>
                <w:rFonts w:ascii="Calibri Light"/>
                <w:b w:val="0"/>
                <w:color w:val="17365D"/>
                <w:spacing w:val="-7"/>
                <w:sz w:val="22"/>
              </w:rPr>
              <w:t> </w:t>
            </w:r>
            <w:r>
              <w:rPr>
                <w:rFonts w:ascii="Calibri Light"/>
                <w:b w:val="0"/>
                <w:color w:val="17365D"/>
                <w:sz w:val="22"/>
              </w:rPr>
              <w:t>Group</w:t>
            </w:r>
            <w:r>
              <w:rPr>
                <w:rFonts w:ascii="Calibri Light"/>
                <w:b w:val="0"/>
                <w:color w:val="17365D"/>
                <w:spacing w:val="-9"/>
                <w:sz w:val="22"/>
              </w:rPr>
              <w:t> </w:t>
            </w:r>
            <w:r>
              <w:rPr>
                <w:rFonts w:ascii="Calibri Light"/>
                <w:b w:val="0"/>
                <w:color w:val="17365D"/>
                <w:sz w:val="22"/>
              </w:rPr>
              <w:t>2</w:t>
            </w:r>
            <w:r>
              <w:rPr>
                <w:rFonts w:ascii="Calibri Light"/>
                <w:b w:val="0"/>
                <w:color w:val="17365D"/>
                <w:spacing w:val="-2"/>
                <w:sz w:val="22"/>
              </w:rPr>
              <w:t> </w:t>
            </w:r>
            <w:r>
              <w:rPr>
                <w:rFonts w:ascii="Calibri Light"/>
                <w:b w:val="0"/>
                <w:color w:val="17365D"/>
                <w:sz w:val="22"/>
              </w:rPr>
              <w:t>-</w:t>
            </w:r>
            <w:r>
              <w:rPr>
                <w:rFonts w:ascii="Calibri Light"/>
                <w:b w:val="0"/>
                <w:color w:val="17365D"/>
                <w:spacing w:val="-11"/>
                <w:sz w:val="22"/>
              </w:rPr>
              <w:t> </w:t>
            </w:r>
            <w:r>
              <w:rPr>
                <w:rFonts w:ascii="Calibri Light"/>
                <w:b w:val="0"/>
                <w:color w:val="17365D"/>
                <w:sz w:val="22"/>
              </w:rPr>
              <w:t>Construction</w:t>
            </w:r>
            <w:r>
              <w:rPr>
                <w:rFonts w:ascii="Calibri Light"/>
                <w:b w:val="0"/>
                <w:color w:val="17365D"/>
                <w:spacing w:val="-7"/>
                <w:sz w:val="22"/>
              </w:rPr>
              <w:t> </w:t>
            </w:r>
            <w:r>
              <w:rPr>
                <w:rFonts w:ascii="Calibri Light"/>
                <w:b w:val="0"/>
                <w:color w:val="17365D"/>
                <w:sz w:val="22"/>
              </w:rPr>
              <w:t>Observer</w:t>
            </w:r>
            <w:r>
              <w:rPr>
                <w:rFonts w:ascii="Calibri Light"/>
                <w:b w:val="0"/>
                <w:color w:val="17365D"/>
                <w:spacing w:val="-4"/>
                <w:sz w:val="22"/>
              </w:rPr>
              <w:t> (O/T)</w:t>
            </w:r>
          </w:p>
        </w:tc>
        <w:tc>
          <w:tcPr>
            <w:tcW w:w="2144" w:type="dxa"/>
          </w:tcPr>
          <w:p>
            <w:pPr>
              <w:pStyle w:val="TableParagraph"/>
              <w:spacing w:before="30"/>
              <w:ind w:left="21"/>
              <w:jc w:val="center"/>
              <w:rPr>
                <w:rFonts w:ascii="Calibri Light"/>
                <w:b w:val="0"/>
                <w:sz w:val="22"/>
              </w:rPr>
            </w:pPr>
            <w:r>
              <w:rPr>
                <w:rFonts w:ascii="Calibri Light"/>
                <w:b w:val="0"/>
                <w:color w:val="1F476E"/>
                <w:spacing w:val="-4"/>
                <w:sz w:val="22"/>
              </w:rPr>
              <w:t>$279</w:t>
            </w:r>
          </w:p>
        </w:tc>
      </w:tr>
      <w:tr>
        <w:trPr>
          <w:trHeight w:val="328" w:hRule="atLeast"/>
        </w:trPr>
        <w:tc>
          <w:tcPr>
            <w:tcW w:w="6493" w:type="dxa"/>
          </w:tcPr>
          <w:p>
            <w:pPr>
              <w:pStyle w:val="TableParagraph"/>
              <w:spacing w:before="28"/>
              <w:ind w:left="114"/>
              <w:rPr>
                <w:rFonts w:ascii="Calibri Light"/>
                <w:b w:val="0"/>
                <w:sz w:val="22"/>
              </w:rPr>
            </w:pPr>
            <w:r>
              <w:rPr>
                <w:rFonts w:ascii="Calibri Light"/>
                <w:b w:val="0"/>
                <w:color w:val="17365D"/>
                <w:sz w:val="22"/>
              </w:rPr>
              <w:t>Prevailing</w:t>
            </w:r>
            <w:r>
              <w:rPr>
                <w:rFonts w:ascii="Calibri Light"/>
                <w:b w:val="0"/>
                <w:color w:val="17365D"/>
                <w:spacing w:val="-6"/>
                <w:sz w:val="22"/>
              </w:rPr>
              <w:t> </w:t>
            </w:r>
            <w:r>
              <w:rPr>
                <w:rFonts w:ascii="Calibri Light"/>
                <w:b w:val="0"/>
                <w:color w:val="17365D"/>
                <w:sz w:val="22"/>
              </w:rPr>
              <w:t>Wage</w:t>
            </w:r>
            <w:r>
              <w:rPr>
                <w:rFonts w:ascii="Calibri Light"/>
                <w:b w:val="0"/>
                <w:color w:val="17365D"/>
                <w:spacing w:val="-7"/>
                <w:sz w:val="22"/>
              </w:rPr>
              <w:t> </w:t>
            </w:r>
            <w:r>
              <w:rPr>
                <w:rFonts w:ascii="Calibri Light"/>
                <w:b w:val="0"/>
                <w:color w:val="17365D"/>
                <w:sz w:val="22"/>
              </w:rPr>
              <w:t>Group</w:t>
            </w:r>
            <w:r>
              <w:rPr>
                <w:rFonts w:ascii="Calibri Light"/>
                <w:b w:val="0"/>
                <w:color w:val="17365D"/>
                <w:spacing w:val="-8"/>
                <w:sz w:val="22"/>
              </w:rPr>
              <w:t> </w:t>
            </w:r>
            <w:r>
              <w:rPr>
                <w:rFonts w:ascii="Calibri Light"/>
                <w:b w:val="0"/>
                <w:color w:val="17365D"/>
                <w:sz w:val="22"/>
              </w:rPr>
              <w:t>2</w:t>
            </w:r>
            <w:r>
              <w:rPr>
                <w:rFonts w:ascii="Calibri Light"/>
                <w:b w:val="0"/>
                <w:color w:val="17365D"/>
                <w:spacing w:val="-3"/>
                <w:sz w:val="22"/>
              </w:rPr>
              <w:t> </w:t>
            </w:r>
            <w:r>
              <w:rPr>
                <w:rFonts w:ascii="Calibri Light"/>
                <w:b w:val="0"/>
                <w:color w:val="17365D"/>
                <w:sz w:val="22"/>
              </w:rPr>
              <w:t>-</w:t>
            </w:r>
            <w:r>
              <w:rPr>
                <w:rFonts w:ascii="Calibri Light"/>
                <w:b w:val="0"/>
                <w:color w:val="17365D"/>
                <w:spacing w:val="-8"/>
                <w:sz w:val="22"/>
              </w:rPr>
              <w:t> </w:t>
            </w:r>
            <w:r>
              <w:rPr>
                <w:rFonts w:ascii="Calibri Light"/>
                <w:b w:val="0"/>
                <w:color w:val="17365D"/>
                <w:sz w:val="22"/>
              </w:rPr>
              <w:t>Construction</w:t>
            </w:r>
            <w:r>
              <w:rPr>
                <w:rFonts w:ascii="Calibri Light"/>
                <w:b w:val="0"/>
                <w:color w:val="17365D"/>
                <w:spacing w:val="-7"/>
                <w:sz w:val="22"/>
              </w:rPr>
              <w:t> </w:t>
            </w:r>
            <w:r>
              <w:rPr>
                <w:rFonts w:ascii="Calibri Light"/>
                <w:b w:val="0"/>
                <w:color w:val="17365D"/>
                <w:sz w:val="22"/>
              </w:rPr>
              <w:t>Observer</w:t>
            </w:r>
            <w:r>
              <w:rPr>
                <w:rFonts w:ascii="Calibri Light"/>
                <w:b w:val="0"/>
                <w:color w:val="17365D"/>
                <w:spacing w:val="-7"/>
                <w:sz w:val="22"/>
              </w:rPr>
              <w:t> </w:t>
            </w:r>
            <w:r>
              <w:rPr>
                <w:rFonts w:ascii="Calibri Light"/>
                <w:b w:val="0"/>
                <w:color w:val="17365D"/>
                <w:sz w:val="22"/>
              </w:rPr>
              <w:t>(2x</w:t>
            </w:r>
            <w:r>
              <w:rPr>
                <w:rFonts w:ascii="Calibri Light"/>
                <w:b w:val="0"/>
                <w:color w:val="17365D"/>
                <w:spacing w:val="-6"/>
                <w:sz w:val="22"/>
              </w:rPr>
              <w:t> </w:t>
            </w:r>
            <w:r>
              <w:rPr>
                <w:rFonts w:ascii="Calibri Light"/>
                <w:b w:val="0"/>
                <w:color w:val="17365D"/>
                <w:spacing w:val="-4"/>
                <w:sz w:val="22"/>
              </w:rPr>
              <w:t>O/T)</w:t>
            </w:r>
          </w:p>
        </w:tc>
        <w:tc>
          <w:tcPr>
            <w:tcW w:w="2144" w:type="dxa"/>
          </w:tcPr>
          <w:p>
            <w:pPr>
              <w:pStyle w:val="TableParagraph"/>
              <w:spacing w:before="28"/>
              <w:ind w:left="21"/>
              <w:jc w:val="center"/>
              <w:rPr>
                <w:rFonts w:ascii="Calibri Light"/>
                <w:b w:val="0"/>
                <w:sz w:val="22"/>
              </w:rPr>
            </w:pPr>
            <w:r>
              <w:rPr>
                <w:rFonts w:ascii="Calibri Light"/>
                <w:b w:val="0"/>
                <w:color w:val="1F476E"/>
                <w:spacing w:val="-4"/>
                <w:sz w:val="22"/>
              </w:rPr>
              <w:t>$321</w:t>
            </w:r>
          </w:p>
        </w:tc>
      </w:tr>
      <w:tr>
        <w:trPr>
          <w:trHeight w:val="333" w:hRule="atLeast"/>
        </w:trPr>
        <w:tc>
          <w:tcPr>
            <w:tcW w:w="6493" w:type="dxa"/>
          </w:tcPr>
          <w:p>
            <w:pPr>
              <w:pStyle w:val="TableParagraph"/>
              <w:spacing w:before="30"/>
              <w:ind w:left="114"/>
              <w:rPr>
                <w:rFonts w:ascii="Calibri Light"/>
                <w:b w:val="0"/>
                <w:sz w:val="22"/>
              </w:rPr>
            </w:pPr>
            <w:r>
              <w:rPr>
                <w:rFonts w:ascii="Calibri Light"/>
                <w:b w:val="0"/>
                <w:color w:val="17365D"/>
                <w:sz w:val="22"/>
              </w:rPr>
              <w:t>Prevailing</w:t>
            </w:r>
            <w:r>
              <w:rPr>
                <w:rFonts w:ascii="Calibri Light"/>
                <w:b w:val="0"/>
                <w:color w:val="17365D"/>
                <w:spacing w:val="-8"/>
                <w:sz w:val="22"/>
              </w:rPr>
              <w:t> </w:t>
            </w:r>
            <w:r>
              <w:rPr>
                <w:rFonts w:ascii="Calibri Light"/>
                <w:b w:val="0"/>
                <w:color w:val="17365D"/>
                <w:sz w:val="22"/>
              </w:rPr>
              <w:t>Wage</w:t>
            </w:r>
            <w:r>
              <w:rPr>
                <w:rFonts w:ascii="Calibri Light"/>
                <w:b w:val="0"/>
                <w:color w:val="17365D"/>
                <w:spacing w:val="-8"/>
                <w:sz w:val="22"/>
              </w:rPr>
              <w:t> </w:t>
            </w:r>
            <w:r>
              <w:rPr>
                <w:rFonts w:ascii="Calibri Light"/>
                <w:b w:val="0"/>
                <w:color w:val="17365D"/>
                <w:sz w:val="22"/>
              </w:rPr>
              <w:t>One-Man</w:t>
            </w:r>
            <w:r>
              <w:rPr>
                <w:rFonts w:ascii="Calibri Light"/>
                <w:b w:val="0"/>
                <w:color w:val="17365D"/>
                <w:spacing w:val="-10"/>
                <w:sz w:val="22"/>
              </w:rPr>
              <w:t> </w:t>
            </w:r>
            <w:r>
              <w:rPr>
                <w:rFonts w:ascii="Calibri Light"/>
                <w:b w:val="0"/>
                <w:color w:val="17365D"/>
                <w:sz w:val="22"/>
              </w:rPr>
              <w:t>Survey</w:t>
            </w:r>
            <w:r>
              <w:rPr>
                <w:rFonts w:ascii="Calibri Light"/>
                <w:b w:val="0"/>
                <w:color w:val="17365D"/>
                <w:spacing w:val="-4"/>
                <w:sz w:val="22"/>
              </w:rPr>
              <w:t> Crew</w:t>
            </w:r>
          </w:p>
        </w:tc>
        <w:tc>
          <w:tcPr>
            <w:tcW w:w="2144" w:type="dxa"/>
          </w:tcPr>
          <w:p>
            <w:pPr>
              <w:pStyle w:val="TableParagraph"/>
              <w:spacing w:before="30"/>
              <w:ind w:left="21"/>
              <w:jc w:val="center"/>
              <w:rPr>
                <w:rFonts w:ascii="Calibri Light"/>
                <w:b w:val="0"/>
                <w:sz w:val="22"/>
              </w:rPr>
            </w:pPr>
            <w:r>
              <w:rPr>
                <w:rFonts w:ascii="Calibri Light"/>
                <w:b w:val="0"/>
                <w:color w:val="1F476E"/>
                <w:spacing w:val="-4"/>
                <w:sz w:val="22"/>
              </w:rPr>
              <w:t>$363</w:t>
            </w:r>
          </w:p>
        </w:tc>
      </w:tr>
      <w:tr>
        <w:trPr>
          <w:trHeight w:val="330" w:hRule="atLeast"/>
        </w:trPr>
        <w:tc>
          <w:tcPr>
            <w:tcW w:w="6493" w:type="dxa"/>
          </w:tcPr>
          <w:p>
            <w:pPr>
              <w:pStyle w:val="TableParagraph"/>
              <w:spacing w:before="28"/>
              <w:ind w:left="114"/>
              <w:rPr>
                <w:rFonts w:ascii="Calibri Light"/>
                <w:b w:val="0"/>
                <w:sz w:val="22"/>
              </w:rPr>
            </w:pPr>
            <w:r>
              <w:rPr>
                <w:rFonts w:ascii="Calibri Light"/>
                <w:b w:val="0"/>
                <w:color w:val="17365D"/>
                <w:sz w:val="22"/>
              </w:rPr>
              <w:t>Prevailing</w:t>
            </w:r>
            <w:r>
              <w:rPr>
                <w:rFonts w:ascii="Calibri Light"/>
                <w:b w:val="0"/>
                <w:color w:val="17365D"/>
                <w:spacing w:val="-8"/>
                <w:sz w:val="22"/>
              </w:rPr>
              <w:t> </w:t>
            </w:r>
            <w:r>
              <w:rPr>
                <w:rFonts w:ascii="Calibri Light"/>
                <w:b w:val="0"/>
                <w:color w:val="17365D"/>
                <w:sz w:val="22"/>
              </w:rPr>
              <w:t>Wage</w:t>
            </w:r>
            <w:r>
              <w:rPr>
                <w:rFonts w:ascii="Calibri Light"/>
                <w:b w:val="0"/>
                <w:color w:val="17365D"/>
                <w:spacing w:val="-6"/>
                <w:sz w:val="22"/>
              </w:rPr>
              <w:t> </w:t>
            </w:r>
            <w:r>
              <w:rPr>
                <w:rFonts w:ascii="Calibri Light"/>
                <w:b w:val="0"/>
                <w:color w:val="17365D"/>
                <w:sz w:val="22"/>
              </w:rPr>
              <w:t>One-Man</w:t>
            </w:r>
            <w:r>
              <w:rPr>
                <w:rFonts w:ascii="Calibri Light"/>
                <w:b w:val="0"/>
                <w:color w:val="17365D"/>
                <w:spacing w:val="-7"/>
                <w:sz w:val="22"/>
              </w:rPr>
              <w:t> </w:t>
            </w:r>
            <w:r>
              <w:rPr>
                <w:rFonts w:ascii="Calibri Light"/>
                <w:b w:val="0"/>
                <w:color w:val="17365D"/>
                <w:sz w:val="22"/>
              </w:rPr>
              <w:t>Survey</w:t>
            </w:r>
            <w:r>
              <w:rPr>
                <w:rFonts w:ascii="Calibri Light"/>
                <w:b w:val="0"/>
                <w:color w:val="17365D"/>
                <w:spacing w:val="-6"/>
                <w:sz w:val="22"/>
              </w:rPr>
              <w:t> </w:t>
            </w:r>
            <w:r>
              <w:rPr>
                <w:rFonts w:ascii="Calibri Light"/>
                <w:b w:val="0"/>
                <w:color w:val="17365D"/>
                <w:sz w:val="22"/>
              </w:rPr>
              <w:t>Crew</w:t>
            </w:r>
            <w:r>
              <w:rPr>
                <w:rFonts w:ascii="Calibri Light"/>
                <w:b w:val="0"/>
                <w:color w:val="17365D"/>
                <w:spacing w:val="-8"/>
                <w:sz w:val="22"/>
              </w:rPr>
              <w:t> </w:t>
            </w:r>
            <w:r>
              <w:rPr>
                <w:rFonts w:ascii="Calibri Light"/>
                <w:b w:val="0"/>
                <w:color w:val="17365D"/>
                <w:spacing w:val="-4"/>
                <w:sz w:val="22"/>
              </w:rPr>
              <w:t>(O/T)</w:t>
            </w:r>
          </w:p>
        </w:tc>
        <w:tc>
          <w:tcPr>
            <w:tcW w:w="2144" w:type="dxa"/>
          </w:tcPr>
          <w:p>
            <w:pPr>
              <w:pStyle w:val="TableParagraph"/>
              <w:spacing w:before="28"/>
              <w:ind w:left="21"/>
              <w:jc w:val="center"/>
              <w:rPr>
                <w:rFonts w:ascii="Calibri Light"/>
                <w:b w:val="0"/>
                <w:sz w:val="22"/>
              </w:rPr>
            </w:pPr>
            <w:r>
              <w:rPr>
                <w:rFonts w:ascii="Calibri Light"/>
                <w:b w:val="0"/>
                <w:color w:val="1F476E"/>
                <w:spacing w:val="-4"/>
                <w:sz w:val="22"/>
              </w:rPr>
              <w:t>$401</w:t>
            </w:r>
          </w:p>
        </w:tc>
      </w:tr>
      <w:tr>
        <w:trPr>
          <w:trHeight w:val="328" w:hRule="atLeast"/>
        </w:trPr>
        <w:tc>
          <w:tcPr>
            <w:tcW w:w="6493" w:type="dxa"/>
          </w:tcPr>
          <w:p>
            <w:pPr>
              <w:pStyle w:val="TableParagraph"/>
              <w:spacing w:before="28"/>
              <w:ind w:left="114"/>
              <w:rPr>
                <w:rFonts w:ascii="Calibri Light"/>
                <w:b w:val="0"/>
                <w:sz w:val="22"/>
              </w:rPr>
            </w:pPr>
            <w:r>
              <w:rPr>
                <w:rFonts w:ascii="Calibri Light"/>
                <w:b w:val="0"/>
                <w:color w:val="17365D"/>
                <w:sz w:val="22"/>
              </w:rPr>
              <w:t>Prevailing</w:t>
            </w:r>
            <w:r>
              <w:rPr>
                <w:rFonts w:ascii="Calibri Light"/>
                <w:b w:val="0"/>
                <w:color w:val="17365D"/>
                <w:spacing w:val="-8"/>
                <w:sz w:val="22"/>
              </w:rPr>
              <w:t> </w:t>
            </w:r>
            <w:r>
              <w:rPr>
                <w:rFonts w:ascii="Calibri Light"/>
                <w:b w:val="0"/>
                <w:color w:val="17365D"/>
                <w:sz w:val="22"/>
              </w:rPr>
              <w:t>Wage</w:t>
            </w:r>
            <w:r>
              <w:rPr>
                <w:rFonts w:ascii="Calibri Light"/>
                <w:b w:val="0"/>
                <w:color w:val="17365D"/>
                <w:spacing w:val="-5"/>
                <w:sz w:val="22"/>
              </w:rPr>
              <w:t> </w:t>
            </w:r>
            <w:r>
              <w:rPr>
                <w:rFonts w:ascii="Calibri Light"/>
                <w:b w:val="0"/>
                <w:color w:val="17365D"/>
                <w:sz w:val="22"/>
              </w:rPr>
              <w:t>One-Man</w:t>
            </w:r>
            <w:r>
              <w:rPr>
                <w:rFonts w:ascii="Calibri Light"/>
                <w:b w:val="0"/>
                <w:color w:val="17365D"/>
                <w:spacing w:val="-8"/>
                <w:sz w:val="22"/>
              </w:rPr>
              <w:t> </w:t>
            </w:r>
            <w:r>
              <w:rPr>
                <w:rFonts w:ascii="Calibri Light"/>
                <w:b w:val="0"/>
                <w:color w:val="17365D"/>
                <w:sz w:val="22"/>
              </w:rPr>
              <w:t>Survey</w:t>
            </w:r>
            <w:r>
              <w:rPr>
                <w:rFonts w:ascii="Calibri Light"/>
                <w:b w:val="0"/>
                <w:color w:val="17365D"/>
                <w:spacing w:val="-5"/>
                <w:sz w:val="22"/>
              </w:rPr>
              <w:t> </w:t>
            </w:r>
            <w:r>
              <w:rPr>
                <w:rFonts w:ascii="Calibri Light"/>
                <w:b w:val="0"/>
                <w:color w:val="17365D"/>
                <w:sz w:val="22"/>
              </w:rPr>
              <w:t>Crew</w:t>
            </w:r>
            <w:r>
              <w:rPr>
                <w:rFonts w:ascii="Calibri Light"/>
                <w:b w:val="0"/>
                <w:color w:val="17365D"/>
                <w:spacing w:val="-9"/>
                <w:sz w:val="22"/>
              </w:rPr>
              <w:t> </w:t>
            </w:r>
            <w:r>
              <w:rPr>
                <w:rFonts w:ascii="Calibri Light"/>
                <w:b w:val="0"/>
                <w:color w:val="17365D"/>
                <w:sz w:val="22"/>
              </w:rPr>
              <w:t>(2x</w:t>
            </w:r>
            <w:r>
              <w:rPr>
                <w:rFonts w:ascii="Calibri Light"/>
                <w:b w:val="0"/>
                <w:color w:val="17365D"/>
                <w:spacing w:val="-3"/>
                <w:sz w:val="22"/>
              </w:rPr>
              <w:t> </w:t>
            </w:r>
            <w:r>
              <w:rPr>
                <w:rFonts w:ascii="Calibri Light"/>
                <w:b w:val="0"/>
                <w:color w:val="17365D"/>
                <w:spacing w:val="-4"/>
                <w:sz w:val="22"/>
              </w:rPr>
              <w:t>O/T)</w:t>
            </w:r>
          </w:p>
        </w:tc>
        <w:tc>
          <w:tcPr>
            <w:tcW w:w="2144" w:type="dxa"/>
          </w:tcPr>
          <w:p>
            <w:pPr>
              <w:pStyle w:val="TableParagraph"/>
              <w:spacing w:before="28"/>
              <w:ind w:left="21"/>
              <w:jc w:val="center"/>
              <w:rPr>
                <w:rFonts w:ascii="Calibri Light"/>
                <w:b w:val="0"/>
                <w:sz w:val="22"/>
              </w:rPr>
            </w:pPr>
            <w:r>
              <w:rPr>
                <w:rFonts w:ascii="Calibri Light"/>
                <w:b w:val="0"/>
                <w:color w:val="1F476E"/>
                <w:spacing w:val="-4"/>
                <w:sz w:val="22"/>
              </w:rPr>
              <w:t>$438</w:t>
            </w:r>
          </w:p>
        </w:tc>
      </w:tr>
      <w:tr>
        <w:trPr>
          <w:trHeight w:val="330" w:hRule="atLeast"/>
        </w:trPr>
        <w:tc>
          <w:tcPr>
            <w:tcW w:w="6493" w:type="dxa"/>
          </w:tcPr>
          <w:p>
            <w:pPr>
              <w:pStyle w:val="TableParagraph"/>
              <w:spacing w:before="30"/>
              <w:ind w:left="114"/>
              <w:rPr>
                <w:rFonts w:ascii="Calibri Light"/>
                <w:b w:val="0"/>
                <w:sz w:val="22"/>
              </w:rPr>
            </w:pPr>
            <w:r>
              <w:rPr>
                <w:rFonts w:ascii="Calibri Light"/>
                <w:b w:val="0"/>
                <w:color w:val="17365D"/>
                <w:sz w:val="22"/>
              </w:rPr>
              <w:t>Prevailing</w:t>
            </w:r>
            <w:r>
              <w:rPr>
                <w:rFonts w:ascii="Calibri Light"/>
                <w:b w:val="0"/>
                <w:color w:val="17365D"/>
                <w:spacing w:val="-8"/>
                <w:sz w:val="22"/>
              </w:rPr>
              <w:t> </w:t>
            </w:r>
            <w:r>
              <w:rPr>
                <w:rFonts w:ascii="Calibri Light"/>
                <w:b w:val="0"/>
                <w:color w:val="17365D"/>
                <w:sz w:val="22"/>
              </w:rPr>
              <w:t>Wage</w:t>
            </w:r>
            <w:r>
              <w:rPr>
                <w:rFonts w:ascii="Calibri Light"/>
                <w:b w:val="0"/>
                <w:color w:val="17365D"/>
                <w:spacing w:val="-8"/>
                <w:sz w:val="22"/>
              </w:rPr>
              <w:t> </w:t>
            </w:r>
            <w:r>
              <w:rPr>
                <w:rFonts w:ascii="Calibri Light"/>
                <w:b w:val="0"/>
                <w:color w:val="17365D"/>
                <w:sz w:val="22"/>
              </w:rPr>
              <w:t>Two-Man</w:t>
            </w:r>
            <w:r>
              <w:rPr>
                <w:rFonts w:ascii="Calibri Light"/>
                <w:b w:val="0"/>
                <w:color w:val="17365D"/>
                <w:spacing w:val="-9"/>
                <w:sz w:val="22"/>
              </w:rPr>
              <w:t> </w:t>
            </w:r>
            <w:r>
              <w:rPr>
                <w:rFonts w:ascii="Calibri Light"/>
                <w:b w:val="0"/>
                <w:color w:val="17365D"/>
                <w:sz w:val="22"/>
              </w:rPr>
              <w:t>Survey</w:t>
            </w:r>
            <w:r>
              <w:rPr>
                <w:rFonts w:ascii="Calibri Light"/>
                <w:b w:val="0"/>
                <w:color w:val="17365D"/>
                <w:spacing w:val="-3"/>
                <w:sz w:val="22"/>
              </w:rPr>
              <w:t> </w:t>
            </w:r>
            <w:r>
              <w:rPr>
                <w:rFonts w:ascii="Calibri Light"/>
                <w:b w:val="0"/>
                <w:color w:val="17365D"/>
                <w:spacing w:val="-4"/>
                <w:sz w:val="22"/>
              </w:rPr>
              <w:t>Crew</w:t>
            </w:r>
          </w:p>
        </w:tc>
        <w:tc>
          <w:tcPr>
            <w:tcW w:w="2144" w:type="dxa"/>
          </w:tcPr>
          <w:p>
            <w:pPr>
              <w:pStyle w:val="TableParagraph"/>
              <w:spacing w:before="30"/>
              <w:ind w:left="21"/>
              <w:jc w:val="center"/>
              <w:rPr>
                <w:rFonts w:ascii="Calibri Light"/>
                <w:b w:val="0"/>
                <w:sz w:val="22"/>
              </w:rPr>
            </w:pPr>
            <w:r>
              <w:rPr>
                <w:rFonts w:ascii="Calibri Light"/>
                <w:b w:val="0"/>
                <w:color w:val="1F476E"/>
                <w:spacing w:val="-4"/>
                <w:sz w:val="22"/>
              </w:rPr>
              <w:t>$499</w:t>
            </w:r>
          </w:p>
        </w:tc>
      </w:tr>
      <w:tr>
        <w:trPr>
          <w:trHeight w:val="330" w:hRule="atLeast"/>
        </w:trPr>
        <w:tc>
          <w:tcPr>
            <w:tcW w:w="6493" w:type="dxa"/>
          </w:tcPr>
          <w:p>
            <w:pPr>
              <w:pStyle w:val="TableParagraph"/>
              <w:spacing w:before="28"/>
              <w:ind w:left="114"/>
              <w:rPr>
                <w:rFonts w:ascii="Calibri Light"/>
                <w:b w:val="0"/>
                <w:sz w:val="22"/>
              </w:rPr>
            </w:pPr>
            <w:r>
              <w:rPr>
                <w:rFonts w:ascii="Calibri Light"/>
                <w:b w:val="0"/>
                <w:color w:val="17365D"/>
                <w:sz w:val="22"/>
              </w:rPr>
              <w:t>Prevailing</w:t>
            </w:r>
            <w:r>
              <w:rPr>
                <w:rFonts w:ascii="Calibri Light"/>
                <w:b w:val="0"/>
                <w:color w:val="17365D"/>
                <w:spacing w:val="-8"/>
                <w:sz w:val="22"/>
              </w:rPr>
              <w:t> </w:t>
            </w:r>
            <w:r>
              <w:rPr>
                <w:rFonts w:ascii="Calibri Light"/>
                <w:b w:val="0"/>
                <w:color w:val="17365D"/>
                <w:sz w:val="22"/>
              </w:rPr>
              <w:t>Wage</w:t>
            </w:r>
            <w:r>
              <w:rPr>
                <w:rFonts w:ascii="Calibri Light"/>
                <w:b w:val="0"/>
                <w:color w:val="17365D"/>
                <w:spacing w:val="-8"/>
                <w:sz w:val="22"/>
              </w:rPr>
              <w:t> </w:t>
            </w:r>
            <w:r>
              <w:rPr>
                <w:rFonts w:ascii="Calibri Light"/>
                <w:b w:val="0"/>
                <w:color w:val="17365D"/>
                <w:sz w:val="22"/>
              </w:rPr>
              <w:t>Two-Man</w:t>
            </w:r>
            <w:r>
              <w:rPr>
                <w:rFonts w:ascii="Calibri Light"/>
                <w:b w:val="0"/>
                <w:color w:val="17365D"/>
                <w:spacing w:val="-9"/>
                <w:sz w:val="22"/>
              </w:rPr>
              <w:t> </w:t>
            </w:r>
            <w:r>
              <w:rPr>
                <w:rFonts w:ascii="Calibri Light"/>
                <w:b w:val="0"/>
                <w:color w:val="17365D"/>
                <w:sz w:val="22"/>
              </w:rPr>
              <w:t>Survey</w:t>
            </w:r>
            <w:r>
              <w:rPr>
                <w:rFonts w:ascii="Calibri Light"/>
                <w:b w:val="0"/>
                <w:color w:val="17365D"/>
                <w:spacing w:val="-3"/>
                <w:sz w:val="22"/>
              </w:rPr>
              <w:t> </w:t>
            </w:r>
            <w:r>
              <w:rPr>
                <w:rFonts w:ascii="Calibri Light"/>
                <w:b w:val="0"/>
                <w:color w:val="17365D"/>
                <w:sz w:val="22"/>
              </w:rPr>
              <w:t>Crew</w:t>
            </w:r>
            <w:r>
              <w:rPr>
                <w:rFonts w:ascii="Calibri Light"/>
                <w:b w:val="0"/>
                <w:color w:val="17365D"/>
                <w:spacing w:val="-10"/>
                <w:sz w:val="22"/>
              </w:rPr>
              <w:t> </w:t>
            </w:r>
            <w:r>
              <w:rPr>
                <w:rFonts w:ascii="Calibri Light"/>
                <w:b w:val="0"/>
                <w:color w:val="17365D"/>
                <w:spacing w:val="-4"/>
                <w:sz w:val="22"/>
              </w:rPr>
              <w:t>(O/T)</w:t>
            </w:r>
          </w:p>
        </w:tc>
        <w:tc>
          <w:tcPr>
            <w:tcW w:w="2144" w:type="dxa"/>
          </w:tcPr>
          <w:p>
            <w:pPr>
              <w:pStyle w:val="TableParagraph"/>
              <w:spacing w:before="28"/>
              <w:ind w:left="21"/>
              <w:jc w:val="center"/>
              <w:rPr>
                <w:rFonts w:ascii="Calibri Light"/>
                <w:b w:val="0"/>
                <w:sz w:val="22"/>
              </w:rPr>
            </w:pPr>
            <w:r>
              <w:rPr>
                <w:rFonts w:ascii="Calibri Light"/>
                <w:b w:val="0"/>
                <w:color w:val="1F476E"/>
                <w:spacing w:val="-4"/>
                <w:sz w:val="22"/>
              </w:rPr>
              <w:t>$590</w:t>
            </w:r>
          </w:p>
        </w:tc>
      </w:tr>
      <w:tr>
        <w:trPr>
          <w:trHeight w:val="330" w:hRule="atLeast"/>
        </w:trPr>
        <w:tc>
          <w:tcPr>
            <w:tcW w:w="6493" w:type="dxa"/>
          </w:tcPr>
          <w:p>
            <w:pPr>
              <w:pStyle w:val="TableParagraph"/>
              <w:spacing w:before="28"/>
              <w:ind w:left="114"/>
              <w:rPr>
                <w:rFonts w:ascii="Calibri Light"/>
                <w:b w:val="0"/>
                <w:sz w:val="22"/>
              </w:rPr>
            </w:pPr>
            <w:r>
              <w:rPr>
                <w:rFonts w:ascii="Calibri Light"/>
                <w:b w:val="0"/>
                <w:color w:val="17365D"/>
                <w:sz w:val="22"/>
              </w:rPr>
              <w:t>Prevailing</w:t>
            </w:r>
            <w:r>
              <w:rPr>
                <w:rFonts w:ascii="Calibri Light"/>
                <w:b w:val="0"/>
                <w:color w:val="17365D"/>
                <w:spacing w:val="-8"/>
                <w:sz w:val="22"/>
              </w:rPr>
              <w:t> </w:t>
            </w:r>
            <w:r>
              <w:rPr>
                <w:rFonts w:ascii="Calibri Light"/>
                <w:b w:val="0"/>
                <w:color w:val="17365D"/>
                <w:sz w:val="22"/>
              </w:rPr>
              <w:t>Wage</w:t>
            </w:r>
            <w:r>
              <w:rPr>
                <w:rFonts w:ascii="Calibri Light"/>
                <w:b w:val="0"/>
                <w:color w:val="17365D"/>
                <w:spacing w:val="-8"/>
                <w:sz w:val="22"/>
              </w:rPr>
              <w:t> </w:t>
            </w:r>
            <w:r>
              <w:rPr>
                <w:rFonts w:ascii="Calibri Light"/>
                <w:b w:val="0"/>
                <w:color w:val="17365D"/>
                <w:sz w:val="22"/>
              </w:rPr>
              <w:t>Two-Man</w:t>
            </w:r>
            <w:r>
              <w:rPr>
                <w:rFonts w:ascii="Calibri Light"/>
                <w:b w:val="0"/>
                <w:color w:val="17365D"/>
                <w:spacing w:val="-9"/>
                <w:sz w:val="22"/>
              </w:rPr>
              <w:t> </w:t>
            </w:r>
            <w:r>
              <w:rPr>
                <w:rFonts w:ascii="Calibri Light"/>
                <w:b w:val="0"/>
                <w:color w:val="17365D"/>
                <w:sz w:val="22"/>
              </w:rPr>
              <w:t>Survey</w:t>
            </w:r>
            <w:r>
              <w:rPr>
                <w:rFonts w:ascii="Calibri Light"/>
                <w:b w:val="0"/>
                <w:color w:val="17365D"/>
                <w:spacing w:val="-3"/>
                <w:sz w:val="22"/>
              </w:rPr>
              <w:t> </w:t>
            </w:r>
            <w:r>
              <w:rPr>
                <w:rFonts w:ascii="Calibri Light"/>
                <w:b w:val="0"/>
                <w:color w:val="17365D"/>
                <w:sz w:val="22"/>
              </w:rPr>
              <w:t>Crew</w:t>
            </w:r>
            <w:r>
              <w:rPr>
                <w:rFonts w:ascii="Calibri Light"/>
                <w:b w:val="0"/>
                <w:color w:val="17365D"/>
                <w:spacing w:val="-10"/>
                <w:sz w:val="22"/>
              </w:rPr>
              <w:t> </w:t>
            </w:r>
            <w:r>
              <w:rPr>
                <w:rFonts w:ascii="Calibri Light"/>
                <w:b w:val="0"/>
                <w:color w:val="17365D"/>
                <w:sz w:val="22"/>
              </w:rPr>
              <w:t>(2x</w:t>
            </w:r>
            <w:r>
              <w:rPr>
                <w:rFonts w:ascii="Calibri Light"/>
                <w:b w:val="0"/>
                <w:color w:val="17365D"/>
                <w:spacing w:val="-3"/>
                <w:sz w:val="22"/>
              </w:rPr>
              <w:t> </w:t>
            </w:r>
            <w:r>
              <w:rPr>
                <w:rFonts w:ascii="Calibri Light"/>
                <w:b w:val="0"/>
                <w:color w:val="17365D"/>
                <w:spacing w:val="-4"/>
                <w:sz w:val="22"/>
              </w:rPr>
              <w:t>O/T)</w:t>
            </w:r>
          </w:p>
        </w:tc>
        <w:tc>
          <w:tcPr>
            <w:tcW w:w="2144" w:type="dxa"/>
          </w:tcPr>
          <w:p>
            <w:pPr>
              <w:pStyle w:val="TableParagraph"/>
              <w:spacing w:before="28"/>
              <w:ind w:left="21"/>
              <w:jc w:val="center"/>
              <w:rPr>
                <w:rFonts w:ascii="Calibri Light"/>
                <w:b w:val="0"/>
                <w:sz w:val="22"/>
              </w:rPr>
            </w:pPr>
            <w:r>
              <w:rPr>
                <w:rFonts w:ascii="Calibri Light"/>
                <w:b w:val="0"/>
                <w:color w:val="1F476E"/>
                <w:spacing w:val="-4"/>
                <w:sz w:val="22"/>
              </w:rPr>
              <w:t>$679</w:t>
            </w:r>
          </w:p>
        </w:tc>
      </w:tr>
      <w:tr>
        <w:trPr>
          <w:trHeight w:val="332" w:hRule="atLeast"/>
        </w:trPr>
        <w:tc>
          <w:tcPr>
            <w:tcW w:w="6493" w:type="dxa"/>
          </w:tcPr>
          <w:p>
            <w:pPr>
              <w:pStyle w:val="TableParagraph"/>
              <w:spacing w:before="28"/>
              <w:ind w:left="114"/>
              <w:rPr>
                <w:rFonts w:ascii="Calibri Light"/>
                <w:b w:val="0"/>
                <w:sz w:val="22"/>
              </w:rPr>
            </w:pPr>
            <w:r>
              <w:rPr>
                <w:rFonts w:ascii="Calibri Light"/>
                <w:b w:val="0"/>
                <w:color w:val="17365D"/>
                <w:sz w:val="22"/>
              </w:rPr>
              <w:t>Prevailing</w:t>
            </w:r>
            <w:r>
              <w:rPr>
                <w:rFonts w:ascii="Calibri Light"/>
                <w:b w:val="0"/>
                <w:color w:val="17365D"/>
                <w:spacing w:val="-9"/>
                <w:sz w:val="22"/>
              </w:rPr>
              <w:t> </w:t>
            </w:r>
            <w:r>
              <w:rPr>
                <w:rFonts w:ascii="Calibri Light"/>
                <w:b w:val="0"/>
                <w:color w:val="17365D"/>
                <w:sz w:val="22"/>
              </w:rPr>
              <w:t>Wage</w:t>
            </w:r>
            <w:r>
              <w:rPr>
                <w:rFonts w:ascii="Calibri Light"/>
                <w:b w:val="0"/>
                <w:color w:val="17365D"/>
                <w:spacing w:val="-9"/>
                <w:sz w:val="22"/>
              </w:rPr>
              <w:t> </w:t>
            </w:r>
            <w:r>
              <w:rPr>
                <w:rFonts w:ascii="Calibri Light"/>
                <w:b w:val="0"/>
                <w:color w:val="17365D"/>
                <w:sz w:val="22"/>
              </w:rPr>
              <w:t>Three-Man</w:t>
            </w:r>
            <w:r>
              <w:rPr>
                <w:rFonts w:ascii="Calibri Light"/>
                <w:b w:val="0"/>
                <w:color w:val="17365D"/>
                <w:spacing w:val="-10"/>
                <w:sz w:val="22"/>
              </w:rPr>
              <w:t> </w:t>
            </w:r>
            <w:r>
              <w:rPr>
                <w:rFonts w:ascii="Calibri Light"/>
                <w:b w:val="0"/>
                <w:color w:val="17365D"/>
                <w:sz w:val="22"/>
              </w:rPr>
              <w:t>Survey</w:t>
            </w:r>
            <w:r>
              <w:rPr>
                <w:rFonts w:ascii="Calibri Light"/>
                <w:b w:val="0"/>
                <w:color w:val="17365D"/>
                <w:spacing w:val="-6"/>
                <w:sz w:val="22"/>
              </w:rPr>
              <w:t> </w:t>
            </w:r>
            <w:r>
              <w:rPr>
                <w:rFonts w:ascii="Calibri Light"/>
                <w:b w:val="0"/>
                <w:color w:val="17365D"/>
                <w:spacing w:val="-4"/>
                <w:sz w:val="22"/>
              </w:rPr>
              <w:t>Crew</w:t>
            </w:r>
          </w:p>
        </w:tc>
        <w:tc>
          <w:tcPr>
            <w:tcW w:w="2144" w:type="dxa"/>
          </w:tcPr>
          <w:p>
            <w:pPr>
              <w:pStyle w:val="TableParagraph"/>
              <w:spacing w:before="28"/>
              <w:ind w:left="21"/>
              <w:jc w:val="center"/>
              <w:rPr>
                <w:rFonts w:ascii="Calibri Light"/>
                <w:b w:val="0"/>
                <w:sz w:val="22"/>
              </w:rPr>
            </w:pPr>
            <w:r>
              <w:rPr>
                <w:rFonts w:ascii="Calibri Light"/>
                <w:b w:val="0"/>
                <w:color w:val="1F476E"/>
                <w:spacing w:val="-4"/>
                <w:sz w:val="22"/>
              </w:rPr>
              <w:t>$659</w:t>
            </w:r>
          </w:p>
        </w:tc>
      </w:tr>
      <w:tr>
        <w:trPr>
          <w:trHeight w:val="328" w:hRule="atLeast"/>
        </w:trPr>
        <w:tc>
          <w:tcPr>
            <w:tcW w:w="6493" w:type="dxa"/>
          </w:tcPr>
          <w:p>
            <w:pPr>
              <w:pStyle w:val="TableParagraph"/>
              <w:spacing w:before="28"/>
              <w:ind w:left="114"/>
              <w:rPr>
                <w:rFonts w:ascii="Calibri Light"/>
                <w:b w:val="0"/>
                <w:sz w:val="22"/>
              </w:rPr>
            </w:pPr>
            <w:r>
              <w:rPr>
                <w:rFonts w:ascii="Calibri Light"/>
                <w:b w:val="0"/>
                <w:color w:val="17365D"/>
                <w:sz w:val="22"/>
              </w:rPr>
              <w:t>Prevailing</w:t>
            </w:r>
            <w:r>
              <w:rPr>
                <w:rFonts w:ascii="Calibri Light"/>
                <w:b w:val="0"/>
                <w:color w:val="17365D"/>
                <w:spacing w:val="-8"/>
                <w:sz w:val="22"/>
              </w:rPr>
              <w:t> </w:t>
            </w:r>
            <w:r>
              <w:rPr>
                <w:rFonts w:ascii="Calibri Light"/>
                <w:b w:val="0"/>
                <w:color w:val="17365D"/>
                <w:sz w:val="22"/>
              </w:rPr>
              <w:t>Wage</w:t>
            </w:r>
            <w:r>
              <w:rPr>
                <w:rFonts w:ascii="Calibri Light"/>
                <w:b w:val="0"/>
                <w:color w:val="17365D"/>
                <w:spacing w:val="-8"/>
                <w:sz w:val="22"/>
              </w:rPr>
              <w:t> </w:t>
            </w:r>
            <w:r>
              <w:rPr>
                <w:rFonts w:ascii="Calibri Light"/>
                <w:b w:val="0"/>
                <w:color w:val="17365D"/>
                <w:sz w:val="22"/>
              </w:rPr>
              <w:t>Three-Man</w:t>
            </w:r>
            <w:r>
              <w:rPr>
                <w:rFonts w:ascii="Calibri Light"/>
                <w:b w:val="0"/>
                <w:color w:val="17365D"/>
                <w:spacing w:val="-10"/>
                <w:sz w:val="22"/>
              </w:rPr>
              <w:t> </w:t>
            </w:r>
            <w:r>
              <w:rPr>
                <w:rFonts w:ascii="Calibri Light"/>
                <w:b w:val="0"/>
                <w:color w:val="17365D"/>
                <w:sz w:val="22"/>
              </w:rPr>
              <w:t>Survey</w:t>
            </w:r>
            <w:r>
              <w:rPr>
                <w:rFonts w:ascii="Calibri Light"/>
                <w:b w:val="0"/>
                <w:color w:val="17365D"/>
                <w:spacing w:val="-7"/>
                <w:sz w:val="22"/>
              </w:rPr>
              <w:t> </w:t>
            </w:r>
            <w:r>
              <w:rPr>
                <w:rFonts w:ascii="Calibri Light"/>
                <w:b w:val="0"/>
                <w:color w:val="17365D"/>
                <w:sz w:val="22"/>
              </w:rPr>
              <w:t>Crew</w:t>
            </w:r>
            <w:r>
              <w:rPr>
                <w:rFonts w:ascii="Calibri Light"/>
                <w:b w:val="0"/>
                <w:color w:val="17365D"/>
                <w:spacing w:val="-8"/>
                <w:sz w:val="22"/>
              </w:rPr>
              <w:t> </w:t>
            </w:r>
            <w:r>
              <w:rPr>
                <w:rFonts w:ascii="Calibri Light"/>
                <w:b w:val="0"/>
                <w:color w:val="17365D"/>
                <w:spacing w:val="-4"/>
                <w:sz w:val="22"/>
              </w:rPr>
              <w:t>(O/T)</w:t>
            </w:r>
          </w:p>
        </w:tc>
        <w:tc>
          <w:tcPr>
            <w:tcW w:w="2144" w:type="dxa"/>
          </w:tcPr>
          <w:p>
            <w:pPr>
              <w:pStyle w:val="TableParagraph"/>
              <w:spacing w:before="28"/>
              <w:ind w:left="21"/>
              <w:jc w:val="center"/>
              <w:rPr>
                <w:rFonts w:ascii="Calibri Light"/>
                <w:b w:val="0"/>
                <w:sz w:val="22"/>
              </w:rPr>
            </w:pPr>
            <w:r>
              <w:rPr>
                <w:rFonts w:ascii="Calibri Light"/>
                <w:b w:val="0"/>
                <w:color w:val="1F476E"/>
                <w:spacing w:val="-4"/>
                <w:sz w:val="22"/>
              </w:rPr>
              <w:t>$775</w:t>
            </w:r>
          </w:p>
        </w:tc>
      </w:tr>
      <w:tr>
        <w:trPr>
          <w:trHeight w:val="330" w:hRule="atLeast"/>
        </w:trPr>
        <w:tc>
          <w:tcPr>
            <w:tcW w:w="6493" w:type="dxa"/>
          </w:tcPr>
          <w:p>
            <w:pPr>
              <w:pStyle w:val="TableParagraph"/>
              <w:spacing w:before="30"/>
              <w:ind w:left="114"/>
              <w:rPr>
                <w:rFonts w:ascii="Calibri Light"/>
                <w:b w:val="0"/>
                <w:sz w:val="22"/>
              </w:rPr>
            </w:pPr>
            <w:r>
              <w:rPr>
                <w:rFonts w:ascii="Calibri Light"/>
                <w:b w:val="0"/>
                <w:color w:val="17365D"/>
                <w:sz w:val="22"/>
              </w:rPr>
              <w:t>Prevailing</w:t>
            </w:r>
            <w:r>
              <w:rPr>
                <w:rFonts w:ascii="Calibri Light"/>
                <w:b w:val="0"/>
                <w:color w:val="17365D"/>
                <w:spacing w:val="-8"/>
                <w:sz w:val="22"/>
              </w:rPr>
              <w:t> </w:t>
            </w:r>
            <w:r>
              <w:rPr>
                <w:rFonts w:ascii="Calibri Light"/>
                <w:b w:val="0"/>
                <w:color w:val="17365D"/>
                <w:sz w:val="22"/>
              </w:rPr>
              <w:t>Wage</w:t>
            </w:r>
            <w:r>
              <w:rPr>
                <w:rFonts w:ascii="Calibri Light"/>
                <w:b w:val="0"/>
                <w:color w:val="17365D"/>
                <w:spacing w:val="-9"/>
                <w:sz w:val="22"/>
              </w:rPr>
              <w:t> </w:t>
            </w:r>
            <w:r>
              <w:rPr>
                <w:rFonts w:ascii="Calibri Light"/>
                <w:b w:val="0"/>
                <w:color w:val="17365D"/>
                <w:sz w:val="22"/>
              </w:rPr>
              <w:t>Three-Man</w:t>
            </w:r>
            <w:r>
              <w:rPr>
                <w:rFonts w:ascii="Calibri Light"/>
                <w:b w:val="0"/>
                <w:color w:val="17365D"/>
                <w:spacing w:val="-9"/>
                <w:sz w:val="22"/>
              </w:rPr>
              <w:t> </w:t>
            </w:r>
            <w:r>
              <w:rPr>
                <w:rFonts w:ascii="Calibri Light"/>
                <w:b w:val="0"/>
                <w:color w:val="17365D"/>
                <w:sz w:val="22"/>
              </w:rPr>
              <w:t>Survey</w:t>
            </w:r>
            <w:r>
              <w:rPr>
                <w:rFonts w:ascii="Calibri Light"/>
                <w:b w:val="0"/>
                <w:color w:val="17365D"/>
                <w:spacing w:val="-4"/>
                <w:sz w:val="22"/>
              </w:rPr>
              <w:t> </w:t>
            </w:r>
            <w:r>
              <w:rPr>
                <w:rFonts w:ascii="Calibri Light"/>
                <w:b w:val="0"/>
                <w:color w:val="17365D"/>
                <w:sz w:val="22"/>
              </w:rPr>
              <w:t>Crew</w:t>
            </w:r>
            <w:r>
              <w:rPr>
                <w:rFonts w:ascii="Calibri Light"/>
                <w:b w:val="0"/>
                <w:color w:val="17365D"/>
                <w:spacing w:val="-13"/>
                <w:sz w:val="22"/>
              </w:rPr>
              <w:t> </w:t>
            </w:r>
            <w:r>
              <w:rPr>
                <w:rFonts w:ascii="Calibri Light"/>
                <w:b w:val="0"/>
                <w:color w:val="17365D"/>
                <w:sz w:val="22"/>
              </w:rPr>
              <w:t>(2x</w:t>
            </w:r>
            <w:r>
              <w:rPr>
                <w:rFonts w:ascii="Calibri Light"/>
                <w:b w:val="0"/>
                <w:color w:val="17365D"/>
                <w:spacing w:val="-1"/>
                <w:sz w:val="22"/>
              </w:rPr>
              <w:t> </w:t>
            </w:r>
            <w:r>
              <w:rPr>
                <w:rFonts w:ascii="Calibri Light"/>
                <w:b w:val="0"/>
                <w:color w:val="17365D"/>
                <w:spacing w:val="-4"/>
                <w:sz w:val="22"/>
              </w:rPr>
              <w:t>O/T)</w:t>
            </w:r>
          </w:p>
        </w:tc>
        <w:tc>
          <w:tcPr>
            <w:tcW w:w="2144" w:type="dxa"/>
          </w:tcPr>
          <w:p>
            <w:pPr>
              <w:pStyle w:val="TableParagraph"/>
              <w:spacing w:before="30"/>
              <w:ind w:left="21"/>
              <w:jc w:val="center"/>
              <w:rPr>
                <w:rFonts w:ascii="Calibri Light"/>
                <w:b w:val="0"/>
                <w:sz w:val="22"/>
              </w:rPr>
            </w:pPr>
            <w:r>
              <w:rPr>
                <w:rFonts w:ascii="Calibri Light"/>
                <w:b w:val="0"/>
                <w:color w:val="1F476E"/>
                <w:spacing w:val="-4"/>
                <w:sz w:val="22"/>
              </w:rPr>
              <w:t>$892</w:t>
            </w:r>
          </w:p>
        </w:tc>
      </w:tr>
    </w:tbl>
    <w:p>
      <w:pPr>
        <w:pStyle w:val="BodyText"/>
        <w:spacing w:before="84"/>
        <w:rPr>
          <w:rFonts w:ascii="Calibri"/>
          <w:sz w:val="20"/>
        </w:rPr>
      </w:pPr>
    </w:p>
    <w:tbl>
      <w:tblPr>
        <w:tblW w:w="0" w:type="auto"/>
        <w:jc w:val="left"/>
        <w:tblInd w:w="1088" w:type="dxa"/>
        <w:tblBorders>
          <w:top w:val="single" w:sz="4" w:space="0" w:color="1F476E"/>
          <w:left w:val="single" w:sz="4" w:space="0" w:color="1F476E"/>
          <w:bottom w:val="single" w:sz="4" w:space="0" w:color="1F476E"/>
          <w:right w:val="single" w:sz="4" w:space="0" w:color="1F476E"/>
          <w:insideH w:val="single" w:sz="4" w:space="0" w:color="1F476E"/>
          <w:insideV w:val="single" w:sz="4" w:space="0" w:color="1F476E"/>
        </w:tblBorders>
        <w:tblLayout w:type="fixed"/>
        <w:tblCellMar>
          <w:top w:w="0" w:type="dxa"/>
          <w:left w:w="0" w:type="dxa"/>
          <w:bottom w:w="0" w:type="dxa"/>
          <w:right w:w="0" w:type="dxa"/>
        </w:tblCellMar>
        <w:tblLook w:val="01E0"/>
      </w:tblPr>
      <w:tblGrid>
        <w:gridCol w:w="2787"/>
        <w:gridCol w:w="5857"/>
      </w:tblGrid>
      <w:tr>
        <w:trPr>
          <w:trHeight w:val="355" w:hRule="atLeast"/>
        </w:trPr>
        <w:tc>
          <w:tcPr>
            <w:tcW w:w="8644" w:type="dxa"/>
            <w:gridSpan w:val="2"/>
            <w:tcBorders>
              <w:top w:val="nil"/>
              <w:left w:val="nil"/>
              <w:right w:val="nil"/>
            </w:tcBorders>
            <w:shd w:val="clear" w:color="auto" w:fill="85C9C8"/>
          </w:tcPr>
          <w:p>
            <w:pPr>
              <w:pStyle w:val="TableParagraph"/>
              <w:spacing w:before="35"/>
              <w:ind w:left="19"/>
              <w:jc w:val="center"/>
              <w:rPr>
                <w:rFonts w:ascii="Calibri Light"/>
                <w:b w:val="0"/>
                <w:sz w:val="24"/>
              </w:rPr>
            </w:pPr>
            <w:r>
              <w:rPr>
                <w:rFonts w:ascii="Calibri Light"/>
                <w:b w:val="0"/>
                <w:color w:val="1F476E"/>
                <w:spacing w:val="-2"/>
                <w:sz w:val="24"/>
              </w:rPr>
              <w:t>EXPENSES</w:t>
            </w:r>
          </w:p>
        </w:tc>
      </w:tr>
      <w:tr>
        <w:trPr>
          <w:trHeight w:val="340" w:hRule="atLeast"/>
        </w:trPr>
        <w:tc>
          <w:tcPr>
            <w:tcW w:w="2787" w:type="dxa"/>
          </w:tcPr>
          <w:p>
            <w:pPr>
              <w:pStyle w:val="TableParagraph"/>
              <w:spacing w:before="61"/>
              <w:ind w:left="62"/>
              <w:rPr>
                <w:sz w:val="18"/>
              </w:rPr>
            </w:pPr>
            <w:r>
              <w:rPr>
                <w:color w:val="1F476E"/>
                <w:sz w:val="18"/>
              </w:rPr>
              <w:t>Meals</w:t>
            </w:r>
            <w:r>
              <w:rPr>
                <w:color w:val="1F476E"/>
                <w:spacing w:val="-7"/>
                <w:sz w:val="18"/>
              </w:rPr>
              <w:t> </w:t>
            </w:r>
            <w:r>
              <w:rPr>
                <w:color w:val="1F476E"/>
                <w:sz w:val="18"/>
              </w:rPr>
              <w:t>and</w:t>
            </w:r>
            <w:r>
              <w:rPr>
                <w:color w:val="1F476E"/>
                <w:spacing w:val="-5"/>
                <w:sz w:val="18"/>
              </w:rPr>
              <w:t> </w:t>
            </w:r>
            <w:r>
              <w:rPr>
                <w:color w:val="1F476E"/>
                <w:spacing w:val="-2"/>
                <w:sz w:val="18"/>
              </w:rPr>
              <w:t>Lodging:</w:t>
            </w:r>
          </w:p>
        </w:tc>
        <w:tc>
          <w:tcPr>
            <w:tcW w:w="5857" w:type="dxa"/>
          </w:tcPr>
          <w:p>
            <w:pPr>
              <w:pStyle w:val="TableParagraph"/>
              <w:spacing w:before="61"/>
              <w:ind w:left="62"/>
              <w:rPr>
                <w:sz w:val="18"/>
              </w:rPr>
            </w:pPr>
            <w:r>
              <w:rPr>
                <w:color w:val="1F476E"/>
                <w:sz w:val="18"/>
              </w:rPr>
              <w:t>At</w:t>
            </w:r>
            <w:r>
              <w:rPr>
                <w:color w:val="1F476E"/>
                <w:spacing w:val="-5"/>
                <w:sz w:val="18"/>
              </w:rPr>
              <w:t> </w:t>
            </w:r>
            <w:r>
              <w:rPr>
                <w:color w:val="1F476E"/>
                <w:sz w:val="18"/>
              </w:rPr>
              <w:t>cost</w:t>
            </w:r>
            <w:r>
              <w:rPr>
                <w:color w:val="1F476E"/>
                <w:spacing w:val="-5"/>
                <w:sz w:val="18"/>
              </w:rPr>
              <w:t> </w:t>
            </w:r>
            <w:r>
              <w:rPr>
                <w:color w:val="1F476E"/>
                <w:sz w:val="18"/>
              </w:rPr>
              <w:t>(out-of-town</w:t>
            </w:r>
            <w:r>
              <w:rPr>
                <w:color w:val="1F476E"/>
                <w:spacing w:val="-5"/>
                <w:sz w:val="18"/>
              </w:rPr>
              <w:t> </w:t>
            </w:r>
            <w:r>
              <w:rPr>
                <w:color w:val="1F476E"/>
                <w:sz w:val="18"/>
              </w:rPr>
              <w:t>and</w:t>
            </w:r>
            <w:r>
              <w:rPr>
                <w:color w:val="1F476E"/>
                <w:spacing w:val="-5"/>
                <w:sz w:val="18"/>
              </w:rPr>
              <w:t> </w:t>
            </w:r>
            <w:r>
              <w:rPr>
                <w:color w:val="1F476E"/>
                <w:sz w:val="18"/>
              </w:rPr>
              <w:t>overnight</w:t>
            </w:r>
            <w:r>
              <w:rPr>
                <w:color w:val="1F476E"/>
                <w:spacing w:val="-5"/>
                <w:sz w:val="18"/>
              </w:rPr>
              <w:t> </w:t>
            </w:r>
            <w:r>
              <w:rPr>
                <w:color w:val="1F476E"/>
                <w:sz w:val="18"/>
              </w:rPr>
              <w:t>work</w:t>
            </w:r>
            <w:r>
              <w:rPr>
                <w:color w:val="1F476E"/>
                <w:spacing w:val="-4"/>
                <w:sz w:val="18"/>
              </w:rPr>
              <w:t> </w:t>
            </w:r>
            <w:r>
              <w:rPr>
                <w:color w:val="1F476E"/>
                <w:spacing w:val="-2"/>
                <w:sz w:val="18"/>
              </w:rPr>
              <w:t>only).</w:t>
            </w:r>
          </w:p>
        </w:tc>
      </w:tr>
      <w:tr>
        <w:trPr>
          <w:trHeight w:val="602" w:hRule="atLeast"/>
        </w:trPr>
        <w:tc>
          <w:tcPr>
            <w:tcW w:w="2787" w:type="dxa"/>
          </w:tcPr>
          <w:p>
            <w:pPr>
              <w:pStyle w:val="TableParagraph"/>
              <w:spacing w:before="61"/>
              <w:ind w:left="62"/>
              <w:rPr>
                <w:sz w:val="18"/>
              </w:rPr>
            </w:pPr>
            <w:r>
              <w:rPr>
                <w:color w:val="1F476E"/>
                <w:sz w:val="18"/>
              </w:rPr>
              <w:t>Vehicle</w:t>
            </w:r>
            <w:r>
              <w:rPr>
                <w:color w:val="1F476E"/>
                <w:spacing w:val="-10"/>
                <w:sz w:val="18"/>
              </w:rPr>
              <w:t> </w:t>
            </w:r>
            <w:r>
              <w:rPr>
                <w:color w:val="1F476E"/>
                <w:spacing w:val="-2"/>
                <w:sz w:val="18"/>
              </w:rPr>
              <w:t>Transportation:</w:t>
            </w:r>
          </w:p>
        </w:tc>
        <w:tc>
          <w:tcPr>
            <w:tcW w:w="5857" w:type="dxa"/>
          </w:tcPr>
          <w:p>
            <w:pPr>
              <w:pStyle w:val="TableParagraph"/>
              <w:spacing w:before="61"/>
              <w:ind w:left="62"/>
              <w:rPr>
                <w:sz w:val="18"/>
              </w:rPr>
            </w:pPr>
            <w:r>
              <w:rPr>
                <w:color w:val="1F476E"/>
                <w:sz w:val="18"/>
              </w:rPr>
              <w:t>Included</w:t>
            </w:r>
            <w:r>
              <w:rPr>
                <w:color w:val="1F476E"/>
                <w:spacing w:val="-11"/>
                <w:sz w:val="18"/>
              </w:rPr>
              <w:t> </w:t>
            </w:r>
            <w:r>
              <w:rPr>
                <w:color w:val="1F476E"/>
                <w:sz w:val="18"/>
              </w:rPr>
              <w:t>in</w:t>
            </w:r>
            <w:r>
              <w:rPr>
                <w:color w:val="1F476E"/>
                <w:spacing w:val="-10"/>
                <w:sz w:val="18"/>
              </w:rPr>
              <w:t> </w:t>
            </w:r>
            <w:r>
              <w:rPr>
                <w:color w:val="1F476E"/>
                <w:sz w:val="18"/>
              </w:rPr>
              <w:t>hourly</w:t>
            </w:r>
            <w:r>
              <w:rPr>
                <w:color w:val="1F476E"/>
                <w:spacing w:val="-10"/>
                <w:sz w:val="18"/>
              </w:rPr>
              <w:t> </w:t>
            </w:r>
            <w:r>
              <w:rPr>
                <w:color w:val="1F476E"/>
                <w:sz w:val="18"/>
              </w:rPr>
              <w:t>rates</w:t>
            </w:r>
            <w:r>
              <w:rPr>
                <w:color w:val="1F476E"/>
                <w:spacing w:val="-10"/>
                <w:sz w:val="18"/>
              </w:rPr>
              <w:t> </w:t>
            </w:r>
            <w:r>
              <w:rPr>
                <w:color w:val="1F476E"/>
                <w:sz w:val="18"/>
              </w:rPr>
              <w:t>unless</w:t>
            </w:r>
            <w:r>
              <w:rPr>
                <w:color w:val="1F476E"/>
                <w:spacing w:val="-10"/>
                <w:sz w:val="18"/>
              </w:rPr>
              <w:t> </w:t>
            </w:r>
            <w:r>
              <w:rPr>
                <w:color w:val="1F476E"/>
                <w:sz w:val="18"/>
              </w:rPr>
              <w:t>specifically</w:t>
            </w:r>
            <w:r>
              <w:rPr>
                <w:color w:val="1F476E"/>
                <w:spacing w:val="-10"/>
                <w:sz w:val="18"/>
              </w:rPr>
              <w:t> </w:t>
            </w:r>
            <w:r>
              <w:rPr>
                <w:color w:val="1F476E"/>
                <w:sz w:val="18"/>
              </w:rPr>
              <w:t>indicated</w:t>
            </w:r>
            <w:r>
              <w:rPr>
                <w:color w:val="1F476E"/>
                <w:spacing w:val="-11"/>
                <w:sz w:val="18"/>
              </w:rPr>
              <w:t> </w:t>
            </w:r>
            <w:r>
              <w:rPr>
                <w:color w:val="1F476E"/>
                <w:sz w:val="18"/>
              </w:rPr>
              <w:t>otherwise</w:t>
            </w:r>
            <w:r>
              <w:rPr>
                <w:color w:val="1F476E"/>
                <w:spacing w:val="-8"/>
                <w:sz w:val="18"/>
              </w:rPr>
              <w:t> </w:t>
            </w:r>
            <w:r>
              <w:rPr>
                <w:color w:val="1F476E"/>
                <w:sz w:val="18"/>
              </w:rPr>
              <w:t>in</w:t>
            </w:r>
            <w:r>
              <w:rPr>
                <w:color w:val="1F476E"/>
                <w:spacing w:val="-11"/>
                <w:sz w:val="18"/>
              </w:rPr>
              <w:t> </w:t>
            </w:r>
            <w:r>
              <w:rPr>
                <w:color w:val="1F476E"/>
                <w:sz w:val="18"/>
              </w:rPr>
              <w:t>Agreement. Hourly labor rates are applicable during travel to and from job site.</w:t>
            </w:r>
          </w:p>
        </w:tc>
      </w:tr>
      <w:tr>
        <w:trPr>
          <w:trHeight w:val="340" w:hRule="atLeast"/>
        </w:trPr>
        <w:tc>
          <w:tcPr>
            <w:tcW w:w="2787" w:type="dxa"/>
          </w:tcPr>
          <w:p>
            <w:pPr>
              <w:pStyle w:val="TableParagraph"/>
              <w:spacing w:before="61"/>
              <w:ind w:left="62"/>
              <w:rPr>
                <w:sz w:val="18"/>
              </w:rPr>
            </w:pPr>
            <w:r>
              <w:rPr>
                <w:color w:val="1F476E"/>
                <w:sz w:val="18"/>
              </w:rPr>
              <w:t>Express</w:t>
            </w:r>
            <w:r>
              <w:rPr>
                <w:color w:val="1F476E"/>
                <w:spacing w:val="-9"/>
                <w:sz w:val="18"/>
              </w:rPr>
              <w:t> </w:t>
            </w:r>
            <w:r>
              <w:rPr>
                <w:color w:val="1F476E"/>
                <w:sz w:val="18"/>
              </w:rPr>
              <w:t>Mail/Federal</w:t>
            </w:r>
            <w:r>
              <w:rPr>
                <w:color w:val="1F476E"/>
                <w:spacing w:val="-9"/>
                <w:sz w:val="18"/>
              </w:rPr>
              <w:t> </w:t>
            </w:r>
            <w:r>
              <w:rPr>
                <w:color w:val="1F476E"/>
                <w:spacing w:val="-2"/>
                <w:sz w:val="18"/>
              </w:rPr>
              <w:t>Express:</w:t>
            </w:r>
          </w:p>
        </w:tc>
        <w:tc>
          <w:tcPr>
            <w:tcW w:w="5857" w:type="dxa"/>
          </w:tcPr>
          <w:p>
            <w:pPr>
              <w:pStyle w:val="TableParagraph"/>
              <w:spacing w:before="61"/>
              <w:ind w:left="62"/>
              <w:rPr>
                <w:sz w:val="18"/>
              </w:rPr>
            </w:pPr>
            <w:r>
              <w:rPr>
                <w:color w:val="1F476E"/>
                <w:sz w:val="18"/>
              </w:rPr>
              <w:t>At</w:t>
            </w:r>
            <w:r>
              <w:rPr>
                <w:color w:val="1F476E"/>
                <w:spacing w:val="-7"/>
                <w:sz w:val="18"/>
              </w:rPr>
              <w:t> </w:t>
            </w:r>
            <w:r>
              <w:rPr>
                <w:color w:val="1F476E"/>
                <w:spacing w:val="-2"/>
                <w:sz w:val="18"/>
              </w:rPr>
              <w:t>cost.</w:t>
            </w:r>
          </w:p>
        </w:tc>
      </w:tr>
      <w:tr>
        <w:trPr>
          <w:trHeight w:val="337" w:hRule="atLeast"/>
        </w:trPr>
        <w:tc>
          <w:tcPr>
            <w:tcW w:w="2787" w:type="dxa"/>
          </w:tcPr>
          <w:p>
            <w:pPr>
              <w:pStyle w:val="TableParagraph"/>
              <w:spacing w:before="61"/>
              <w:ind w:left="62"/>
              <w:rPr>
                <w:sz w:val="18"/>
              </w:rPr>
            </w:pPr>
            <w:r>
              <w:rPr>
                <w:color w:val="1F476E"/>
                <w:sz w:val="18"/>
              </w:rPr>
              <w:t>Outside</w:t>
            </w:r>
            <w:r>
              <w:rPr>
                <w:color w:val="1F476E"/>
                <w:spacing w:val="-7"/>
                <w:sz w:val="18"/>
              </w:rPr>
              <w:t> </w:t>
            </w:r>
            <w:r>
              <w:rPr>
                <w:color w:val="1F476E"/>
                <w:sz w:val="18"/>
              </w:rPr>
              <w:t>Services</w:t>
            </w:r>
            <w:r>
              <w:rPr>
                <w:color w:val="1F476E"/>
                <w:spacing w:val="-8"/>
                <w:sz w:val="18"/>
              </w:rPr>
              <w:t> </w:t>
            </w:r>
            <w:r>
              <w:rPr>
                <w:color w:val="1F476E"/>
                <w:sz w:val="18"/>
              </w:rPr>
              <w:t>and</w:t>
            </w:r>
            <w:r>
              <w:rPr>
                <w:color w:val="1F476E"/>
                <w:spacing w:val="-6"/>
                <w:sz w:val="18"/>
              </w:rPr>
              <w:t> </w:t>
            </w:r>
            <w:r>
              <w:rPr>
                <w:color w:val="1F476E"/>
                <w:spacing w:val="-4"/>
                <w:sz w:val="18"/>
              </w:rPr>
              <w:t>Fees:</w:t>
            </w:r>
          </w:p>
        </w:tc>
        <w:tc>
          <w:tcPr>
            <w:tcW w:w="5857" w:type="dxa"/>
          </w:tcPr>
          <w:p>
            <w:pPr>
              <w:pStyle w:val="TableParagraph"/>
              <w:spacing w:before="61"/>
              <w:ind w:left="62"/>
              <w:rPr>
                <w:sz w:val="18"/>
              </w:rPr>
            </w:pPr>
            <w:r>
              <w:rPr>
                <w:color w:val="1F476E"/>
                <w:sz w:val="18"/>
              </w:rPr>
              <w:t>At</w:t>
            </w:r>
            <w:r>
              <w:rPr>
                <w:color w:val="1F476E"/>
                <w:spacing w:val="-9"/>
                <w:sz w:val="18"/>
              </w:rPr>
              <w:t> </w:t>
            </w:r>
            <w:r>
              <w:rPr>
                <w:color w:val="1F476E"/>
                <w:sz w:val="18"/>
              </w:rPr>
              <w:t>cost</w:t>
            </w:r>
            <w:r>
              <w:rPr>
                <w:color w:val="1F476E"/>
                <w:spacing w:val="-6"/>
                <w:sz w:val="18"/>
              </w:rPr>
              <w:t> </w:t>
            </w:r>
            <w:r>
              <w:rPr>
                <w:color w:val="1F476E"/>
                <w:sz w:val="18"/>
              </w:rPr>
              <w:t>plus</w:t>
            </w:r>
            <w:r>
              <w:rPr>
                <w:color w:val="1F476E"/>
                <w:spacing w:val="-7"/>
                <w:sz w:val="18"/>
              </w:rPr>
              <w:t> </w:t>
            </w:r>
            <w:r>
              <w:rPr>
                <w:color w:val="1F476E"/>
                <w:sz w:val="18"/>
              </w:rPr>
              <w:t>10%</w:t>
            </w:r>
            <w:r>
              <w:rPr>
                <w:color w:val="1F476E"/>
                <w:spacing w:val="-5"/>
                <w:sz w:val="18"/>
              </w:rPr>
              <w:t> </w:t>
            </w:r>
            <w:r>
              <w:rPr>
                <w:color w:val="1F476E"/>
                <w:sz w:val="18"/>
              </w:rPr>
              <w:t>administrative</w:t>
            </w:r>
            <w:r>
              <w:rPr>
                <w:color w:val="1F476E"/>
                <w:spacing w:val="-6"/>
                <w:sz w:val="18"/>
              </w:rPr>
              <w:t> </w:t>
            </w:r>
            <w:r>
              <w:rPr>
                <w:color w:val="1F476E"/>
                <w:spacing w:val="-4"/>
                <w:sz w:val="18"/>
              </w:rPr>
              <w:t>fee.</w:t>
            </w:r>
          </w:p>
        </w:tc>
      </w:tr>
      <w:tr>
        <w:trPr>
          <w:trHeight w:val="338" w:hRule="atLeast"/>
        </w:trPr>
        <w:tc>
          <w:tcPr>
            <w:tcW w:w="2787" w:type="dxa"/>
          </w:tcPr>
          <w:p>
            <w:pPr>
              <w:pStyle w:val="TableParagraph"/>
              <w:spacing w:before="63"/>
              <w:ind w:left="62"/>
              <w:rPr>
                <w:sz w:val="18"/>
              </w:rPr>
            </w:pPr>
            <w:r>
              <w:rPr>
                <w:color w:val="1F476E"/>
                <w:spacing w:val="-2"/>
                <w:sz w:val="18"/>
              </w:rPr>
              <w:t>Equipment:</w:t>
            </w:r>
          </w:p>
        </w:tc>
        <w:tc>
          <w:tcPr>
            <w:tcW w:w="5857" w:type="dxa"/>
          </w:tcPr>
          <w:p>
            <w:pPr>
              <w:pStyle w:val="TableParagraph"/>
              <w:spacing w:before="63"/>
              <w:ind w:left="62"/>
              <w:rPr>
                <w:sz w:val="18"/>
              </w:rPr>
            </w:pPr>
            <w:r>
              <w:rPr>
                <w:color w:val="1F476E"/>
                <w:sz w:val="18"/>
              </w:rPr>
              <w:t>Included</w:t>
            </w:r>
            <w:r>
              <w:rPr>
                <w:color w:val="1F476E"/>
                <w:spacing w:val="-9"/>
                <w:sz w:val="18"/>
              </w:rPr>
              <w:t> </w:t>
            </w:r>
            <w:r>
              <w:rPr>
                <w:color w:val="1F476E"/>
                <w:sz w:val="18"/>
              </w:rPr>
              <w:t>in</w:t>
            </w:r>
            <w:r>
              <w:rPr>
                <w:color w:val="1F476E"/>
                <w:spacing w:val="-6"/>
                <w:sz w:val="18"/>
              </w:rPr>
              <w:t> </w:t>
            </w:r>
            <w:r>
              <w:rPr>
                <w:color w:val="1F476E"/>
                <w:sz w:val="18"/>
              </w:rPr>
              <w:t>hourly</w:t>
            </w:r>
            <w:r>
              <w:rPr>
                <w:color w:val="1F476E"/>
                <w:spacing w:val="-5"/>
                <w:sz w:val="18"/>
              </w:rPr>
              <w:t> </w:t>
            </w:r>
            <w:r>
              <w:rPr>
                <w:color w:val="1F476E"/>
                <w:sz w:val="18"/>
              </w:rPr>
              <w:t>rate</w:t>
            </w:r>
            <w:r>
              <w:rPr>
                <w:color w:val="1F476E"/>
                <w:spacing w:val="-2"/>
                <w:sz w:val="18"/>
              </w:rPr>
              <w:t> </w:t>
            </w:r>
            <w:r>
              <w:rPr>
                <w:color w:val="1F476E"/>
                <w:sz w:val="18"/>
              </w:rPr>
              <w:t>unless</w:t>
            </w:r>
            <w:r>
              <w:rPr>
                <w:color w:val="1F476E"/>
                <w:spacing w:val="-4"/>
                <w:sz w:val="18"/>
              </w:rPr>
              <w:t> </w:t>
            </w:r>
            <w:r>
              <w:rPr>
                <w:color w:val="1F476E"/>
                <w:sz w:val="18"/>
              </w:rPr>
              <w:t>specifically</w:t>
            </w:r>
            <w:r>
              <w:rPr>
                <w:color w:val="1F476E"/>
                <w:spacing w:val="-5"/>
                <w:sz w:val="18"/>
              </w:rPr>
              <w:t> </w:t>
            </w:r>
            <w:r>
              <w:rPr>
                <w:color w:val="1F476E"/>
                <w:sz w:val="18"/>
              </w:rPr>
              <w:t>indicated</w:t>
            </w:r>
            <w:r>
              <w:rPr>
                <w:color w:val="1F476E"/>
                <w:spacing w:val="-6"/>
                <w:sz w:val="18"/>
              </w:rPr>
              <w:t> </w:t>
            </w:r>
            <w:r>
              <w:rPr>
                <w:color w:val="1F476E"/>
                <w:sz w:val="18"/>
              </w:rPr>
              <w:t>otherwise</w:t>
            </w:r>
            <w:r>
              <w:rPr>
                <w:color w:val="1F476E"/>
                <w:spacing w:val="-5"/>
                <w:sz w:val="18"/>
              </w:rPr>
              <w:t> </w:t>
            </w:r>
            <w:r>
              <w:rPr>
                <w:color w:val="1F476E"/>
                <w:sz w:val="18"/>
              </w:rPr>
              <w:t>in</w:t>
            </w:r>
            <w:r>
              <w:rPr>
                <w:color w:val="1F476E"/>
                <w:spacing w:val="-3"/>
                <w:sz w:val="18"/>
              </w:rPr>
              <w:t> </w:t>
            </w:r>
            <w:r>
              <w:rPr>
                <w:color w:val="1F476E"/>
                <w:spacing w:val="-2"/>
                <w:sz w:val="18"/>
              </w:rPr>
              <w:t>Agreement.</w:t>
            </w:r>
          </w:p>
        </w:tc>
      </w:tr>
      <w:tr>
        <w:trPr>
          <w:trHeight w:val="561" w:hRule="atLeast"/>
        </w:trPr>
        <w:tc>
          <w:tcPr>
            <w:tcW w:w="8644" w:type="dxa"/>
            <w:gridSpan w:val="2"/>
          </w:tcPr>
          <w:p>
            <w:pPr>
              <w:pStyle w:val="TableParagraph"/>
              <w:spacing w:before="64"/>
              <w:ind w:left="62" w:right="220"/>
              <w:rPr>
                <w:sz w:val="18"/>
              </w:rPr>
            </w:pPr>
            <w:r>
              <w:rPr>
                <w:color w:val="1F476E"/>
                <w:sz w:val="18"/>
              </w:rPr>
              <w:t>Rates</w:t>
            </w:r>
            <w:r>
              <w:rPr>
                <w:color w:val="1F476E"/>
                <w:spacing w:val="-6"/>
                <w:sz w:val="18"/>
              </w:rPr>
              <w:t> </w:t>
            </w:r>
            <w:r>
              <w:rPr>
                <w:color w:val="1F476E"/>
                <w:sz w:val="18"/>
              </w:rPr>
              <w:t>are</w:t>
            </w:r>
            <w:r>
              <w:rPr>
                <w:color w:val="1F476E"/>
                <w:spacing w:val="-6"/>
                <w:sz w:val="18"/>
              </w:rPr>
              <w:t> </w:t>
            </w:r>
            <w:r>
              <w:rPr>
                <w:color w:val="1F476E"/>
                <w:sz w:val="18"/>
              </w:rPr>
              <w:t>effective</w:t>
            </w:r>
            <w:r>
              <w:rPr>
                <w:color w:val="1F476E"/>
                <w:spacing w:val="-5"/>
                <w:sz w:val="18"/>
              </w:rPr>
              <w:t> </w:t>
            </w:r>
            <w:r>
              <w:rPr>
                <w:color w:val="1F476E"/>
                <w:sz w:val="18"/>
              </w:rPr>
              <w:t>through</w:t>
            </w:r>
            <w:r>
              <w:rPr>
                <w:color w:val="1F476E"/>
                <w:spacing w:val="-5"/>
                <w:sz w:val="18"/>
              </w:rPr>
              <w:t> </w:t>
            </w:r>
            <w:r>
              <w:rPr>
                <w:color w:val="1F476E"/>
                <w:sz w:val="18"/>
              </w:rPr>
              <w:t>the</w:t>
            </w:r>
            <w:r>
              <w:rPr>
                <w:color w:val="1F476E"/>
                <w:spacing w:val="-5"/>
                <w:sz w:val="18"/>
              </w:rPr>
              <w:t> </w:t>
            </w:r>
            <w:r>
              <w:rPr>
                <w:color w:val="1F476E"/>
                <w:sz w:val="18"/>
              </w:rPr>
              <w:t>date</w:t>
            </w:r>
            <w:r>
              <w:rPr>
                <w:color w:val="1F476E"/>
                <w:spacing w:val="-6"/>
                <w:sz w:val="18"/>
              </w:rPr>
              <w:t> </w:t>
            </w:r>
            <w:r>
              <w:rPr>
                <w:color w:val="1F476E"/>
                <w:sz w:val="18"/>
              </w:rPr>
              <w:t>shown</w:t>
            </w:r>
            <w:r>
              <w:rPr>
                <w:color w:val="1F476E"/>
                <w:spacing w:val="-5"/>
                <w:sz w:val="18"/>
              </w:rPr>
              <w:t> </w:t>
            </w:r>
            <w:r>
              <w:rPr>
                <w:color w:val="1F476E"/>
                <w:sz w:val="18"/>
              </w:rPr>
              <w:t>above</w:t>
            </w:r>
            <w:r>
              <w:rPr>
                <w:color w:val="1F476E"/>
                <w:spacing w:val="-5"/>
                <w:sz w:val="18"/>
              </w:rPr>
              <w:t> </w:t>
            </w:r>
            <w:r>
              <w:rPr>
                <w:color w:val="1F476E"/>
                <w:sz w:val="18"/>
              </w:rPr>
              <w:t>and</w:t>
            </w:r>
            <w:r>
              <w:rPr>
                <w:color w:val="1F476E"/>
                <w:spacing w:val="-6"/>
                <w:sz w:val="18"/>
              </w:rPr>
              <w:t> </w:t>
            </w:r>
            <w:r>
              <w:rPr>
                <w:color w:val="1F476E"/>
                <w:sz w:val="18"/>
              </w:rPr>
              <w:t>are</w:t>
            </w:r>
            <w:r>
              <w:rPr>
                <w:color w:val="1F476E"/>
                <w:spacing w:val="-6"/>
                <w:sz w:val="18"/>
              </w:rPr>
              <w:t> </w:t>
            </w:r>
            <w:r>
              <w:rPr>
                <w:color w:val="1F476E"/>
                <w:sz w:val="18"/>
              </w:rPr>
              <w:t>subject</w:t>
            </w:r>
            <w:r>
              <w:rPr>
                <w:color w:val="1F476E"/>
                <w:spacing w:val="-2"/>
                <w:sz w:val="18"/>
              </w:rPr>
              <w:t> </w:t>
            </w:r>
            <w:r>
              <w:rPr>
                <w:color w:val="1F476E"/>
                <w:sz w:val="18"/>
              </w:rPr>
              <w:t>to</w:t>
            </w:r>
            <w:r>
              <w:rPr>
                <w:color w:val="1F476E"/>
                <w:spacing w:val="-4"/>
                <w:sz w:val="18"/>
              </w:rPr>
              <w:t> </w:t>
            </w:r>
            <w:r>
              <w:rPr>
                <w:color w:val="1F476E"/>
                <w:sz w:val="18"/>
              </w:rPr>
              <w:t>annual</w:t>
            </w:r>
            <w:r>
              <w:rPr>
                <w:color w:val="1F476E"/>
                <w:spacing w:val="-5"/>
                <w:sz w:val="18"/>
              </w:rPr>
              <w:t> </w:t>
            </w:r>
            <w:r>
              <w:rPr>
                <w:color w:val="1F476E"/>
                <w:sz w:val="18"/>
              </w:rPr>
              <w:t>revisions.</w:t>
            </w:r>
            <w:r>
              <w:rPr>
                <w:color w:val="1F476E"/>
                <w:spacing w:val="34"/>
                <w:sz w:val="18"/>
              </w:rPr>
              <w:t> </w:t>
            </w:r>
            <w:r>
              <w:rPr>
                <w:color w:val="1F476E"/>
                <w:sz w:val="18"/>
              </w:rPr>
              <w:t>Services</w:t>
            </w:r>
            <w:r>
              <w:rPr>
                <w:color w:val="1F476E"/>
                <w:spacing w:val="-5"/>
                <w:sz w:val="18"/>
              </w:rPr>
              <w:t> </w:t>
            </w:r>
            <w:r>
              <w:rPr>
                <w:color w:val="1F476E"/>
                <w:sz w:val="18"/>
              </w:rPr>
              <w:t>will</w:t>
            </w:r>
            <w:r>
              <w:rPr>
                <w:color w:val="1F476E"/>
                <w:spacing w:val="-3"/>
                <w:sz w:val="18"/>
              </w:rPr>
              <w:t> </w:t>
            </w:r>
            <w:r>
              <w:rPr>
                <w:color w:val="1F476E"/>
                <w:sz w:val="18"/>
              </w:rPr>
              <w:t>be</w:t>
            </w:r>
            <w:r>
              <w:rPr>
                <w:color w:val="1F476E"/>
                <w:spacing w:val="-6"/>
                <w:sz w:val="18"/>
              </w:rPr>
              <w:t> </w:t>
            </w:r>
            <w:r>
              <w:rPr>
                <w:color w:val="1F476E"/>
                <w:sz w:val="18"/>
              </w:rPr>
              <w:t>billed</w:t>
            </w:r>
            <w:r>
              <w:rPr>
                <w:color w:val="1F476E"/>
                <w:spacing w:val="-6"/>
                <w:sz w:val="18"/>
              </w:rPr>
              <w:t> </w:t>
            </w:r>
            <w:r>
              <w:rPr>
                <w:color w:val="1F476E"/>
                <w:sz w:val="18"/>
              </w:rPr>
              <w:t>at</w:t>
            </w:r>
            <w:r>
              <w:rPr>
                <w:color w:val="1F476E"/>
                <w:spacing w:val="-2"/>
                <w:sz w:val="18"/>
              </w:rPr>
              <w:t> </w:t>
            </w:r>
            <w:r>
              <w:rPr>
                <w:color w:val="1F476E"/>
                <w:sz w:val="18"/>
              </w:rPr>
              <w:t>the hourly rates in place at the time service is provided.</w:t>
            </w:r>
          </w:p>
        </w:tc>
      </w:tr>
    </w:tbl>
    <w:sectPr>
      <w:headerReference w:type="default" r:id="rId22"/>
      <w:pgSz w:w="12240" w:h="15840"/>
      <w:pgMar w:header="0" w:footer="0" w:top="640" w:bottom="28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84608">
              <wp:simplePos x="0" y="0"/>
              <wp:positionH relativeFrom="page">
                <wp:posOffset>572516</wp:posOffset>
              </wp:positionH>
              <wp:positionV relativeFrom="page">
                <wp:posOffset>386418</wp:posOffset>
              </wp:positionV>
              <wp:extent cx="6624320" cy="3695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24320" cy="369570"/>
                      </a:xfrm>
                      <a:prstGeom prst="rect">
                        <a:avLst/>
                      </a:prstGeom>
                    </wps:spPr>
                    <wps:txbx>
                      <w:txbxContent>
                        <w:p>
                          <w:pPr>
                            <w:spacing w:before="10"/>
                            <w:ind w:left="3695" w:right="18" w:hanging="3676"/>
                            <w:jc w:val="left"/>
                            <w:rPr>
                              <w:b/>
                              <w:sz w:val="24"/>
                            </w:rPr>
                          </w:pPr>
                          <w:r>
                            <w:rPr>
                              <w:b/>
                              <w:sz w:val="24"/>
                            </w:rPr>
                            <w:t>AGREEMENT</w:t>
                          </w:r>
                          <w:r>
                            <w:rPr>
                              <w:b/>
                              <w:spacing w:val="-4"/>
                              <w:sz w:val="24"/>
                            </w:rPr>
                            <w:t> </w:t>
                          </w:r>
                          <w:r>
                            <w:rPr>
                              <w:b/>
                              <w:sz w:val="24"/>
                            </w:rPr>
                            <w:t>FOR</w:t>
                          </w:r>
                          <w:r>
                            <w:rPr>
                              <w:b/>
                              <w:spacing w:val="-5"/>
                              <w:sz w:val="24"/>
                            </w:rPr>
                            <w:t> </w:t>
                          </w:r>
                          <w:r>
                            <w:rPr>
                              <w:b/>
                              <w:sz w:val="24"/>
                            </w:rPr>
                            <w:t>ENGINEERING</w:t>
                          </w:r>
                          <w:r>
                            <w:rPr>
                              <w:b/>
                              <w:spacing w:val="-4"/>
                              <w:sz w:val="24"/>
                            </w:rPr>
                            <w:t> </w:t>
                          </w:r>
                          <w:r>
                            <w:rPr>
                              <w:b/>
                              <w:sz w:val="24"/>
                            </w:rPr>
                            <w:t>AND</w:t>
                          </w:r>
                          <w:r>
                            <w:rPr>
                              <w:b/>
                              <w:spacing w:val="-5"/>
                              <w:sz w:val="24"/>
                            </w:rPr>
                            <w:t> </w:t>
                          </w:r>
                          <w:r>
                            <w:rPr>
                              <w:b/>
                              <w:sz w:val="24"/>
                            </w:rPr>
                            <w:t>DESIGN</w:t>
                          </w:r>
                          <w:r>
                            <w:rPr>
                              <w:b/>
                              <w:spacing w:val="-5"/>
                              <w:sz w:val="24"/>
                            </w:rPr>
                            <w:t> </w:t>
                          </w:r>
                          <w:r>
                            <w:rPr>
                              <w:b/>
                              <w:sz w:val="24"/>
                            </w:rPr>
                            <w:t>SERVICES</w:t>
                          </w:r>
                          <w:r>
                            <w:rPr>
                              <w:b/>
                              <w:spacing w:val="-4"/>
                              <w:sz w:val="24"/>
                            </w:rPr>
                            <w:t> </w:t>
                          </w:r>
                          <w:r>
                            <w:rPr>
                              <w:b/>
                              <w:sz w:val="24"/>
                            </w:rPr>
                            <w:t>FOR</w:t>
                          </w:r>
                          <w:r>
                            <w:rPr>
                              <w:b/>
                              <w:spacing w:val="-5"/>
                              <w:sz w:val="24"/>
                            </w:rPr>
                            <w:t> </w:t>
                          </w:r>
                          <w:r>
                            <w:rPr>
                              <w:b/>
                              <w:sz w:val="24"/>
                            </w:rPr>
                            <w:t>REDWOOD</w:t>
                          </w:r>
                          <w:r>
                            <w:rPr>
                              <w:b/>
                              <w:spacing w:val="-5"/>
                              <w:sz w:val="24"/>
                            </w:rPr>
                            <w:t> </w:t>
                          </w:r>
                          <w:r>
                            <w:rPr>
                              <w:b/>
                              <w:sz w:val="24"/>
                            </w:rPr>
                            <w:t>WATER</w:t>
                          </w:r>
                          <w:r>
                            <w:rPr>
                              <w:b/>
                              <w:spacing w:val="-5"/>
                              <w:sz w:val="24"/>
                            </w:rPr>
                            <w:t> </w:t>
                          </w:r>
                          <w:r>
                            <w:rPr>
                              <w:b/>
                              <w:sz w:val="24"/>
                            </w:rPr>
                            <w:t>TANK REPLACEMENT PROJECT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080002pt;margin-top:30.426641pt;width:521.6pt;height:29.1pt;mso-position-horizontal-relative:page;mso-position-vertical-relative:page;z-index:-17231872" type="#_x0000_t202" id="docshape1" filled="false" stroked="false">
              <v:textbox inset="0,0,0,0">
                <w:txbxContent>
                  <w:p>
                    <w:pPr>
                      <w:spacing w:before="10"/>
                      <w:ind w:left="3695" w:right="18" w:hanging="3676"/>
                      <w:jc w:val="left"/>
                      <w:rPr>
                        <w:b/>
                        <w:sz w:val="24"/>
                      </w:rPr>
                    </w:pPr>
                    <w:r>
                      <w:rPr>
                        <w:b/>
                        <w:sz w:val="24"/>
                      </w:rPr>
                      <w:t>AGREEMENT</w:t>
                    </w:r>
                    <w:r>
                      <w:rPr>
                        <w:b/>
                        <w:spacing w:val="-4"/>
                        <w:sz w:val="24"/>
                      </w:rPr>
                      <w:t> </w:t>
                    </w:r>
                    <w:r>
                      <w:rPr>
                        <w:b/>
                        <w:sz w:val="24"/>
                      </w:rPr>
                      <w:t>FOR</w:t>
                    </w:r>
                    <w:r>
                      <w:rPr>
                        <w:b/>
                        <w:spacing w:val="-5"/>
                        <w:sz w:val="24"/>
                      </w:rPr>
                      <w:t> </w:t>
                    </w:r>
                    <w:r>
                      <w:rPr>
                        <w:b/>
                        <w:sz w:val="24"/>
                      </w:rPr>
                      <w:t>ENGINEERING</w:t>
                    </w:r>
                    <w:r>
                      <w:rPr>
                        <w:b/>
                        <w:spacing w:val="-4"/>
                        <w:sz w:val="24"/>
                      </w:rPr>
                      <w:t> </w:t>
                    </w:r>
                    <w:r>
                      <w:rPr>
                        <w:b/>
                        <w:sz w:val="24"/>
                      </w:rPr>
                      <w:t>AND</w:t>
                    </w:r>
                    <w:r>
                      <w:rPr>
                        <w:b/>
                        <w:spacing w:val="-5"/>
                        <w:sz w:val="24"/>
                      </w:rPr>
                      <w:t> </w:t>
                    </w:r>
                    <w:r>
                      <w:rPr>
                        <w:b/>
                        <w:sz w:val="24"/>
                      </w:rPr>
                      <w:t>DESIGN</w:t>
                    </w:r>
                    <w:r>
                      <w:rPr>
                        <w:b/>
                        <w:spacing w:val="-5"/>
                        <w:sz w:val="24"/>
                      </w:rPr>
                      <w:t> </w:t>
                    </w:r>
                    <w:r>
                      <w:rPr>
                        <w:b/>
                        <w:sz w:val="24"/>
                      </w:rPr>
                      <w:t>SERVICES</w:t>
                    </w:r>
                    <w:r>
                      <w:rPr>
                        <w:b/>
                        <w:spacing w:val="-4"/>
                        <w:sz w:val="24"/>
                      </w:rPr>
                      <w:t> </w:t>
                    </w:r>
                    <w:r>
                      <w:rPr>
                        <w:b/>
                        <w:sz w:val="24"/>
                      </w:rPr>
                      <w:t>FOR</w:t>
                    </w:r>
                    <w:r>
                      <w:rPr>
                        <w:b/>
                        <w:spacing w:val="-5"/>
                        <w:sz w:val="24"/>
                      </w:rPr>
                      <w:t> </w:t>
                    </w:r>
                    <w:r>
                      <w:rPr>
                        <w:b/>
                        <w:sz w:val="24"/>
                      </w:rPr>
                      <w:t>REDWOOD</w:t>
                    </w:r>
                    <w:r>
                      <w:rPr>
                        <w:b/>
                        <w:spacing w:val="-5"/>
                        <w:sz w:val="24"/>
                      </w:rPr>
                      <w:t> </w:t>
                    </w:r>
                    <w:r>
                      <w:rPr>
                        <w:b/>
                        <w:sz w:val="24"/>
                      </w:rPr>
                      <w:t>WATER</w:t>
                    </w:r>
                    <w:r>
                      <w:rPr>
                        <w:b/>
                        <w:spacing w:val="-5"/>
                        <w:sz w:val="24"/>
                      </w:rPr>
                      <w:t> </w:t>
                    </w:r>
                    <w:r>
                      <w:rPr>
                        <w:b/>
                        <w:sz w:val="24"/>
                      </w:rPr>
                      <w:t>TANK REPLACEMENT PROJECT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085120">
          <wp:simplePos x="0" y="0"/>
          <wp:positionH relativeFrom="page">
            <wp:posOffset>932180</wp:posOffset>
          </wp:positionH>
          <wp:positionV relativeFrom="page">
            <wp:posOffset>777875</wp:posOffset>
          </wp:positionV>
          <wp:extent cx="5943600" cy="25400"/>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5943600" cy="254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085632">
              <wp:simplePos x="0" y="0"/>
              <wp:positionH relativeFrom="page">
                <wp:posOffset>3517519</wp:posOffset>
              </wp:positionH>
              <wp:positionV relativeFrom="page">
                <wp:posOffset>391159</wp:posOffset>
              </wp:positionV>
              <wp:extent cx="3404870" cy="3810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3404870" cy="381000"/>
                      </a:xfrm>
                      <a:prstGeom prst="rect">
                        <a:avLst/>
                      </a:prstGeom>
                    </wps:spPr>
                    <wps:txbx>
                      <w:txbxContent>
                        <w:p>
                          <w:pPr>
                            <w:pStyle w:val="BodyText"/>
                            <w:spacing w:line="264" w:lineRule="exact"/>
                            <w:ind w:right="78"/>
                            <w:jc w:val="right"/>
                            <w:rPr>
                              <w:rFonts w:ascii="Calibri"/>
                            </w:rPr>
                          </w:pPr>
                          <w:r>
                            <w:rPr>
                              <w:rFonts w:ascii="Calibri"/>
                              <w:color w:val="20BCED"/>
                            </w:rPr>
                            <w:t>Page</w:t>
                          </w:r>
                          <w:r>
                            <w:rPr>
                              <w:rFonts w:ascii="Calibri"/>
                              <w:color w:val="20BCED"/>
                              <w:spacing w:val="-1"/>
                            </w:rPr>
                            <w:t> </w:t>
                          </w:r>
                          <w:r>
                            <w:rPr>
                              <w:rFonts w:ascii="Calibri"/>
                              <w:color w:val="20BCED"/>
                              <w:spacing w:val="-10"/>
                            </w:rPr>
                            <w:fldChar w:fldCharType="begin"/>
                          </w:r>
                          <w:r>
                            <w:rPr>
                              <w:rFonts w:ascii="Calibri"/>
                              <w:color w:val="20BCED"/>
                              <w:spacing w:val="-10"/>
                            </w:rPr>
                            <w:instrText> PAGE </w:instrText>
                          </w:r>
                          <w:r>
                            <w:rPr>
                              <w:rFonts w:ascii="Calibri"/>
                              <w:color w:val="20BCED"/>
                              <w:spacing w:val="-10"/>
                            </w:rPr>
                            <w:fldChar w:fldCharType="separate"/>
                          </w:r>
                          <w:r>
                            <w:rPr>
                              <w:rFonts w:ascii="Calibri"/>
                              <w:color w:val="20BCED"/>
                              <w:spacing w:val="-10"/>
                            </w:rPr>
                            <w:t>2</w:t>
                          </w:r>
                          <w:r>
                            <w:rPr>
                              <w:rFonts w:ascii="Calibri"/>
                              <w:color w:val="20BCED"/>
                              <w:spacing w:val="-10"/>
                            </w:rPr>
                            <w:fldChar w:fldCharType="end"/>
                          </w:r>
                        </w:p>
                        <w:p>
                          <w:pPr>
                            <w:pStyle w:val="BodyText"/>
                            <w:spacing w:before="26"/>
                            <w:ind w:right="80"/>
                            <w:jc w:val="right"/>
                            <w:rPr>
                              <w:rFonts w:ascii="Calibri" w:hAnsi="Calibri"/>
                            </w:rPr>
                          </w:pPr>
                          <w:r>
                            <w:rPr>
                              <w:rFonts w:ascii="Calibri" w:hAnsi="Calibri"/>
                              <w:color w:val="20BCED"/>
                            </w:rPr>
                            <w:t>Redwood</w:t>
                          </w:r>
                          <w:r>
                            <w:rPr>
                              <w:rFonts w:ascii="Calibri" w:hAnsi="Calibri"/>
                              <w:color w:val="20BCED"/>
                              <w:spacing w:val="-6"/>
                            </w:rPr>
                            <w:t> </w:t>
                          </w:r>
                          <w:r>
                            <w:rPr>
                              <w:rFonts w:ascii="Calibri" w:hAnsi="Calibri"/>
                              <w:color w:val="20BCED"/>
                            </w:rPr>
                            <w:t>Water</w:t>
                          </w:r>
                          <w:r>
                            <w:rPr>
                              <w:rFonts w:ascii="Calibri" w:hAnsi="Calibri"/>
                              <w:color w:val="20BCED"/>
                              <w:spacing w:val="-9"/>
                            </w:rPr>
                            <w:t> </w:t>
                          </w:r>
                          <w:r>
                            <w:rPr>
                              <w:rFonts w:ascii="Calibri" w:hAnsi="Calibri"/>
                              <w:color w:val="20BCED"/>
                            </w:rPr>
                            <w:t>Tanks</w:t>
                          </w:r>
                          <w:r>
                            <w:rPr>
                              <w:rFonts w:ascii="Calibri" w:hAnsi="Calibri"/>
                              <w:color w:val="20BCED"/>
                              <w:spacing w:val="-5"/>
                            </w:rPr>
                            <w:t> </w:t>
                          </w:r>
                          <w:r>
                            <w:rPr>
                              <w:rFonts w:ascii="Calibri" w:hAnsi="Calibri"/>
                              <w:color w:val="20BCED"/>
                            </w:rPr>
                            <w:t>Replacement</w:t>
                          </w:r>
                          <w:r>
                            <w:rPr>
                              <w:rFonts w:ascii="Calibri" w:hAnsi="Calibri"/>
                              <w:color w:val="20BCED"/>
                              <w:spacing w:val="-5"/>
                            </w:rPr>
                            <w:t> </w:t>
                          </w:r>
                          <w:r>
                            <w:rPr>
                              <w:rFonts w:ascii="Calibri" w:hAnsi="Calibri"/>
                              <w:color w:val="20BCED"/>
                            </w:rPr>
                            <w:t>Project</w:t>
                          </w:r>
                          <w:r>
                            <w:rPr>
                              <w:rFonts w:ascii="Calibri" w:hAnsi="Calibri"/>
                              <w:color w:val="20BCED"/>
                              <w:spacing w:val="-2"/>
                            </w:rPr>
                            <w:t> </w:t>
                          </w:r>
                          <w:r>
                            <w:rPr>
                              <w:rFonts w:ascii="Calibri" w:hAnsi="Calibri"/>
                              <w:color w:val="20BCED"/>
                            </w:rPr>
                            <w:t>–</w:t>
                          </w:r>
                          <w:r>
                            <w:rPr>
                              <w:rFonts w:ascii="Calibri" w:hAnsi="Calibri"/>
                              <w:color w:val="20BCED"/>
                              <w:spacing w:val="-7"/>
                            </w:rPr>
                            <w:t> </w:t>
                          </w:r>
                          <w:r>
                            <w:rPr>
                              <w:rFonts w:ascii="Calibri" w:hAnsi="Calibri"/>
                              <w:color w:val="20BCED"/>
                            </w:rPr>
                            <w:t>Phase</w:t>
                          </w:r>
                          <w:r>
                            <w:rPr>
                              <w:rFonts w:ascii="Calibri" w:hAnsi="Calibri"/>
                              <w:color w:val="20BCED"/>
                              <w:spacing w:val="-5"/>
                            </w:rPr>
                            <w:t> </w:t>
                          </w:r>
                          <w:r>
                            <w:rPr>
                              <w:rFonts w:ascii="Calibri" w:hAnsi="Calibri"/>
                              <w:color w:val="20BCED"/>
                              <w:spacing w:val="-10"/>
                            </w:rPr>
                            <w:t>2</w:t>
                          </w:r>
                        </w:p>
                      </w:txbxContent>
                    </wps:txbx>
                    <wps:bodyPr wrap="square" lIns="0" tIns="0" rIns="0" bIns="0" rtlCol="0">
                      <a:noAutofit/>
                    </wps:bodyPr>
                  </wps:wsp>
                </a:graphicData>
              </a:graphic>
            </wp:anchor>
          </w:drawing>
        </mc:Choice>
        <mc:Fallback>
          <w:pict>
            <v:shape style="position:absolute;margin-left:276.970001pt;margin-top:30.799999pt;width:268.1pt;height:30pt;mso-position-horizontal-relative:page;mso-position-vertical-relative:page;z-index:-17230848" type="#_x0000_t202" id="docshape15" filled="false" stroked="false">
              <v:textbox inset="0,0,0,0">
                <w:txbxContent>
                  <w:p>
                    <w:pPr>
                      <w:pStyle w:val="BodyText"/>
                      <w:spacing w:line="264" w:lineRule="exact"/>
                      <w:ind w:right="78"/>
                      <w:jc w:val="right"/>
                      <w:rPr>
                        <w:rFonts w:ascii="Calibri"/>
                      </w:rPr>
                    </w:pPr>
                    <w:r>
                      <w:rPr>
                        <w:rFonts w:ascii="Calibri"/>
                        <w:color w:val="20BCED"/>
                      </w:rPr>
                      <w:t>Page</w:t>
                    </w:r>
                    <w:r>
                      <w:rPr>
                        <w:rFonts w:ascii="Calibri"/>
                        <w:color w:val="20BCED"/>
                        <w:spacing w:val="-1"/>
                      </w:rPr>
                      <w:t> </w:t>
                    </w:r>
                    <w:r>
                      <w:rPr>
                        <w:rFonts w:ascii="Calibri"/>
                        <w:color w:val="20BCED"/>
                        <w:spacing w:val="-10"/>
                      </w:rPr>
                      <w:fldChar w:fldCharType="begin"/>
                    </w:r>
                    <w:r>
                      <w:rPr>
                        <w:rFonts w:ascii="Calibri"/>
                        <w:color w:val="20BCED"/>
                        <w:spacing w:val="-10"/>
                      </w:rPr>
                      <w:instrText> PAGE </w:instrText>
                    </w:r>
                    <w:r>
                      <w:rPr>
                        <w:rFonts w:ascii="Calibri"/>
                        <w:color w:val="20BCED"/>
                        <w:spacing w:val="-10"/>
                      </w:rPr>
                      <w:fldChar w:fldCharType="separate"/>
                    </w:r>
                    <w:r>
                      <w:rPr>
                        <w:rFonts w:ascii="Calibri"/>
                        <w:color w:val="20BCED"/>
                        <w:spacing w:val="-10"/>
                      </w:rPr>
                      <w:t>2</w:t>
                    </w:r>
                    <w:r>
                      <w:rPr>
                        <w:rFonts w:ascii="Calibri"/>
                        <w:color w:val="20BCED"/>
                        <w:spacing w:val="-10"/>
                      </w:rPr>
                      <w:fldChar w:fldCharType="end"/>
                    </w:r>
                  </w:p>
                  <w:p>
                    <w:pPr>
                      <w:pStyle w:val="BodyText"/>
                      <w:spacing w:before="26"/>
                      <w:ind w:right="80"/>
                      <w:jc w:val="right"/>
                      <w:rPr>
                        <w:rFonts w:ascii="Calibri" w:hAnsi="Calibri"/>
                      </w:rPr>
                    </w:pPr>
                    <w:r>
                      <w:rPr>
                        <w:rFonts w:ascii="Calibri" w:hAnsi="Calibri"/>
                        <w:color w:val="20BCED"/>
                      </w:rPr>
                      <w:t>Redwood</w:t>
                    </w:r>
                    <w:r>
                      <w:rPr>
                        <w:rFonts w:ascii="Calibri" w:hAnsi="Calibri"/>
                        <w:color w:val="20BCED"/>
                        <w:spacing w:val="-6"/>
                      </w:rPr>
                      <w:t> </w:t>
                    </w:r>
                    <w:r>
                      <w:rPr>
                        <w:rFonts w:ascii="Calibri" w:hAnsi="Calibri"/>
                        <w:color w:val="20BCED"/>
                      </w:rPr>
                      <w:t>Water</w:t>
                    </w:r>
                    <w:r>
                      <w:rPr>
                        <w:rFonts w:ascii="Calibri" w:hAnsi="Calibri"/>
                        <w:color w:val="20BCED"/>
                        <w:spacing w:val="-9"/>
                      </w:rPr>
                      <w:t> </w:t>
                    </w:r>
                    <w:r>
                      <w:rPr>
                        <w:rFonts w:ascii="Calibri" w:hAnsi="Calibri"/>
                        <w:color w:val="20BCED"/>
                      </w:rPr>
                      <w:t>Tanks</w:t>
                    </w:r>
                    <w:r>
                      <w:rPr>
                        <w:rFonts w:ascii="Calibri" w:hAnsi="Calibri"/>
                        <w:color w:val="20BCED"/>
                        <w:spacing w:val="-5"/>
                      </w:rPr>
                      <w:t> </w:t>
                    </w:r>
                    <w:r>
                      <w:rPr>
                        <w:rFonts w:ascii="Calibri" w:hAnsi="Calibri"/>
                        <w:color w:val="20BCED"/>
                      </w:rPr>
                      <w:t>Replacement</w:t>
                    </w:r>
                    <w:r>
                      <w:rPr>
                        <w:rFonts w:ascii="Calibri" w:hAnsi="Calibri"/>
                        <w:color w:val="20BCED"/>
                        <w:spacing w:val="-5"/>
                      </w:rPr>
                      <w:t> </w:t>
                    </w:r>
                    <w:r>
                      <w:rPr>
                        <w:rFonts w:ascii="Calibri" w:hAnsi="Calibri"/>
                        <w:color w:val="20BCED"/>
                      </w:rPr>
                      <w:t>Project</w:t>
                    </w:r>
                    <w:r>
                      <w:rPr>
                        <w:rFonts w:ascii="Calibri" w:hAnsi="Calibri"/>
                        <w:color w:val="20BCED"/>
                        <w:spacing w:val="-2"/>
                      </w:rPr>
                      <w:t> </w:t>
                    </w:r>
                    <w:r>
                      <w:rPr>
                        <w:rFonts w:ascii="Calibri" w:hAnsi="Calibri"/>
                        <w:color w:val="20BCED"/>
                      </w:rPr>
                      <w:t>–</w:t>
                    </w:r>
                    <w:r>
                      <w:rPr>
                        <w:rFonts w:ascii="Calibri" w:hAnsi="Calibri"/>
                        <w:color w:val="20BCED"/>
                        <w:spacing w:val="-7"/>
                      </w:rPr>
                      <w:t> </w:t>
                    </w:r>
                    <w:r>
                      <w:rPr>
                        <w:rFonts w:ascii="Calibri" w:hAnsi="Calibri"/>
                        <w:color w:val="20BCED"/>
                      </w:rPr>
                      <w:t>Phase</w:t>
                    </w:r>
                    <w:r>
                      <w:rPr>
                        <w:rFonts w:ascii="Calibri" w:hAnsi="Calibri"/>
                        <w:color w:val="20BCED"/>
                        <w:spacing w:val="-5"/>
                      </w:rPr>
                      <w:t> </w:t>
                    </w:r>
                    <w:r>
                      <w:rPr>
                        <w:rFonts w:ascii="Calibri" w:hAnsi="Calibri"/>
                        <w:color w:val="20BCED"/>
                        <w:spacing w:val="-10"/>
                      </w:rPr>
                      <w:t>2</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86144">
              <wp:simplePos x="0" y="0"/>
              <wp:positionH relativeFrom="page">
                <wp:posOffset>854760</wp:posOffset>
              </wp:positionH>
              <wp:positionV relativeFrom="page">
                <wp:posOffset>535543</wp:posOffset>
              </wp:positionV>
              <wp:extent cx="987425" cy="22288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987425" cy="222885"/>
                      </a:xfrm>
                      <a:prstGeom prst="rect">
                        <a:avLst/>
                      </a:prstGeom>
                    </wps:spPr>
                    <wps:txbx>
                      <w:txbxContent>
                        <w:p>
                          <w:pPr>
                            <w:spacing w:before="9"/>
                            <w:ind w:left="20" w:right="0" w:firstLine="0"/>
                            <w:jc w:val="left"/>
                            <w:rPr>
                              <w:b/>
                              <w:sz w:val="28"/>
                            </w:rPr>
                          </w:pPr>
                          <w:r>
                            <w:rPr>
                              <w:b/>
                              <w:color w:val="1D4968"/>
                              <w:spacing w:val="-2"/>
                              <w:sz w:val="28"/>
                            </w:rPr>
                            <w:t>PROPOSAL</w:t>
                          </w:r>
                        </w:p>
                      </w:txbxContent>
                    </wps:txbx>
                    <wps:bodyPr wrap="square" lIns="0" tIns="0" rIns="0" bIns="0" rtlCol="0">
                      <a:noAutofit/>
                    </wps:bodyPr>
                  </wps:wsp>
                </a:graphicData>
              </a:graphic>
            </wp:anchor>
          </w:drawing>
        </mc:Choice>
        <mc:Fallback>
          <w:pict>
            <v:shape style="position:absolute;margin-left:67.304001pt;margin-top:42.16877pt;width:77.75pt;height:17.55pt;mso-position-horizontal-relative:page;mso-position-vertical-relative:page;z-index:-17230336" type="#_x0000_t202" id="docshape16" filled="false" stroked="false">
              <v:textbox inset="0,0,0,0">
                <w:txbxContent>
                  <w:p>
                    <w:pPr>
                      <w:spacing w:before="9"/>
                      <w:ind w:left="20" w:right="0" w:firstLine="0"/>
                      <w:jc w:val="left"/>
                      <w:rPr>
                        <w:b/>
                        <w:sz w:val="28"/>
                      </w:rPr>
                    </w:pPr>
                    <w:r>
                      <w:rPr>
                        <w:b/>
                        <w:color w:val="1D4968"/>
                        <w:spacing w:val="-2"/>
                        <w:sz w:val="28"/>
                      </w:rPr>
                      <w:t>PROPOSAL</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180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808" w:hanging="360"/>
      </w:pPr>
      <w:rPr>
        <w:rFonts w:hint="default"/>
        <w:lang w:val="en-US" w:eastAsia="en-US" w:bidi="ar-SA"/>
      </w:rPr>
    </w:lvl>
    <w:lvl w:ilvl="2">
      <w:start w:val="0"/>
      <w:numFmt w:val="bullet"/>
      <w:lvlText w:val="•"/>
      <w:lvlJc w:val="left"/>
      <w:pPr>
        <w:ind w:left="3816" w:hanging="360"/>
      </w:pPr>
      <w:rPr>
        <w:rFonts w:hint="default"/>
        <w:lang w:val="en-US" w:eastAsia="en-US" w:bidi="ar-SA"/>
      </w:rPr>
    </w:lvl>
    <w:lvl w:ilvl="3">
      <w:start w:val="0"/>
      <w:numFmt w:val="bullet"/>
      <w:lvlText w:val="•"/>
      <w:lvlJc w:val="left"/>
      <w:pPr>
        <w:ind w:left="4824" w:hanging="360"/>
      </w:pPr>
      <w:rPr>
        <w:rFonts w:hint="default"/>
        <w:lang w:val="en-US" w:eastAsia="en-US" w:bidi="ar-SA"/>
      </w:rPr>
    </w:lvl>
    <w:lvl w:ilvl="4">
      <w:start w:val="0"/>
      <w:numFmt w:val="bullet"/>
      <w:lvlText w:val="•"/>
      <w:lvlJc w:val="left"/>
      <w:pPr>
        <w:ind w:left="5832"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856" w:hanging="360"/>
      </w:pPr>
      <w:rPr>
        <w:rFonts w:hint="default"/>
        <w:lang w:val="en-US" w:eastAsia="en-US" w:bidi="ar-SA"/>
      </w:rPr>
    </w:lvl>
    <w:lvl w:ilvl="8">
      <w:start w:val="0"/>
      <w:numFmt w:val="bullet"/>
      <w:lvlText w:val="•"/>
      <w:lvlJc w:val="left"/>
      <w:pPr>
        <w:ind w:left="9864" w:hanging="360"/>
      </w:pPr>
      <w:rPr>
        <w:rFonts w:hint="default"/>
        <w:lang w:val="en-US" w:eastAsia="en-US" w:bidi="ar-SA"/>
      </w:rPr>
    </w:lvl>
  </w:abstractNum>
  <w:abstractNum w:abstractNumId="13">
    <w:multiLevelType w:val="hybridMultilevel"/>
    <w:lvl w:ilvl="0">
      <w:start w:val="1"/>
      <w:numFmt w:val="decimal"/>
      <w:lvlText w:val="%1."/>
      <w:lvlJc w:val="left"/>
      <w:pPr>
        <w:ind w:left="180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808" w:hanging="360"/>
      </w:pPr>
      <w:rPr>
        <w:rFonts w:hint="default"/>
        <w:lang w:val="en-US" w:eastAsia="en-US" w:bidi="ar-SA"/>
      </w:rPr>
    </w:lvl>
    <w:lvl w:ilvl="2">
      <w:start w:val="0"/>
      <w:numFmt w:val="bullet"/>
      <w:lvlText w:val="•"/>
      <w:lvlJc w:val="left"/>
      <w:pPr>
        <w:ind w:left="3816" w:hanging="360"/>
      </w:pPr>
      <w:rPr>
        <w:rFonts w:hint="default"/>
        <w:lang w:val="en-US" w:eastAsia="en-US" w:bidi="ar-SA"/>
      </w:rPr>
    </w:lvl>
    <w:lvl w:ilvl="3">
      <w:start w:val="0"/>
      <w:numFmt w:val="bullet"/>
      <w:lvlText w:val="•"/>
      <w:lvlJc w:val="left"/>
      <w:pPr>
        <w:ind w:left="4824" w:hanging="360"/>
      </w:pPr>
      <w:rPr>
        <w:rFonts w:hint="default"/>
        <w:lang w:val="en-US" w:eastAsia="en-US" w:bidi="ar-SA"/>
      </w:rPr>
    </w:lvl>
    <w:lvl w:ilvl="4">
      <w:start w:val="0"/>
      <w:numFmt w:val="bullet"/>
      <w:lvlText w:val="•"/>
      <w:lvlJc w:val="left"/>
      <w:pPr>
        <w:ind w:left="5832"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856" w:hanging="360"/>
      </w:pPr>
      <w:rPr>
        <w:rFonts w:hint="default"/>
        <w:lang w:val="en-US" w:eastAsia="en-US" w:bidi="ar-SA"/>
      </w:rPr>
    </w:lvl>
    <w:lvl w:ilvl="8">
      <w:start w:val="0"/>
      <w:numFmt w:val="bullet"/>
      <w:lvlText w:val="•"/>
      <w:lvlJc w:val="left"/>
      <w:pPr>
        <w:ind w:left="9864" w:hanging="360"/>
      </w:pPr>
      <w:rPr>
        <w:rFonts w:hint="default"/>
        <w:lang w:val="en-US" w:eastAsia="en-US" w:bidi="ar-SA"/>
      </w:rPr>
    </w:lvl>
  </w:abstractNum>
  <w:abstractNum w:abstractNumId="12">
    <w:multiLevelType w:val="hybridMultilevel"/>
    <w:lvl w:ilvl="0">
      <w:start w:val="1"/>
      <w:numFmt w:val="decimal"/>
      <w:lvlText w:val="%1."/>
      <w:lvlJc w:val="left"/>
      <w:pPr>
        <w:ind w:left="1800" w:hanging="360"/>
        <w:jc w:val="left"/>
      </w:pPr>
      <w:rPr>
        <w:rFonts w:hint="default" w:ascii="Calibri" w:hAnsi="Calibri" w:eastAsia="Calibri" w:cs="Calibri"/>
        <w:b w:val="0"/>
        <w:bCs w:val="0"/>
        <w:i w:val="0"/>
        <w:iCs w:val="0"/>
        <w:spacing w:val="0"/>
        <w:w w:val="100"/>
        <w:sz w:val="24"/>
        <w:szCs w:val="24"/>
        <w:lang w:val="en-US" w:eastAsia="en-US" w:bidi="ar-SA"/>
      </w:rPr>
    </w:lvl>
    <w:lvl w:ilvl="1">
      <w:start w:val="1"/>
      <w:numFmt w:val="lowerLetter"/>
      <w:lvlText w:val="%2."/>
      <w:lvlJc w:val="left"/>
      <w:pPr>
        <w:ind w:left="2520"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3560" w:hanging="360"/>
      </w:pPr>
      <w:rPr>
        <w:rFonts w:hint="default"/>
        <w:lang w:val="en-US" w:eastAsia="en-US" w:bidi="ar-SA"/>
      </w:rPr>
    </w:lvl>
    <w:lvl w:ilvl="3">
      <w:start w:val="0"/>
      <w:numFmt w:val="bullet"/>
      <w:lvlText w:val="•"/>
      <w:lvlJc w:val="left"/>
      <w:pPr>
        <w:ind w:left="4600" w:hanging="360"/>
      </w:pPr>
      <w:rPr>
        <w:rFonts w:hint="default"/>
        <w:lang w:val="en-US" w:eastAsia="en-US" w:bidi="ar-SA"/>
      </w:rPr>
    </w:lvl>
    <w:lvl w:ilvl="4">
      <w:start w:val="0"/>
      <w:numFmt w:val="bullet"/>
      <w:lvlText w:val="•"/>
      <w:lvlJc w:val="left"/>
      <w:pPr>
        <w:ind w:left="5640" w:hanging="360"/>
      </w:pPr>
      <w:rPr>
        <w:rFonts w:hint="default"/>
        <w:lang w:val="en-US" w:eastAsia="en-US" w:bidi="ar-SA"/>
      </w:rPr>
    </w:lvl>
    <w:lvl w:ilvl="5">
      <w:start w:val="0"/>
      <w:numFmt w:val="bullet"/>
      <w:lvlText w:val="•"/>
      <w:lvlJc w:val="left"/>
      <w:pPr>
        <w:ind w:left="6680" w:hanging="360"/>
      </w:pPr>
      <w:rPr>
        <w:rFonts w:hint="default"/>
        <w:lang w:val="en-US" w:eastAsia="en-US" w:bidi="ar-SA"/>
      </w:rPr>
    </w:lvl>
    <w:lvl w:ilvl="6">
      <w:start w:val="0"/>
      <w:numFmt w:val="bullet"/>
      <w:lvlText w:val="•"/>
      <w:lvlJc w:val="left"/>
      <w:pPr>
        <w:ind w:left="7720" w:hanging="360"/>
      </w:pPr>
      <w:rPr>
        <w:rFonts w:hint="default"/>
        <w:lang w:val="en-US" w:eastAsia="en-US" w:bidi="ar-SA"/>
      </w:rPr>
    </w:lvl>
    <w:lvl w:ilvl="7">
      <w:start w:val="0"/>
      <w:numFmt w:val="bullet"/>
      <w:lvlText w:val="•"/>
      <w:lvlJc w:val="left"/>
      <w:pPr>
        <w:ind w:left="8760" w:hanging="360"/>
      </w:pPr>
      <w:rPr>
        <w:rFonts w:hint="default"/>
        <w:lang w:val="en-US" w:eastAsia="en-US" w:bidi="ar-SA"/>
      </w:rPr>
    </w:lvl>
    <w:lvl w:ilvl="8">
      <w:start w:val="0"/>
      <w:numFmt w:val="bullet"/>
      <w:lvlText w:val="•"/>
      <w:lvlJc w:val="left"/>
      <w:pPr>
        <w:ind w:left="9800" w:hanging="360"/>
      </w:pPr>
      <w:rPr>
        <w:rFonts w:hint="default"/>
        <w:lang w:val="en-US" w:eastAsia="en-US" w:bidi="ar-SA"/>
      </w:rPr>
    </w:lvl>
  </w:abstractNum>
  <w:abstractNum w:abstractNumId="11">
    <w:multiLevelType w:val="hybridMultilevel"/>
    <w:lvl w:ilvl="0">
      <w:start w:val="1"/>
      <w:numFmt w:val="decimal"/>
      <w:lvlText w:val="%1."/>
      <w:lvlJc w:val="left"/>
      <w:pPr>
        <w:ind w:left="180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808" w:hanging="360"/>
      </w:pPr>
      <w:rPr>
        <w:rFonts w:hint="default"/>
        <w:lang w:val="en-US" w:eastAsia="en-US" w:bidi="ar-SA"/>
      </w:rPr>
    </w:lvl>
    <w:lvl w:ilvl="2">
      <w:start w:val="0"/>
      <w:numFmt w:val="bullet"/>
      <w:lvlText w:val="•"/>
      <w:lvlJc w:val="left"/>
      <w:pPr>
        <w:ind w:left="3816" w:hanging="360"/>
      </w:pPr>
      <w:rPr>
        <w:rFonts w:hint="default"/>
        <w:lang w:val="en-US" w:eastAsia="en-US" w:bidi="ar-SA"/>
      </w:rPr>
    </w:lvl>
    <w:lvl w:ilvl="3">
      <w:start w:val="0"/>
      <w:numFmt w:val="bullet"/>
      <w:lvlText w:val="•"/>
      <w:lvlJc w:val="left"/>
      <w:pPr>
        <w:ind w:left="4824" w:hanging="360"/>
      </w:pPr>
      <w:rPr>
        <w:rFonts w:hint="default"/>
        <w:lang w:val="en-US" w:eastAsia="en-US" w:bidi="ar-SA"/>
      </w:rPr>
    </w:lvl>
    <w:lvl w:ilvl="4">
      <w:start w:val="0"/>
      <w:numFmt w:val="bullet"/>
      <w:lvlText w:val="•"/>
      <w:lvlJc w:val="left"/>
      <w:pPr>
        <w:ind w:left="5832"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856" w:hanging="360"/>
      </w:pPr>
      <w:rPr>
        <w:rFonts w:hint="default"/>
        <w:lang w:val="en-US" w:eastAsia="en-US" w:bidi="ar-SA"/>
      </w:rPr>
    </w:lvl>
    <w:lvl w:ilvl="8">
      <w:start w:val="0"/>
      <w:numFmt w:val="bullet"/>
      <w:lvlText w:val="•"/>
      <w:lvlJc w:val="left"/>
      <w:pPr>
        <w:ind w:left="9864" w:hanging="360"/>
      </w:pPr>
      <w:rPr>
        <w:rFonts w:hint="default"/>
        <w:lang w:val="en-US" w:eastAsia="en-US" w:bidi="ar-SA"/>
      </w:rPr>
    </w:lvl>
  </w:abstractNum>
  <w:abstractNum w:abstractNumId="9">
    <w:multiLevelType w:val="hybridMultilevel"/>
    <w:lvl w:ilvl="0">
      <w:start w:val="1"/>
      <w:numFmt w:val="upperLetter"/>
      <w:lvlText w:val="%1."/>
      <w:lvlJc w:val="left"/>
      <w:pPr>
        <w:ind w:left="72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1"/>
      <w:numFmt w:val="lowerRoman"/>
      <w:lvlText w:val="%2."/>
      <w:lvlJc w:val="left"/>
      <w:pPr>
        <w:ind w:left="144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600" w:hanging="721"/>
      </w:pPr>
      <w:rPr>
        <w:rFonts w:hint="default"/>
        <w:lang w:val="en-US" w:eastAsia="en-US" w:bidi="ar-SA"/>
      </w:rPr>
    </w:lvl>
    <w:lvl w:ilvl="3">
      <w:start w:val="0"/>
      <w:numFmt w:val="bullet"/>
      <w:lvlText w:val="•"/>
      <w:lvlJc w:val="left"/>
      <w:pPr>
        <w:ind w:left="3760" w:hanging="721"/>
      </w:pPr>
      <w:rPr>
        <w:rFonts w:hint="default"/>
        <w:lang w:val="en-US" w:eastAsia="en-US" w:bidi="ar-SA"/>
      </w:rPr>
    </w:lvl>
    <w:lvl w:ilvl="4">
      <w:start w:val="0"/>
      <w:numFmt w:val="bullet"/>
      <w:lvlText w:val="•"/>
      <w:lvlJc w:val="left"/>
      <w:pPr>
        <w:ind w:left="4920" w:hanging="721"/>
      </w:pPr>
      <w:rPr>
        <w:rFonts w:hint="default"/>
        <w:lang w:val="en-US" w:eastAsia="en-US" w:bidi="ar-SA"/>
      </w:rPr>
    </w:lvl>
    <w:lvl w:ilvl="5">
      <w:start w:val="0"/>
      <w:numFmt w:val="bullet"/>
      <w:lvlText w:val="•"/>
      <w:lvlJc w:val="left"/>
      <w:pPr>
        <w:ind w:left="6080" w:hanging="721"/>
      </w:pPr>
      <w:rPr>
        <w:rFonts w:hint="default"/>
        <w:lang w:val="en-US" w:eastAsia="en-US" w:bidi="ar-SA"/>
      </w:rPr>
    </w:lvl>
    <w:lvl w:ilvl="6">
      <w:start w:val="0"/>
      <w:numFmt w:val="bullet"/>
      <w:lvlText w:val="•"/>
      <w:lvlJc w:val="left"/>
      <w:pPr>
        <w:ind w:left="7240" w:hanging="721"/>
      </w:pPr>
      <w:rPr>
        <w:rFonts w:hint="default"/>
        <w:lang w:val="en-US" w:eastAsia="en-US" w:bidi="ar-SA"/>
      </w:rPr>
    </w:lvl>
    <w:lvl w:ilvl="7">
      <w:start w:val="0"/>
      <w:numFmt w:val="bullet"/>
      <w:lvlText w:val="•"/>
      <w:lvlJc w:val="left"/>
      <w:pPr>
        <w:ind w:left="8400" w:hanging="721"/>
      </w:pPr>
      <w:rPr>
        <w:rFonts w:hint="default"/>
        <w:lang w:val="en-US" w:eastAsia="en-US" w:bidi="ar-SA"/>
      </w:rPr>
    </w:lvl>
    <w:lvl w:ilvl="8">
      <w:start w:val="0"/>
      <w:numFmt w:val="bullet"/>
      <w:lvlText w:val="•"/>
      <w:lvlJc w:val="left"/>
      <w:pPr>
        <w:ind w:left="9560" w:hanging="721"/>
      </w:pPr>
      <w:rPr>
        <w:rFonts w:hint="default"/>
        <w:lang w:val="en-US" w:eastAsia="en-US" w:bidi="ar-SA"/>
      </w:rPr>
    </w:lvl>
  </w:abstractNum>
  <w:abstractNum w:abstractNumId="8">
    <w:multiLevelType w:val="hybridMultilevel"/>
    <w:lvl w:ilvl="0">
      <w:start w:val="9"/>
      <w:numFmt w:val="decimal"/>
      <w:lvlText w:val="%1."/>
      <w:lvlJc w:val="left"/>
      <w:pPr>
        <w:ind w:left="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1.%2"/>
      <w:lvlJc w:val="left"/>
      <w:pPr>
        <w:ind w:left="72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960" w:hanging="720"/>
      </w:pPr>
      <w:rPr>
        <w:rFonts w:hint="default"/>
        <w:lang w:val="en-US" w:eastAsia="en-US" w:bidi="ar-SA"/>
      </w:rPr>
    </w:lvl>
    <w:lvl w:ilvl="3">
      <w:start w:val="0"/>
      <w:numFmt w:val="bullet"/>
      <w:lvlText w:val="•"/>
      <w:lvlJc w:val="left"/>
      <w:pPr>
        <w:ind w:left="3200" w:hanging="720"/>
      </w:pPr>
      <w:rPr>
        <w:rFonts w:hint="default"/>
        <w:lang w:val="en-US" w:eastAsia="en-US" w:bidi="ar-SA"/>
      </w:rPr>
    </w:lvl>
    <w:lvl w:ilvl="4">
      <w:start w:val="0"/>
      <w:numFmt w:val="bullet"/>
      <w:lvlText w:val="•"/>
      <w:lvlJc w:val="left"/>
      <w:pPr>
        <w:ind w:left="4440" w:hanging="720"/>
      </w:pPr>
      <w:rPr>
        <w:rFonts w:hint="default"/>
        <w:lang w:val="en-US" w:eastAsia="en-US" w:bidi="ar-SA"/>
      </w:rPr>
    </w:lvl>
    <w:lvl w:ilvl="5">
      <w:start w:val="0"/>
      <w:numFmt w:val="bullet"/>
      <w:lvlText w:val="•"/>
      <w:lvlJc w:val="left"/>
      <w:pPr>
        <w:ind w:left="5680" w:hanging="720"/>
      </w:pPr>
      <w:rPr>
        <w:rFonts w:hint="default"/>
        <w:lang w:val="en-US" w:eastAsia="en-US" w:bidi="ar-SA"/>
      </w:rPr>
    </w:lvl>
    <w:lvl w:ilvl="6">
      <w:start w:val="0"/>
      <w:numFmt w:val="bullet"/>
      <w:lvlText w:val="•"/>
      <w:lvlJc w:val="left"/>
      <w:pPr>
        <w:ind w:left="6920" w:hanging="720"/>
      </w:pPr>
      <w:rPr>
        <w:rFonts w:hint="default"/>
        <w:lang w:val="en-US" w:eastAsia="en-US" w:bidi="ar-SA"/>
      </w:rPr>
    </w:lvl>
    <w:lvl w:ilvl="7">
      <w:start w:val="0"/>
      <w:numFmt w:val="bullet"/>
      <w:lvlText w:val="•"/>
      <w:lvlJc w:val="left"/>
      <w:pPr>
        <w:ind w:left="8160" w:hanging="720"/>
      </w:pPr>
      <w:rPr>
        <w:rFonts w:hint="default"/>
        <w:lang w:val="en-US" w:eastAsia="en-US" w:bidi="ar-SA"/>
      </w:rPr>
    </w:lvl>
    <w:lvl w:ilvl="8">
      <w:start w:val="0"/>
      <w:numFmt w:val="bullet"/>
      <w:lvlText w:val="•"/>
      <w:lvlJc w:val="left"/>
      <w:pPr>
        <w:ind w:left="9400" w:hanging="720"/>
      </w:pPr>
      <w:rPr>
        <w:rFonts w:hint="default"/>
        <w:lang w:val="en-US" w:eastAsia="en-US" w:bidi="ar-SA"/>
      </w:rPr>
    </w:lvl>
  </w:abstractNum>
  <w:abstractNum w:abstractNumId="7">
    <w:multiLevelType w:val="hybridMultilevel"/>
    <w:lvl w:ilvl="0">
      <w:start w:val="6"/>
      <w:numFmt w:val="decimal"/>
      <w:lvlText w:val="%1"/>
      <w:lvlJc w:val="left"/>
      <w:pPr>
        <w:ind w:left="1440" w:hanging="1081"/>
        <w:jc w:val="left"/>
      </w:pPr>
      <w:rPr>
        <w:rFonts w:hint="default"/>
        <w:lang w:val="en-US" w:eastAsia="en-US" w:bidi="ar-SA"/>
      </w:rPr>
    </w:lvl>
    <w:lvl w:ilvl="1">
      <w:start w:val="1"/>
      <w:numFmt w:val="decimal"/>
      <w:lvlText w:val="%1.%2"/>
      <w:lvlJc w:val="left"/>
      <w:pPr>
        <w:ind w:left="1440" w:hanging="108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3528" w:hanging="1081"/>
      </w:pPr>
      <w:rPr>
        <w:rFonts w:hint="default"/>
        <w:lang w:val="en-US" w:eastAsia="en-US" w:bidi="ar-SA"/>
      </w:rPr>
    </w:lvl>
    <w:lvl w:ilvl="3">
      <w:start w:val="0"/>
      <w:numFmt w:val="bullet"/>
      <w:lvlText w:val="•"/>
      <w:lvlJc w:val="left"/>
      <w:pPr>
        <w:ind w:left="4572" w:hanging="1081"/>
      </w:pPr>
      <w:rPr>
        <w:rFonts w:hint="default"/>
        <w:lang w:val="en-US" w:eastAsia="en-US" w:bidi="ar-SA"/>
      </w:rPr>
    </w:lvl>
    <w:lvl w:ilvl="4">
      <w:start w:val="0"/>
      <w:numFmt w:val="bullet"/>
      <w:lvlText w:val="•"/>
      <w:lvlJc w:val="left"/>
      <w:pPr>
        <w:ind w:left="5616" w:hanging="1081"/>
      </w:pPr>
      <w:rPr>
        <w:rFonts w:hint="default"/>
        <w:lang w:val="en-US" w:eastAsia="en-US" w:bidi="ar-SA"/>
      </w:rPr>
    </w:lvl>
    <w:lvl w:ilvl="5">
      <w:start w:val="0"/>
      <w:numFmt w:val="bullet"/>
      <w:lvlText w:val="•"/>
      <w:lvlJc w:val="left"/>
      <w:pPr>
        <w:ind w:left="6660" w:hanging="1081"/>
      </w:pPr>
      <w:rPr>
        <w:rFonts w:hint="default"/>
        <w:lang w:val="en-US" w:eastAsia="en-US" w:bidi="ar-SA"/>
      </w:rPr>
    </w:lvl>
    <w:lvl w:ilvl="6">
      <w:start w:val="0"/>
      <w:numFmt w:val="bullet"/>
      <w:lvlText w:val="•"/>
      <w:lvlJc w:val="left"/>
      <w:pPr>
        <w:ind w:left="7704" w:hanging="1081"/>
      </w:pPr>
      <w:rPr>
        <w:rFonts w:hint="default"/>
        <w:lang w:val="en-US" w:eastAsia="en-US" w:bidi="ar-SA"/>
      </w:rPr>
    </w:lvl>
    <w:lvl w:ilvl="7">
      <w:start w:val="0"/>
      <w:numFmt w:val="bullet"/>
      <w:lvlText w:val="•"/>
      <w:lvlJc w:val="left"/>
      <w:pPr>
        <w:ind w:left="8748" w:hanging="1081"/>
      </w:pPr>
      <w:rPr>
        <w:rFonts w:hint="default"/>
        <w:lang w:val="en-US" w:eastAsia="en-US" w:bidi="ar-SA"/>
      </w:rPr>
    </w:lvl>
    <w:lvl w:ilvl="8">
      <w:start w:val="0"/>
      <w:numFmt w:val="bullet"/>
      <w:lvlText w:val="•"/>
      <w:lvlJc w:val="left"/>
      <w:pPr>
        <w:ind w:left="9792" w:hanging="1081"/>
      </w:pPr>
      <w:rPr>
        <w:rFonts w:hint="default"/>
        <w:lang w:val="en-US" w:eastAsia="en-US" w:bidi="ar-SA"/>
      </w:rPr>
    </w:lvl>
  </w:abstractNum>
  <w:abstractNum w:abstractNumId="6">
    <w:multiLevelType w:val="hybridMultilevel"/>
    <w:lvl w:ilvl="0">
      <w:start w:val="1"/>
      <w:numFmt w:val="upperLetter"/>
      <w:lvlText w:val="%1."/>
      <w:lvlJc w:val="left"/>
      <w:pPr>
        <w:ind w:left="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188" w:hanging="720"/>
      </w:pPr>
      <w:rPr>
        <w:rFonts w:hint="default"/>
        <w:lang w:val="en-US" w:eastAsia="en-US" w:bidi="ar-SA"/>
      </w:rPr>
    </w:lvl>
    <w:lvl w:ilvl="2">
      <w:start w:val="0"/>
      <w:numFmt w:val="bullet"/>
      <w:lvlText w:val="•"/>
      <w:lvlJc w:val="left"/>
      <w:pPr>
        <w:ind w:left="2376" w:hanging="720"/>
      </w:pPr>
      <w:rPr>
        <w:rFonts w:hint="default"/>
        <w:lang w:val="en-US" w:eastAsia="en-US" w:bidi="ar-SA"/>
      </w:rPr>
    </w:lvl>
    <w:lvl w:ilvl="3">
      <w:start w:val="0"/>
      <w:numFmt w:val="bullet"/>
      <w:lvlText w:val="•"/>
      <w:lvlJc w:val="left"/>
      <w:pPr>
        <w:ind w:left="3564" w:hanging="720"/>
      </w:pPr>
      <w:rPr>
        <w:rFonts w:hint="default"/>
        <w:lang w:val="en-US" w:eastAsia="en-US" w:bidi="ar-SA"/>
      </w:rPr>
    </w:lvl>
    <w:lvl w:ilvl="4">
      <w:start w:val="0"/>
      <w:numFmt w:val="bullet"/>
      <w:lvlText w:val="•"/>
      <w:lvlJc w:val="left"/>
      <w:pPr>
        <w:ind w:left="4752" w:hanging="720"/>
      </w:pPr>
      <w:rPr>
        <w:rFonts w:hint="default"/>
        <w:lang w:val="en-US" w:eastAsia="en-US" w:bidi="ar-SA"/>
      </w:rPr>
    </w:lvl>
    <w:lvl w:ilvl="5">
      <w:start w:val="0"/>
      <w:numFmt w:val="bullet"/>
      <w:lvlText w:val="•"/>
      <w:lvlJc w:val="left"/>
      <w:pPr>
        <w:ind w:left="5940" w:hanging="720"/>
      </w:pPr>
      <w:rPr>
        <w:rFonts w:hint="default"/>
        <w:lang w:val="en-US" w:eastAsia="en-US" w:bidi="ar-SA"/>
      </w:rPr>
    </w:lvl>
    <w:lvl w:ilvl="6">
      <w:start w:val="0"/>
      <w:numFmt w:val="bullet"/>
      <w:lvlText w:val="•"/>
      <w:lvlJc w:val="left"/>
      <w:pPr>
        <w:ind w:left="7128" w:hanging="720"/>
      </w:pPr>
      <w:rPr>
        <w:rFonts w:hint="default"/>
        <w:lang w:val="en-US" w:eastAsia="en-US" w:bidi="ar-SA"/>
      </w:rPr>
    </w:lvl>
    <w:lvl w:ilvl="7">
      <w:start w:val="0"/>
      <w:numFmt w:val="bullet"/>
      <w:lvlText w:val="•"/>
      <w:lvlJc w:val="left"/>
      <w:pPr>
        <w:ind w:left="8316" w:hanging="720"/>
      </w:pPr>
      <w:rPr>
        <w:rFonts w:hint="default"/>
        <w:lang w:val="en-US" w:eastAsia="en-US" w:bidi="ar-SA"/>
      </w:rPr>
    </w:lvl>
    <w:lvl w:ilvl="8">
      <w:start w:val="0"/>
      <w:numFmt w:val="bullet"/>
      <w:lvlText w:val="•"/>
      <w:lvlJc w:val="left"/>
      <w:pPr>
        <w:ind w:left="9504" w:hanging="720"/>
      </w:pPr>
      <w:rPr>
        <w:rFonts w:hint="default"/>
        <w:lang w:val="en-US" w:eastAsia="en-US" w:bidi="ar-SA"/>
      </w:rPr>
    </w:lvl>
  </w:abstractNum>
  <w:abstractNum w:abstractNumId="5">
    <w:multiLevelType w:val="hybridMultilevel"/>
    <w:lvl w:ilvl="0">
      <w:start w:val="1"/>
      <w:numFmt w:val="decimal"/>
      <w:lvlText w:val="%1."/>
      <w:lvlJc w:val="left"/>
      <w:pPr>
        <w:ind w:left="72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1.%2"/>
      <w:lvlJc w:val="left"/>
      <w:pPr>
        <w:ind w:left="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960" w:hanging="720"/>
      </w:pPr>
      <w:rPr>
        <w:rFonts w:hint="default"/>
        <w:lang w:val="en-US" w:eastAsia="en-US" w:bidi="ar-SA"/>
      </w:rPr>
    </w:lvl>
    <w:lvl w:ilvl="3">
      <w:start w:val="0"/>
      <w:numFmt w:val="bullet"/>
      <w:lvlText w:val="•"/>
      <w:lvlJc w:val="left"/>
      <w:pPr>
        <w:ind w:left="3200" w:hanging="720"/>
      </w:pPr>
      <w:rPr>
        <w:rFonts w:hint="default"/>
        <w:lang w:val="en-US" w:eastAsia="en-US" w:bidi="ar-SA"/>
      </w:rPr>
    </w:lvl>
    <w:lvl w:ilvl="4">
      <w:start w:val="0"/>
      <w:numFmt w:val="bullet"/>
      <w:lvlText w:val="•"/>
      <w:lvlJc w:val="left"/>
      <w:pPr>
        <w:ind w:left="4440" w:hanging="720"/>
      </w:pPr>
      <w:rPr>
        <w:rFonts w:hint="default"/>
        <w:lang w:val="en-US" w:eastAsia="en-US" w:bidi="ar-SA"/>
      </w:rPr>
    </w:lvl>
    <w:lvl w:ilvl="5">
      <w:start w:val="0"/>
      <w:numFmt w:val="bullet"/>
      <w:lvlText w:val="•"/>
      <w:lvlJc w:val="left"/>
      <w:pPr>
        <w:ind w:left="5680" w:hanging="720"/>
      </w:pPr>
      <w:rPr>
        <w:rFonts w:hint="default"/>
        <w:lang w:val="en-US" w:eastAsia="en-US" w:bidi="ar-SA"/>
      </w:rPr>
    </w:lvl>
    <w:lvl w:ilvl="6">
      <w:start w:val="0"/>
      <w:numFmt w:val="bullet"/>
      <w:lvlText w:val="•"/>
      <w:lvlJc w:val="left"/>
      <w:pPr>
        <w:ind w:left="6920" w:hanging="720"/>
      </w:pPr>
      <w:rPr>
        <w:rFonts w:hint="default"/>
        <w:lang w:val="en-US" w:eastAsia="en-US" w:bidi="ar-SA"/>
      </w:rPr>
    </w:lvl>
    <w:lvl w:ilvl="7">
      <w:start w:val="0"/>
      <w:numFmt w:val="bullet"/>
      <w:lvlText w:val="•"/>
      <w:lvlJc w:val="left"/>
      <w:pPr>
        <w:ind w:left="8160" w:hanging="720"/>
      </w:pPr>
      <w:rPr>
        <w:rFonts w:hint="default"/>
        <w:lang w:val="en-US" w:eastAsia="en-US" w:bidi="ar-SA"/>
      </w:rPr>
    </w:lvl>
    <w:lvl w:ilvl="8">
      <w:start w:val="0"/>
      <w:numFmt w:val="bullet"/>
      <w:lvlText w:val="•"/>
      <w:lvlJc w:val="left"/>
      <w:pPr>
        <w:ind w:left="9400" w:hanging="720"/>
      </w:pPr>
      <w:rPr>
        <w:rFonts w:hint="default"/>
        <w:lang w:val="en-US" w:eastAsia="en-US" w:bidi="ar-SA"/>
      </w:rPr>
    </w:lvl>
  </w:abstractNum>
  <w:abstractNum w:abstractNumId="4">
    <w:multiLevelType w:val="hybridMultilevel"/>
    <w:lvl w:ilvl="0">
      <w:start w:val="1"/>
      <w:numFmt w:val="decimal"/>
      <w:lvlText w:val="%1."/>
      <w:lvlJc w:val="left"/>
      <w:pPr>
        <w:ind w:left="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1.%2"/>
      <w:lvlJc w:val="left"/>
      <w:pPr>
        <w:ind w:left="645" w:hanging="64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88" w:hanging="646"/>
      </w:pPr>
      <w:rPr>
        <w:rFonts w:hint="default"/>
        <w:lang w:val="en-US" w:eastAsia="en-US" w:bidi="ar-SA"/>
      </w:rPr>
    </w:lvl>
    <w:lvl w:ilvl="3">
      <w:start w:val="0"/>
      <w:numFmt w:val="bullet"/>
      <w:lvlText w:val="•"/>
      <w:lvlJc w:val="left"/>
      <w:pPr>
        <w:ind w:left="3137" w:hanging="646"/>
      </w:pPr>
      <w:rPr>
        <w:rFonts w:hint="default"/>
        <w:lang w:val="en-US" w:eastAsia="en-US" w:bidi="ar-SA"/>
      </w:rPr>
    </w:lvl>
    <w:lvl w:ilvl="4">
      <w:start w:val="0"/>
      <w:numFmt w:val="bullet"/>
      <w:lvlText w:val="•"/>
      <w:lvlJc w:val="left"/>
      <w:pPr>
        <w:ind w:left="4386" w:hanging="646"/>
      </w:pPr>
      <w:rPr>
        <w:rFonts w:hint="default"/>
        <w:lang w:val="en-US" w:eastAsia="en-US" w:bidi="ar-SA"/>
      </w:rPr>
    </w:lvl>
    <w:lvl w:ilvl="5">
      <w:start w:val="0"/>
      <w:numFmt w:val="bullet"/>
      <w:lvlText w:val="•"/>
      <w:lvlJc w:val="left"/>
      <w:pPr>
        <w:ind w:left="5635" w:hanging="646"/>
      </w:pPr>
      <w:rPr>
        <w:rFonts w:hint="default"/>
        <w:lang w:val="en-US" w:eastAsia="en-US" w:bidi="ar-SA"/>
      </w:rPr>
    </w:lvl>
    <w:lvl w:ilvl="6">
      <w:start w:val="0"/>
      <w:numFmt w:val="bullet"/>
      <w:lvlText w:val="•"/>
      <w:lvlJc w:val="left"/>
      <w:pPr>
        <w:ind w:left="6884" w:hanging="646"/>
      </w:pPr>
      <w:rPr>
        <w:rFonts w:hint="default"/>
        <w:lang w:val="en-US" w:eastAsia="en-US" w:bidi="ar-SA"/>
      </w:rPr>
    </w:lvl>
    <w:lvl w:ilvl="7">
      <w:start w:val="0"/>
      <w:numFmt w:val="bullet"/>
      <w:lvlText w:val="•"/>
      <w:lvlJc w:val="left"/>
      <w:pPr>
        <w:ind w:left="8133" w:hanging="646"/>
      </w:pPr>
      <w:rPr>
        <w:rFonts w:hint="default"/>
        <w:lang w:val="en-US" w:eastAsia="en-US" w:bidi="ar-SA"/>
      </w:rPr>
    </w:lvl>
    <w:lvl w:ilvl="8">
      <w:start w:val="0"/>
      <w:numFmt w:val="bullet"/>
      <w:lvlText w:val="•"/>
      <w:lvlJc w:val="left"/>
      <w:pPr>
        <w:ind w:left="9382" w:hanging="646"/>
      </w:pPr>
      <w:rPr>
        <w:rFonts w:hint="default"/>
        <w:lang w:val="en-US" w:eastAsia="en-US" w:bidi="ar-SA"/>
      </w:rPr>
    </w:lvl>
  </w:abstractNum>
  <w:abstractNum w:abstractNumId="2">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3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406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532" w:hanging="360"/>
      </w:pPr>
      <w:rPr>
        <w:rFonts w:hint="default"/>
        <w:lang w:val="en-US" w:eastAsia="en-US" w:bidi="ar-SA"/>
      </w:rPr>
    </w:lvl>
    <w:lvl w:ilvl="8">
      <w:start w:val="0"/>
      <w:numFmt w:val="bullet"/>
      <w:lvlText w:val="•"/>
      <w:lvlJc w:val="left"/>
      <w:pPr>
        <w:ind w:left="9648" w:hanging="360"/>
      </w:pPr>
      <w:rPr>
        <w:rFonts w:hint="default"/>
        <w:lang w:val="en-US" w:eastAsia="en-US" w:bidi="ar-SA"/>
      </w:rPr>
    </w:lvl>
  </w:abstractNum>
  <w:abstractNum w:abstractNumId="3">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16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160" w:hanging="360"/>
      </w:pPr>
      <w:rPr>
        <w:rFonts w:hint="default"/>
        <w:lang w:val="en-US" w:eastAsia="en-US" w:bidi="ar-SA"/>
      </w:rPr>
    </w:lvl>
    <w:lvl w:ilvl="3">
      <w:start w:val="0"/>
      <w:numFmt w:val="bullet"/>
      <w:lvlText w:val="•"/>
      <w:lvlJc w:val="left"/>
      <w:pPr>
        <w:ind w:left="3375" w:hanging="360"/>
      </w:pPr>
      <w:rPr>
        <w:rFonts w:hint="default"/>
        <w:lang w:val="en-US" w:eastAsia="en-US" w:bidi="ar-SA"/>
      </w:rPr>
    </w:lvl>
    <w:lvl w:ilvl="4">
      <w:start w:val="0"/>
      <w:numFmt w:val="bullet"/>
      <w:lvlText w:val="•"/>
      <w:lvlJc w:val="left"/>
      <w:pPr>
        <w:ind w:left="4590" w:hanging="360"/>
      </w:pPr>
      <w:rPr>
        <w:rFonts w:hint="default"/>
        <w:lang w:val="en-US" w:eastAsia="en-US" w:bidi="ar-SA"/>
      </w:rPr>
    </w:lvl>
    <w:lvl w:ilvl="5">
      <w:start w:val="0"/>
      <w:numFmt w:val="bullet"/>
      <w:lvlText w:val="•"/>
      <w:lvlJc w:val="left"/>
      <w:pPr>
        <w:ind w:left="5805" w:hanging="360"/>
      </w:pPr>
      <w:rPr>
        <w:rFonts w:hint="default"/>
        <w:lang w:val="en-US" w:eastAsia="en-US" w:bidi="ar-SA"/>
      </w:rPr>
    </w:lvl>
    <w:lvl w:ilvl="6">
      <w:start w:val="0"/>
      <w:numFmt w:val="bullet"/>
      <w:lvlText w:val="•"/>
      <w:lvlJc w:val="left"/>
      <w:pPr>
        <w:ind w:left="7020" w:hanging="360"/>
      </w:pPr>
      <w:rPr>
        <w:rFonts w:hint="default"/>
        <w:lang w:val="en-US" w:eastAsia="en-US" w:bidi="ar-SA"/>
      </w:rPr>
    </w:lvl>
    <w:lvl w:ilvl="7">
      <w:start w:val="0"/>
      <w:numFmt w:val="bullet"/>
      <w:lvlText w:val="•"/>
      <w:lvlJc w:val="left"/>
      <w:pPr>
        <w:ind w:left="8235" w:hanging="360"/>
      </w:pPr>
      <w:rPr>
        <w:rFonts w:hint="default"/>
        <w:lang w:val="en-US" w:eastAsia="en-US" w:bidi="ar-SA"/>
      </w:rPr>
    </w:lvl>
    <w:lvl w:ilvl="8">
      <w:start w:val="0"/>
      <w:numFmt w:val="bullet"/>
      <w:lvlText w:val="•"/>
      <w:lvlJc w:val="left"/>
      <w:pPr>
        <w:ind w:left="9450" w:hanging="360"/>
      </w:pPr>
      <w:rPr>
        <w:rFonts w:hint="default"/>
        <w:lang w:val="en-US" w:eastAsia="en-US" w:bidi="ar-SA"/>
      </w:rPr>
    </w:lvl>
  </w:abstractNum>
  <w:abstractNum w:abstractNumId="1">
    <w:multiLevelType w:val="hybridMultilevel"/>
    <w:lvl w:ilvl="0">
      <w:start w:val="1"/>
      <w:numFmt w:val="decimal"/>
      <w:lvlText w:val="%1."/>
      <w:lvlJc w:val="left"/>
      <w:pPr>
        <w:ind w:left="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1.%2"/>
      <w:lvlJc w:val="left"/>
      <w:pPr>
        <w:ind w:left="72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080" w:hanging="361"/>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2430" w:hanging="361"/>
      </w:pPr>
      <w:rPr>
        <w:rFonts w:hint="default"/>
        <w:lang w:val="en-US" w:eastAsia="en-US" w:bidi="ar-SA"/>
      </w:rPr>
    </w:lvl>
    <w:lvl w:ilvl="4">
      <w:start w:val="0"/>
      <w:numFmt w:val="bullet"/>
      <w:lvlText w:val="•"/>
      <w:lvlJc w:val="left"/>
      <w:pPr>
        <w:ind w:left="3780" w:hanging="361"/>
      </w:pPr>
      <w:rPr>
        <w:rFonts w:hint="default"/>
        <w:lang w:val="en-US" w:eastAsia="en-US" w:bidi="ar-SA"/>
      </w:rPr>
    </w:lvl>
    <w:lvl w:ilvl="5">
      <w:start w:val="0"/>
      <w:numFmt w:val="bullet"/>
      <w:lvlText w:val="•"/>
      <w:lvlJc w:val="left"/>
      <w:pPr>
        <w:ind w:left="513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830" w:hanging="361"/>
      </w:pPr>
      <w:rPr>
        <w:rFonts w:hint="default"/>
        <w:lang w:val="en-US" w:eastAsia="en-US" w:bidi="ar-SA"/>
      </w:rPr>
    </w:lvl>
    <w:lvl w:ilvl="8">
      <w:start w:val="0"/>
      <w:numFmt w:val="bullet"/>
      <w:lvlText w:val="•"/>
      <w:lvlJc w:val="left"/>
      <w:pPr>
        <w:ind w:left="9180" w:hanging="361"/>
      </w:pPr>
      <w:rPr>
        <w:rFonts w:hint="default"/>
        <w:lang w:val="en-US" w:eastAsia="en-US" w:bidi="ar-SA"/>
      </w:rPr>
    </w:lvl>
  </w:abstractNum>
  <w:abstractNum w:abstractNumId="0">
    <w:multiLevelType w:val="hybridMultilevel"/>
    <w:lvl w:ilvl="0">
      <w:start w:val="1"/>
      <w:numFmt w:val="decimal"/>
      <w:lvlText w:val="%1."/>
      <w:lvlJc w:val="left"/>
      <w:pPr>
        <w:ind w:left="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188" w:hanging="720"/>
      </w:pPr>
      <w:rPr>
        <w:rFonts w:hint="default"/>
        <w:lang w:val="en-US" w:eastAsia="en-US" w:bidi="ar-SA"/>
      </w:rPr>
    </w:lvl>
    <w:lvl w:ilvl="2">
      <w:start w:val="0"/>
      <w:numFmt w:val="bullet"/>
      <w:lvlText w:val="•"/>
      <w:lvlJc w:val="left"/>
      <w:pPr>
        <w:ind w:left="2376" w:hanging="720"/>
      </w:pPr>
      <w:rPr>
        <w:rFonts w:hint="default"/>
        <w:lang w:val="en-US" w:eastAsia="en-US" w:bidi="ar-SA"/>
      </w:rPr>
    </w:lvl>
    <w:lvl w:ilvl="3">
      <w:start w:val="0"/>
      <w:numFmt w:val="bullet"/>
      <w:lvlText w:val="•"/>
      <w:lvlJc w:val="left"/>
      <w:pPr>
        <w:ind w:left="3564" w:hanging="720"/>
      </w:pPr>
      <w:rPr>
        <w:rFonts w:hint="default"/>
        <w:lang w:val="en-US" w:eastAsia="en-US" w:bidi="ar-SA"/>
      </w:rPr>
    </w:lvl>
    <w:lvl w:ilvl="4">
      <w:start w:val="0"/>
      <w:numFmt w:val="bullet"/>
      <w:lvlText w:val="•"/>
      <w:lvlJc w:val="left"/>
      <w:pPr>
        <w:ind w:left="4752" w:hanging="720"/>
      </w:pPr>
      <w:rPr>
        <w:rFonts w:hint="default"/>
        <w:lang w:val="en-US" w:eastAsia="en-US" w:bidi="ar-SA"/>
      </w:rPr>
    </w:lvl>
    <w:lvl w:ilvl="5">
      <w:start w:val="0"/>
      <w:numFmt w:val="bullet"/>
      <w:lvlText w:val="•"/>
      <w:lvlJc w:val="left"/>
      <w:pPr>
        <w:ind w:left="5940" w:hanging="720"/>
      </w:pPr>
      <w:rPr>
        <w:rFonts w:hint="default"/>
        <w:lang w:val="en-US" w:eastAsia="en-US" w:bidi="ar-SA"/>
      </w:rPr>
    </w:lvl>
    <w:lvl w:ilvl="6">
      <w:start w:val="0"/>
      <w:numFmt w:val="bullet"/>
      <w:lvlText w:val="•"/>
      <w:lvlJc w:val="left"/>
      <w:pPr>
        <w:ind w:left="7128" w:hanging="720"/>
      </w:pPr>
      <w:rPr>
        <w:rFonts w:hint="default"/>
        <w:lang w:val="en-US" w:eastAsia="en-US" w:bidi="ar-SA"/>
      </w:rPr>
    </w:lvl>
    <w:lvl w:ilvl="7">
      <w:start w:val="0"/>
      <w:numFmt w:val="bullet"/>
      <w:lvlText w:val="•"/>
      <w:lvlJc w:val="left"/>
      <w:pPr>
        <w:ind w:left="8316" w:hanging="720"/>
      </w:pPr>
      <w:rPr>
        <w:rFonts w:hint="default"/>
        <w:lang w:val="en-US" w:eastAsia="en-US" w:bidi="ar-SA"/>
      </w:rPr>
    </w:lvl>
    <w:lvl w:ilvl="8">
      <w:start w:val="0"/>
      <w:numFmt w:val="bullet"/>
      <w:lvlText w:val="•"/>
      <w:lvlJc w:val="left"/>
      <w:pPr>
        <w:ind w:left="9504" w:hanging="720"/>
      </w:pPr>
      <w:rPr>
        <w:rFonts w:hint="default"/>
        <w:lang w:val="en-US" w:eastAsia="en-US" w:bidi="ar-SA"/>
      </w:rPr>
    </w:lvl>
  </w:abstractNum>
  <w:num w:numId="11">
    <w:abstractNumId w:val="10"/>
  </w:num>
  <w:num w:numId="14">
    <w:abstractNumId w:val="13"/>
  </w:num>
  <w:num w:numId="13">
    <w:abstractNumId w:val="12"/>
  </w:num>
  <w:num w:numId="12">
    <w:abstractNumId w:val="11"/>
  </w:num>
  <w:num w:numId="10">
    <w:abstractNumId w:val="9"/>
  </w:num>
  <w:num w:numId="9">
    <w:abstractNumId w:val="8"/>
  </w:num>
  <w:num w:numId="8">
    <w:abstractNumId w:val="7"/>
  </w:num>
  <w:num w:numId="7">
    <w:abstractNumId w:val="6"/>
  </w:num>
  <w:num w:numId="6">
    <w:abstractNumId w:val="5"/>
  </w:num>
  <w:num w:numId="5">
    <w:abstractNumId w:val="4"/>
  </w:num>
  <w:num w:numId="3">
    <w:abstractNumId w:val="2"/>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Cambria" w:hAnsi="Cambria" w:eastAsia="Cambria" w:cs="Cambria"/>
      <w:sz w:val="32"/>
      <w:szCs w:val="32"/>
      <w:lang w:val="en-US" w:eastAsia="en-US" w:bidi="ar-SA"/>
    </w:rPr>
  </w:style>
  <w:style w:styleId="Heading2" w:type="paragraph">
    <w:name w:val="Heading 2"/>
    <w:basedOn w:val="Normal"/>
    <w:uiPriority w:val="1"/>
    <w:qFormat/>
    <w:pPr>
      <w:outlineLvl w:val="2"/>
    </w:pPr>
    <w:rPr>
      <w:rFonts w:ascii="Cambria" w:hAnsi="Cambria" w:eastAsia="Cambria" w:cs="Cambria"/>
      <w:sz w:val="26"/>
      <w:szCs w:val="26"/>
      <w:u w:val="single" w:color="000000"/>
      <w:lang w:val="en-US" w:eastAsia="en-US" w:bidi="ar-SA"/>
    </w:rPr>
  </w:style>
  <w:style w:styleId="Heading3" w:type="paragraph">
    <w:name w:val="Heading 3"/>
    <w:basedOn w:val="Normal"/>
    <w:uiPriority w:val="1"/>
    <w:qFormat/>
    <w:pPr>
      <w:ind w:left="719" w:hanging="719"/>
      <w:outlineLvl w:val="3"/>
    </w:pPr>
    <w:rPr>
      <w:rFonts w:ascii="Times New Roman" w:hAnsi="Times New Roman" w:eastAsia="Times New Roman" w:cs="Times New Roman"/>
      <w:b/>
      <w:bCs/>
      <w:sz w:val="24"/>
      <w:szCs w:val="24"/>
      <w:u w:val="single" w:color="000000"/>
      <w:lang w:val="en-US" w:eastAsia="en-US" w:bidi="ar-SA"/>
    </w:rPr>
  </w:style>
  <w:style w:styleId="Heading4" w:type="paragraph">
    <w:name w:val="Heading 4"/>
    <w:basedOn w:val="Normal"/>
    <w:uiPriority w:val="1"/>
    <w:qFormat/>
    <w:pPr>
      <w:outlineLvl w:val="4"/>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yperlink" Target="mailto:email%3DLloyd.Guintivano@lakecountyca.gov" TargetMode="Externa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hyperlink" Target="mailto:scott.hornung@lakecountyca.gov" TargetMode="External"/><Relationship Id="rId13" Type="http://schemas.openxmlformats.org/officeDocument/2006/relationships/header" Target="header2.xml"/><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header" Target="header3.xml"/><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header" Target="header4.xml"/><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header" Target="header5.xml"/><Relationship Id="rId23" Type="http://schemas.openxmlformats.org/officeDocument/2006/relationships/image" Target="media/image13.png"/><Relationship Id="rId24"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CJones</dc:creator>
  <dc:title>This Contract is made and entered into</dc:title>
  <dcterms:created xsi:type="dcterms:W3CDTF">2026-06-16T21:03:14Z</dcterms:created>
  <dcterms:modified xsi:type="dcterms:W3CDTF">2026-06-16T21:03:14Z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2026-06-11T00:00:00Z</vt:filetime>
  </property>
  <property fmtid="{D5CDD505-2E9C-101B-9397-08002B2CF9AE}" pid="3" name="Creator">
    <vt:lpwstr>Microsoft® Word for Microsoft 365</vt:lpwstr>
  </property>
  <property fmtid="{D5CDD505-2E9C-101B-9397-08002B2CF9AE}" pid="4" name="LastSaved">
    <vt:filetime>2026-06-16T00:00:00Z</vt:filetime>
  </property>
  <property fmtid="{D5CDD505-2E9C-101B-9397-08002B2CF9AE}" pid="5" name="Producer">
    <vt:lpwstr>Microsoft® Word for Microsoft 365</vt:lpwstr>
  </property>
</Properties>
</file>