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75F94" w14:textId="36204F55" w:rsidR="00D56EDE" w:rsidRPr="00D56EDE" w:rsidRDefault="00D56EDE" w:rsidP="00D56EDE">
      <w:r>
        <w:rPr>
          <w:b/>
          <w:bCs/>
        </w:rPr>
        <w:t>Maria Kann</w:t>
      </w:r>
      <w:r w:rsidRPr="00D56EDE">
        <w:br/>
      </w:r>
      <w:r>
        <w:t>12250 High Valley Road</w:t>
      </w:r>
      <w:r w:rsidRPr="00D56EDE">
        <w:br/>
      </w:r>
      <w:r>
        <w:t>Clearlake Oaks, CA 95423</w:t>
      </w:r>
      <w:r w:rsidRPr="00D56EDE">
        <w:br/>
      </w:r>
      <w:r>
        <w:t>mariackann@gmail.com</w:t>
      </w:r>
      <w:r w:rsidRPr="00D56EDE">
        <w:br/>
      </w:r>
      <w:r>
        <w:t>September 18, 2025</w:t>
      </w:r>
    </w:p>
    <w:p w14:paraId="2ADA6332" w14:textId="36BCE372" w:rsidR="00D56EDE" w:rsidRPr="00D56EDE" w:rsidRDefault="00D56EDE" w:rsidP="00D56EDE">
      <w:r w:rsidRPr="00D56EDE">
        <w:rPr>
          <w:b/>
          <w:bCs/>
        </w:rPr>
        <w:t>Via Email and Certified Mail</w:t>
      </w:r>
      <w:r w:rsidRPr="00D56EDE">
        <w:br/>
        <w:t>Office of the County Counsel</w:t>
      </w:r>
      <w:r w:rsidRPr="00D56EDE">
        <w:br/>
        <w:t>Deputy County Counsel</w:t>
      </w:r>
      <w:r>
        <w:t xml:space="preserve"> Jackson </w:t>
      </w:r>
      <w:proofErr w:type="spellStart"/>
      <w:r>
        <w:t>Berumen</w:t>
      </w:r>
      <w:proofErr w:type="spellEnd"/>
      <w:r w:rsidRPr="00D56EDE">
        <w:br/>
        <w:t>Lake County, California</w:t>
      </w:r>
    </w:p>
    <w:p w14:paraId="171C3202" w14:textId="77777777" w:rsidR="00D56EDE" w:rsidRPr="00D56EDE" w:rsidRDefault="00D56EDE" w:rsidP="00D56EDE">
      <w:r w:rsidRPr="00D56EDE">
        <w:rPr>
          <w:b/>
          <w:bCs/>
        </w:rPr>
        <w:t>Re: Public Records Act Request Enforcement – Poverty Flats Ranch (UP 23-09, IS 23-20, GR 22-12/25-01)</w:t>
      </w:r>
    </w:p>
    <w:p w14:paraId="2FB73D16" w14:textId="022FDC88" w:rsidR="00D56EDE" w:rsidRPr="00D56EDE" w:rsidRDefault="00D56EDE" w:rsidP="00D56EDE">
      <w:r w:rsidRPr="00D56EDE">
        <w:t>Dear Deputy County Counsel</w:t>
      </w:r>
      <w:r>
        <w:t xml:space="preserve"> </w:t>
      </w:r>
      <w:proofErr w:type="spellStart"/>
      <w:r>
        <w:t>Berumen</w:t>
      </w:r>
      <w:proofErr w:type="spellEnd"/>
      <w:r w:rsidRPr="00D56EDE">
        <w:t>:</w:t>
      </w:r>
    </w:p>
    <w:p w14:paraId="23AF3DF9" w14:textId="77777777" w:rsidR="00D56EDE" w:rsidRPr="00D56EDE" w:rsidRDefault="00D56EDE" w:rsidP="00D56EDE">
      <w:r w:rsidRPr="00D56EDE">
        <w:t>This letter is a final demand for compliance with the California Public Records Act (“PRA,” Gov. Code § 7920.000 et seq.) regarding my pending requests for records associated with the Poverty Flats Ranch cannabis project (UP 23-09).</w:t>
      </w:r>
    </w:p>
    <w:p w14:paraId="14E95027" w14:textId="77777777" w:rsidR="00D56EDE" w:rsidRPr="00D56EDE" w:rsidRDefault="00D56EDE" w:rsidP="00D56EDE">
      <w:r w:rsidRPr="00D56EDE">
        <w:t>Despite repeated requests and the statutory deadlines under Gov. Code § 7922.535, the County has failed to produce critical categories of records and instead cited broad exemptions without identifying which records they are withholding.</w:t>
      </w:r>
    </w:p>
    <w:p w14:paraId="55B4A1B6" w14:textId="77777777" w:rsidR="00D56EDE" w:rsidRPr="00D56EDE" w:rsidRDefault="00D56EDE" w:rsidP="00D56EDE">
      <w:pPr>
        <w:rPr>
          <w:b/>
          <w:bCs/>
        </w:rPr>
      </w:pPr>
      <w:r w:rsidRPr="00D56EDE">
        <w:rPr>
          <w:b/>
          <w:bCs/>
        </w:rPr>
        <w:t>Categories of Records Withheld or Missing</w:t>
      </w:r>
    </w:p>
    <w:p w14:paraId="0DACB024" w14:textId="210405E9" w:rsidR="00D56EDE" w:rsidRPr="00D56EDE" w:rsidRDefault="00D56EDE" w:rsidP="00D56EDE">
      <w:pPr>
        <w:numPr>
          <w:ilvl w:val="0"/>
          <w:numId w:val="2"/>
        </w:numPr>
      </w:pPr>
      <w:r w:rsidRPr="00D56EDE">
        <w:t>Official </w:t>
      </w:r>
      <w:r w:rsidRPr="00D56EDE">
        <w:rPr>
          <w:b/>
          <w:bCs/>
        </w:rPr>
        <w:t>grading inspection reports</w:t>
      </w:r>
      <w:r w:rsidRPr="00D56EDE">
        <w:t xml:space="preserve"> for GR </w:t>
      </w:r>
      <w:proofErr w:type="gramStart"/>
      <w:r w:rsidRPr="00D56EDE">
        <w:t>22-12;</w:t>
      </w:r>
      <w:proofErr w:type="gramEnd"/>
    </w:p>
    <w:p w14:paraId="34EE1392" w14:textId="77777777" w:rsidR="00D56EDE" w:rsidRPr="00D56EDE" w:rsidRDefault="00D56EDE" w:rsidP="00D56EDE">
      <w:pPr>
        <w:numPr>
          <w:ilvl w:val="0"/>
          <w:numId w:val="2"/>
        </w:numPr>
      </w:pPr>
      <w:r w:rsidRPr="00D56EDE">
        <w:rPr>
          <w:b/>
          <w:bCs/>
        </w:rPr>
        <w:t>Agricultural reports or records</w:t>
      </w:r>
      <w:r w:rsidRPr="00D56EDE">
        <w:t xml:space="preserve"> verifying claims of prior farm </w:t>
      </w:r>
      <w:proofErr w:type="gramStart"/>
      <w:r w:rsidRPr="00D56EDE">
        <w:t>use;</w:t>
      </w:r>
      <w:proofErr w:type="gramEnd"/>
    </w:p>
    <w:p w14:paraId="2C718E40" w14:textId="77777777" w:rsidR="00D56EDE" w:rsidRPr="00D56EDE" w:rsidRDefault="00D56EDE" w:rsidP="00D56EDE">
      <w:pPr>
        <w:numPr>
          <w:ilvl w:val="0"/>
          <w:numId w:val="2"/>
        </w:numPr>
      </w:pPr>
      <w:r w:rsidRPr="00D56EDE">
        <w:rPr>
          <w:b/>
          <w:bCs/>
        </w:rPr>
        <w:t>Records of violations, fines, or enforcement actions</w:t>
      </w:r>
      <w:r w:rsidRPr="00D56EDE">
        <w:t xml:space="preserve"> for the project </w:t>
      </w:r>
      <w:proofErr w:type="gramStart"/>
      <w:r w:rsidRPr="00D56EDE">
        <w:t>site;</w:t>
      </w:r>
      <w:proofErr w:type="gramEnd"/>
    </w:p>
    <w:p w14:paraId="1B6AE84C" w14:textId="77777777" w:rsidR="00D56EDE" w:rsidRPr="00D56EDE" w:rsidRDefault="00D56EDE" w:rsidP="00D56EDE">
      <w:pPr>
        <w:numPr>
          <w:ilvl w:val="0"/>
          <w:numId w:val="2"/>
        </w:numPr>
      </w:pPr>
      <w:r w:rsidRPr="00D56EDE">
        <w:t>A </w:t>
      </w:r>
      <w:r w:rsidRPr="00D56EDE">
        <w:rPr>
          <w:b/>
          <w:bCs/>
        </w:rPr>
        <w:t xml:space="preserve">complete collection of </w:t>
      </w:r>
      <w:proofErr w:type="gramStart"/>
      <w:r w:rsidRPr="00D56EDE">
        <w:rPr>
          <w:b/>
          <w:bCs/>
        </w:rPr>
        <w:t>agency</w:t>
      </w:r>
      <w:proofErr w:type="gramEnd"/>
      <w:r w:rsidRPr="00D56EDE">
        <w:rPr>
          <w:b/>
          <w:bCs/>
        </w:rPr>
        <w:t xml:space="preserve"> and public comments</w:t>
      </w:r>
      <w:r w:rsidRPr="00D56EDE">
        <w:t>;</w:t>
      </w:r>
    </w:p>
    <w:p w14:paraId="6F5E642D" w14:textId="77777777" w:rsidR="00D56EDE" w:rsidRPr="00D56EDE" w:rsidRDefault="00D56EDE" w:rsidP="00D56EDE">
      <w:pPr>
        <w:numPr>
          <w:ilvl w:val="0"/>
          <w:numId w:val="2"/>
        </w:numPr>
      </w:pPr>
      <w:r w:rsidRPr="00D56EDE">
        <w:rPr>
          <w:b/>
          <w:bCs/>
        </w:rPr>
        <w:t>Complete email threads</w:t>
      </w:r>
      <w:r w:rsidRPr="00D56EDE">
        <w:t> of communications regarding the project.</w:t>
      </w:r>
    </w:p>
    <w:p w14:paraId="133617DF" w14:textId="77777777" w:rsidR="00D56EDE" w:rsidRPr="00D56EDE" w:rsidRDefault="00D56EDE" w:rsidP="00D56EDE">
      <w:pPr>
        <w:rPr>
          <w:b/>
          <w:bCs/>
        </w:rPr>
      </w:pPr>
      <w:r w:rsidRPr="00D56EDE">
        <w:rPr>
          <w:b/>
          <w:bCs/>
        </w:rPr>
        <w:t>Claimed Exemptions and Rebuttals</w:t>
      </w:r>
    </w:p>
    <w:p w14:paraId="1D3E93B7" w14:textId="77777777" w:rsidR="00D56EDE" w:rsidRPr="00D56EDE" w:rsidRDefault="00D56EDE" w:rsidP="00D56EDE">
      <w:pPr>
        <w:numPr>
          <w:ilvl w:val="0"/>
          <w:numId w:val="3"/>
        </w:numPr>
      </w:pPr>
      <w:r w:rsidRPr="00D56EDE">
        <w:rPr>
          <w:b/>
          <w:bCs/>
        </w:rPr>
        <w:t>Gov. Code § 7927.705 – Attorney-Client Privilege</w:t>
      </w:r>
    </w:p>
    <w:p w14:paraId="04B594D2" w14:textId="77777777" w:rsidR="00D56EDE" w:rsidRPr="00D56EDE" w:rsidRDefault="00D56EDE" w:rsidP="00D56EDE">
      <w:pPr>
        <w:numPr>
          <w:ilvl w:val="1"/>
          <w:numId w:val="3"/>
        </w:numPr>
      </w:pPr>
      <w:r w:rsidRPr="00D56EDE">
        <w:t>This protects confidential legal advice. It does </w:t>
      </w:r>
      <w:r w:rsidRPr="00D56EDE">
        <w:rPr>
          <w:b/>
          <w:bCs/>
        </w:rPr>
        <w:t>not</w:t>
      </w:r>
      <w:r w:rsidRPr="00D56EDE">
        <w:t> extend to factual reports, grading inspections, or communications with applicants/consultants unless they are necessary agents for legal advice.</w:t>
      </w:r>
    </w:p>
    <w:p w14:paraId="451AFEC0" w14:textId="77777777" w:rsidR="00D56EDE" w:rsidRPr="00D56EDE" w:rsidRDefault="00D56EDE" w:rsidP="00D56EDE">
      <w:pPr>
        <w:numPr>
          <w:ilvl w:val="1"/>
          <w:numId w:val="3"/>
        </w:numPr>
      </w:pPr>
      <w:r w:rsidRPr="00D56EDE">
        <w:t>Any email threads that include the applicant or non-legal staff waive privilege.</w:t>
      </w:r>
    </w:p>
    <w:p w14:paraId="37ABEA03" w14:textId="77777777" w:rsidR="00D56EDE" w:rsidRPr="00D56EDE" w:rsidRDefault="00D56EDE" w:rsidP="00D56EDE">
      <w:pPr>
        <w:numPr>
          <w:ilvl w:val="0"/>
          <w:numId w:val="3"/>
        </w:numPr>
      </w:pPr>
      <w:r w:rsidRPr="00D56EDE">
        <w:rPr>
          <w:b/>
          <w:bCs/>
        </w:rPr>
        <w:lastRenderedPageBreak/>
        <w:t>Code Civ. Proc. § 2018.010 et seq – Attorney Work Product</w:t>
      </w:r>
    </w:p>
    <w:p w14:paraId="593D3BE5" w14:textId="2FB59B61" w:rsidR="00D56EDE" w:rsidRPr="00D56EDE" w:rsidRDefault="00D56EDE" w:rsidP="00D56EDE">
      <w:pPr>
        <w:numPr>
          <w:ilvl w:val="1"/>
          <w:numId w:val="3"/>
        </w:numPr>
      </w:pPr>
      <w:r w:rsidRPr="00D56EDE">
        <w:t xml:space="preserve">Protects attorney impressions and legal </w:t>
      </w:r>
      <w:r w:rsidRPr="00D56EDE">
        <w:t>theories but</w:t>
      </w:r>
      <w:r w:rsidRPr="00D56EDE">
        <w:t> </w:t>
      </w:r>
      <w:r w:rsidRPr="00D56EDE">
        <w:rPr>
          <w:b/>
          <w:bCs/>
        </w:rPr>
        <w:t>does not cover factual documents</w:t>
      </w:r>
      <w:r w:rsidRPr="00D56EDE">
        <w:t> such as inspection reports, notices of violation, or correspondence relied upon in CEQA proceedings.</w:t>
      </w:r>
    </w:p>
    <w:p w14:paraId="1D2FB2FC" w14:textId="77777777" w:rsidR="00D56EDE" w:rsidRPr="00D56EDE" w:rsidRDefault="00D56EDE" w:rsidP="00D56EDE">
      <w:pPr>
        <w:numPr>
          <w:ilvl w:val="0"/>
          <w:numId w:val="3"/>
        </w:numPr>
      </w:pPr>
      <w:r w:rsidRPr="00D56EDE">
        <w:rPr>
          <w:b/>
          <w:bCs/>
        </w:rPr>
        <w:t>Gov. Code § 7927.500 – Preliminary Drafts</w:t>
      </w:r>
    </w:p>
    <w:p w14:paraId="49F22B83" w14:textId="77777777" w:rsidR="00D56EDE" w:rsidRPr="00D56EDE" w:rsidRDefault="00D56EDE" w:rsidP="00D56EDE">
      <w:pPr>
        <w:numPr>
          <w:ilvl w:val="1"/>
          <w:numId w:val="3"/>
        </w:numPr>
      </w:pPr>
      <w:r w:rsidRPr="00D56EDE">
        <w:t>This exemption is narrow. Drafts “not retained in the ordinary course of business” may be withheld, but </w:t>
      </w:r>
      <w:r w:rsidRPr="00D56EDE">
        <w:rPr>
          <w:b/>
          <w:bCs/>
        </w:rPr>
        <w:t>final versions or drafts relied upon in decision-making must be disclosed.</w:t>
      </w:r>
      <w:r w:rsidRPr="00D56EDE">
        <w:t xml:space="preserve"> CEQA documents, agency comments, and grading plans are </w:t>
      </w:r>
      <w:proofErr w:type="gramStart"/>
      <w:r w:rsidRPr="00D56EDE">
        <w:t>by definition relied</w:t>
      </w:r>
      <w:proofErr w:type="gramEnd"/>
      <w:r w:rsidRPr="00D56EDE">
        <w:t xml:space="preserve"> upon and must be part of the administrative record.</w:t>
      </w:r>
    </w:p>
    <w:p w14:paraId="6A7C22BE" w14:textId="77777777" w:rsidR="00D56EDE" w:rsidRPr="00D56EDE" w:rsidRDefault="00D56EDE" w:rsidP="00D56EDE">
      <w:pPr>
        <w:rPr>
          <w:b/>
          <w:bCs/>
        </w:rPr>
      </w:pPr>
      <w:r w:rsidRPr="00D56EDE">
        <w:rPr>
          <w:b/>
          <w:bCs/>
        </w:rPr>
        <w:t>Failure to Segregate</w:t>
      </w:r>
    </w:p>
    <w:p w14:paraId="374DD147" w14:textId="77777777" w:rsidR="00D56EDE" w:rsidRPr="00D56EDE" w:rsidRDefault="00D56EDE" w:rsidP="00D56EDE">
      <w:r w:rsidRPr="00D56EDE">
        <w:t>Even where exemptions apply, Gov. Code § 7922.525 requires the County to segregate exempt portions and release the remainder. A blanket withholding without explanation violates this duty.</w:t>
      </w:r>
    </w:p>
    <w:p w14:paraId="3F626D1B" w14:textId="77777777" w:rsidR="00D56EDE" w:rsidRPr="00D56EDE" w:rsidRDefault="00D56EDE" w:rsidP="00D56EDE">
      <w:pPr>
        <w:rPr>
          <w:b/>
          <w:bCs/>
        </w:rPr>
      </w:pPr>
      <w:r w:rsidRPr="00D56EDE">
        <w:rPr>
          <w:b/>
          <w:bCs/>
        </w:rPr>
        <w:t>Pattern of Noncompliance</w:t>
      </w:r>
    </w:p>
    <w:p w14:paraId="3E007642" w14:textId="77777777" w:rsidR="00D56EDE" w:rsidRPr="00D56EDE" w:rsidRDefault="00D56EDE" w:rsidP="00D56EDE">
      <w:r w:rsidRPr="00D56EDE">
        <w:t>Letters from attorneys in unrelated projects show similar failures by the County to comply with PRA requests. This establishes a </w:t>
      </w:r>
      <w:r w:rsidRPr="00D56EDE">
        <w:rPr>
          <w:b/>
          <w:bCs/>
        </w:rPr>
        <w:t>pattern of noncompliance and obstruction</w:t>
      </w:r>
      <w:r w:rsidRPr="00D56EDE">
        <w:t>.</w:t>
      </w:r>
    </w:p>
    <w:p w14:paraId="32C58676" w14:textId="77777777" w:rsidR="00D56EDE" w:rsidRPr="00D56EDE" w:rsidRDefault="00D56EDE" w:rsidP="00D56EDE">
      <w:pPr>
        <w:rPr>
          <w:b/>
          <w:bCs/>
        </w:rPr>
      </w:pPr>
      <w:r w:rsidRPr="00D56EDE">
        <w:rPr>
          <w:b/>
          <w:bCs/>
        </w:rPr>
        <w:t>Demand for Compliance</w:t>
      </w:r>
    </w:p>
    <w:p w14:paraId="5EC43774" w14:textId="77777777" w:rsidR="00D56EDE" w:rsidRPr="00D56EDE" w:rsidRDefault="00D56EDE" w:rsidP="00D56EDE">
      <w:r w:rsidRPr="00D56EDE">
        <w:t>I hereby demand immediate production of the withheld categories of records within </w:t>
      </w:r>
      <w:r w:rsidRPr="00D56EDE">
        <w:rPr>
          <w:b/>
          <w:bCs/>
        </w:rPr>
        <w:t>ten (10) days</w:t>
      </w:r>
      <w:r w:rsidRPr="00D56EDE">
        <w:t>. If the County continues to withhold responsive records, I will:</w:t>
      </w:r>
    </w:p>
    <w:p w14:paraId="28904E22" w14:textId="77777777" w:rsidR="00D56EDE" w:rsidRPr="00D56EDE" w:rsidRDefault="00D56EDE" w:rsidP="00D56EDE">
      <w:pPr>
        <w:numPr>
          <w:ilvl w:val="0"/>
          <w:numId w:val="4"/>
        </w:numPr>
      </w:pPr>
      <w:r w:rsidRPr="00D56EDE">
        <w:t>Enter this correspondence into the </w:t>
      </w:r>
      <w:r w:rsidRPr="00D56EDE">
        <w:rPr>
          <w:b/>
          <w:bCs/>
        </w:rPr>
        <w:t>appeal record</w:t>
      </w:r>
      <w:r w:rsidRPr="00D56EDE">
        <w:t xml:space="preserve"> of UP </w:t>
      </w:r>
      <w:proofErr w:type="gramStart"/>
      <w:r w:rsidRPr="00D56EDE">
        <w:t>23-09;</w:t>
      </w:r>
      <w:proofErr w:type="gramEnd"/>
    </w:p>
    <w:p w14:paraId="431244E5" w14:textId="77777777" w:rsidR="00D56EDE" w:rsidRPr="00D56EDE" w:rsidRDefault="00D56EDE" w:rsidP="00D56EDE">
      <w:pPr>
        <w:numPr>
          <w:ilvl w:val="0"/>
          <w:numId w:val="4"/>
        </w:numPr>
      </w:pPr>
      <w:r w:rsidRPr="00D56EDE">
        <w:t>Refer this matter to the </w:t>
      </w:r>
      <w:r w:rsidRPr="00D56EDE">
        <w:rPr>
          <w:b/>
          <w:bCs/>
        </w:rPr>
        <w:t>District Attorney of Lake County</w:t>
      </w:r>
      <w:r w:rsidRPr="00D56EDE">
        <w:t> for potential obstruction of public access; and</w:t>
      </w:r>
    </w:p>
    <w:p w14:paraId="2EE9D72A" w14:textId="77777777" w:rsidR="00D56EDE" w:rsidRPr="00D56EDE" w:rsidRDefault="00D56EDE" w:rsidP="00D56EDE">
      <w:pPr>
        <w:numPr>
          <w:ilvl w:val="0"/>
          <w:numId w:val="4"/>
        </w:numPr>
      </w:pPr>
      <w:r w:rsidRPr="00D56EDE">
        <w:t>Pursue judicial enforcement under Gov. Code § 7923.000 et seq., including recovery of attorney’s fees and costs (Gov. Code § 7923.115).</w:t>
      </w:r>
    </w:p>
    <w:p w14:paraId="5BF03528" w14:textId="77777777" w:rsidR="00D56EDE" w:rsidRPr="00D56EDE" w:rsidRDefault="00D56EDE" w:rsidP="00D56EDE">
      <w:r w:rsidRPr="00D56EDE">
        <w:t>The County’s refusal to produce responsive records undermines CEQA transparency and due process. I request immediate confirmation that the County will comply.</w:t>
      </w:r>
    </w:p>
    <w:p w14:paraId="0EBDAF3D" w14:textId="77777777" w:rsidR="00D56EDE" w:rsidRDefault="00D56EDE" w:rsidP="00D56EDE">
      <w:r w:rsidRPr="00D56EDE">
        <w:t>Sincerely,</w:t>
      </w:r>
      <w:r w:rsidRPr="00D56EDE">
        <w:br/>
      </w:r>
    </w:p>
    <w:p w14:paraId="33D26DD6" w14:textId="0949A15F" w:rsidR="00FD19C2" w:rsidRDefault="00D56EDE">
      <w:r>
        <w:t>Maria Kann</w:t>
      </w:r>
    </w:p>
    <w:sectPr w:rsidR="00FD19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D7AF0"/>
    <w:multiLevelType w:val="multilevel"/>
    <w:tmpl w:val="91CE0546"/>
    <w:styleLink w:val="AppealStyle"/>
    <w:lvl w:ilvl="0">
      <w:start w:val="1"/>
      <w:numFmt w:val="none"/>
      <w:lvlText w:val="A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363E1E73"/>
    <w:multiLevelType w:val="multilevel"/>
    <w:tmpl w:val="A106D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AD1033"/>
    <w:multiLevelType w:val="multilevel"/>
    <w:tmpl w:val="46103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A6189F"/>
    <w:multiLevelType w:val="multilevel"/>
    <w:tmpl w:val="9F36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5113020">
    <w:abstractNumId w:val="0"/>
  </w:num>
  <w:num w:numId="2" w16cid:durableId="1652055004">
    <w:abstractNumId w:val="3"/>
  </w:num>
  <w:num w:numId="3" w16cid:durableId="212929334">
    <w:abstractNumId w:val="2"/>
  </w:num>
  <w:num w:numId="4" w16cid:durableId="351684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DE"/>
    <w:rsid w:val="008A7ADA"/>
    <w:rsid w:val="00AC3133"/>
    <w:rsid w:val="00D56EDE"/>
    <w:rsid w:val="00DE1B7C"/>
    <w:rsid w:val="00EC3B1F"/>
    <w:rsid w:val="00FD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176B3B"/>
  <w15:chartTrackingRefBased/>
  <w15:docId w15:val="{F46CAB30-F19F-744C-9359-AB6C336F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6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E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E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E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E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E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E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E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ppealStyle">
    <w:name w:val="Appeal  Style"/>
    <w:uiPriority w:val="99"/>
    <w:rsid w:val="00FD19C2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56E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6E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E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E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E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E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E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E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6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E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6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6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6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6E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6E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E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E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E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54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Kann</dc:creator>
  <cp:keywords/>
  <dc:description/>
  <cp:lastModifiedBy>Maria Kann</cp:lastModifiedBy>
  <cp:revision>1</cp:revision>
  <cp:lastPrinted>2025-09-18T19:22:00Z</cp:lastPrinted>
  <dcterms:created xsi:type="dcterms:W3CDTF">2025-09-18T13:24:00Z</dcterms:created>
  <dcterms:modified xsi:type="dcterms:W3CDTF">2025-09-18T19:23:00Z</dcterms:modified>
</cp:coreProperties>
</file>