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D5C8" w14:textId="594145BA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Hello Lake County BOS,</w:t>
      </w:r>
    </w:p>
    <w:p w14:paraId="23071E5E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My name is Forest Nikola Elie. I’ve been involved in agriculture for over 20 years. I’m a farmer, rancher, father, and a licensed real estate professional. I’ve farmed cannabis in Humboldt, Trinity, Mendocino, and today operate under a Small Use Permit here in Lake County.</w:t>
      </w:r>
    </w:p>
    <w:p w14:paraId="6324C547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4B1196D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I’ve met farmers everywhere and helped many purchase </w:t>
      </w:r>
      <w:proofErr w:type="gramStart"/>
      <w:r>
        <w:rPr>
          <w:rFonts w:ascii="Times New Roman" w:hAnsi="Times New Roman" w:cs="Times New Roman"/>
          <w:sz w:val="29"/>
          <w:szCs w:val="29"/>
        </w:rPr>
        <w:t>property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here. They chose Lake County for one reason:</w:t>
      </w:r>
    </w:p>
    <w:p w14:paraId="69291BE6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The rules were clear.</w:t>
      </w:r>
    </w:p>
    <w:p w14:paraId="69203453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Permits were long-term.</w:t>
      </w:r>
    </w:p>
    <w:p w14:paraId="138431F7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And there were no proposed changes to the ordinance that would affect farmers.</w:t>
      </w:r>
    </w:p>
    <w:p w14:paraId="517D9417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9A71B82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That stability brought investment.</w:t>
      </w:r>
    </w:p>
    <w:p w14:paraId="7AD72C4E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BCBA3A0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The proposed increase to offsite residence setbacks—1,000 feet or more—puts that at risk. It affects nearly every farm I’ve worked </w:t>
      </w:r>
      <w:proofErr w:type="gramStart"/>
      <w:r>
        <w:rPr>
          <w:rFonts w:ascii="Times New Roman" w:hAnsi="Times New Roman" w:cs="Times New Roman"/>
          <w:sz w:val="29"/>
          <w:szCs w:val="29"/>
        </w:rPr>
        <w:t>with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and sends one message:</w:t>
      </w:r>
    </w:p>
    <w:p w14:paraId="3E50EB32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Uncertainty.</w:t>
      </w:r>
    </w:p>
    <w:p w14:paraId="415BAE3D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538222A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And when uncertainty comes in,</w:t>
      </w:r>
    </w:p>
    <w:p w14:paraId="05839475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investment leaves.</w:t>
      </w:r>
    </w:p>
    <w:p w14:paraId="23E2EEE6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3F3AF57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Cannabis is agriculture.</w:t>
      </w:r>
    </w:p>
    <w:p w14:paraId="469A88E0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And Lake County is pro-agriculture.</w:t>
      </w:r>
    </w:p>
    <w:p w14:paraId="3181E546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F45777C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 xml:space="preserve">Farmers support the local </w:t>
      </w:r>
      <w:proofErr w:type="gramStart"/>
      <w:r>
        <w:rPr>
          <w:rFonts w:ascii="Times New Roman" w:hAnsi="Times New Roman" w:cs="Times New Roman"/>
          <w:sz w:val="29"/>
          <w:szCs w:val="29"/>
        </w:rPr>
        <w:t>economy—</w:t>
      </w:r>
      <w:proofErr w:type="gramEnd"/>
      <w:r>
        <w:rPr>
          <w:rFonts w:ascii="Times New Roman" w:hAnsi="Times New Roman" w:cs="Times New Roman"/>
          <w:sz w:val="29"/>
          <w:szCs w:val="29"/>
        </w:rPr>
        <w:t>they create jobs, spend locally, and keep small businesses alive.</w:t>
      </w:r>
    </w:p>
    <w:p w14:paraId="0705ADB6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FE5D48A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Cannabis is also bringing younger generations back into farming, at a time when the average U.S. farmer is 58 years old.</w:t>
      </w:r>
    </w:p>
    <w:p w14:paraId="2F179F88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384FDF60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Increasing setbacks and turning approved projects into nonconforming uses doesn’t strengthen agriculture—</w:t>
      </w:r>
    </w:p>
    <w:p w14:paraId="6B393DD7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it weakens it.</w:t>
      </w:r>
    </w:p>
    <w:p w14:paraId="0E064464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17A575E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When I started here in 2017,</w:t>
      </w:r>
    </w:p>
    <w:p w14:paraId="6D767CF9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Lake County welcomed farmers.</w:t>
      </w:r>
    </w:p>
    <w:p w14:paraId="75A555C3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It supported agriculture—including cannabis.</w:t>
      </w:r>
    </w:p>
    <w:p w14:paraId="62D81D0A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7DEE493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I encourage you to stay focused on that vision:</w:t>
      </w:r>
    </w:p>
    <w:p w14:paraId="5CF38A02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Support agriculture. Don’t restrict it further.</w:t>
      </w:r>
    </w:p>
    <w:p w14:paraId="060247D2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089F5A5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Standard California real estate disclosures clearly state that properties near agriculture may experience noise, odors, and dust.</w:t>
      </w:r>
    </w:p>
    <w:p w14:paraId="67A170D0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Agriculture comes with impacts—that’s understood.</w:t>
      </w:r>
    </w:p>
    <w:p w14:paraId="3771CC68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23BB7A64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proofErr w:type="gramStart"/>
      <w:r>
        <w:rPr>
          <w:rFonts w:ascii="Times New Roman" w:hAnsi="Times New Roman" w:cs="Times New Roman"/>
          <w:sz w:val="29"/>
          <w:szCs w:val="29"/>
        </w:rPr>
        <w:t>So</w:t>
      </w:r>
      <w:proofErr w:type="gramEnd"/>
      <w:r>
        <w:rPr>
          <w:rFonts w:ascii="Times New Roman" w:hAnsi="Times New Roman" w:cs="Times New Roman"/>
          <w:sz w:val="29"/>
          <w:szCs w:val="29"/>
        </w:rPr>
        <w:t xml:space="preserve"> the question is simple:</w:t>
      </w:r>
    </w:p>
    <w:p w14:paraId="6A53022D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Do we want to support a growing agricultural economy… or slow it down?</w:t>
      </w:r>
    </w:p>
    <w:p w14:paraId="0D876CDD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F681F12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Cannabis is agriculture—please continue to treat it that way.</w:t>
      </w:r>
    </w:p>
    <w:p w14:paraId="787CC5A2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65B6DEB8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Thank you for your time.</w:t>
      </w:r>
    </w:p>
    <w:p w14:paraId="338B3740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7ED35622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Respectfully,</w:t>
      </w:r>
    </w:p>
    <w:p w14:paraId="0C9C45EC" w14:textId="77777777" w:rsidR="00664155" w:rsidRDefault="00664155" w:rsidP="00664155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9"/>
          <w:szCs w:val="29"/>
        </w:rPr>
        <w:t>Forest Nikola Elie</w:t>
      </w:r>
    </w:p>
    <w:p w14:paraId="42403FFA" w14:textId="77777777" w:rsidR="00664155" w:rsidRDefault="00664155"/>
    <w:sectPr w:rsidR="00664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55"/>
    <w:rsid w:val="002C5FFC"/>
    <w:rsid w:val="0066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D561F"/>
  <w15:chartTrackingRefBased/>
  <w15:docId w15:val="{E0E77578-D007-4F3B-ABF3-A1B517B4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1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1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1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15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64155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2026-04-06T16:07:00Z</dcterms:created>
  <dcterms:modified xsi:type="dcterms:W3CDTF">2026-04-06T16:11:00Z</dcterms:modified>
</cp:coreProperties>
</file>