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9EC1E" w14:textId="77777777" w:rsidR="00F80E83" w:rsidRDefault="00F80E83" w:rsidP="00F80E83">
      <w:pPr>
        <w:rPr>
          <w:rFonts w:eastAsia="Times New Roman"/>
        </w:rPr>
      </w:pPr>
      <w:r>
        <w:rPr>
          <w:rFonts w:eastAsia="Times New Roman"/>
        </w:rPr>
        <w:t>Inquiry regarding Page 2 of the Development Agreement (Guenoc Valley). </w:t>
      </w:r>
    </w:p>
    <w:p w14:paraId="1374047B" w14:textId="77777777" w:rsidR="00F80E83" w:rsidRDefault="00F80E83" w:rsidP="00F80E83">
      <w:pPr>
        <w:rPr>
          <w:rFonts w:eastAsia="Times New Roman"/>
        </w:rPr>
      </w:pPr>
    </w:p>
    <w:p w14:paraId="64DCA465" w14:textId="77777777" w:rsidR="00F80E83" w:rsidRDefault="00F80E83" w:rsidP="00F80E83">
      <w:pPr>
        <w:rPr>
          <w:rFonts w:eastAsia="Times New Roman"/>
        </w:rPr>
      </w:pPr>
      <w:r>
        <w:rPr>
          <w:rFonts w:eastAsia="Times New Roman"/>
        </w:rPr>
        <w:t>Under Recitals, in third paragraph C. Property. In the middle of the paragraph it states:</w:t>
      </w:r>
    </w:p>
    <w:p w14:paraId="7F9B9BFE" w14:textId="77777777" w:rsidR="00F80E83" w:rsidRDefault="00F80E83" w:rsidP="00F80E83">
      <w:pPr>
        <w:rPr>
          <w:rFonts w:eastAsia="Times New Roman"/>
        </w:rPr>
      </w:pPr>
    </w:p>
    <w:p w14:paraId="0FBC4F4B" w14:textId="77777777" w:rsidR="00F80E83" w:rsidRDefault="00F80E83" w:rsidP="00F80E83">
      <w:pPr>
        <w:rPr>
          <w:rFonts w:eastAsia="Times New Roman"/>
        </w:rPr>
      </w:pPr>
      <w:r>
        <w:rPr>
          <w:rFonts w:eastAsia="Times New Roman"/>
        </w:rPr>
        <w:t xml:space="preserve"> “Developer holds title to approximately </w:t>
      </w:r>
      <w:r>
        <w:rPr>
          <w:rFonts w:eastAsia="Times New Roman"/>
          <w:b/>
          <w:bCs/>
        </w:rPr>
        <w:t>3.5 acres of land</w:t>
      </w:r>
      <w:r>
        <w:rPr>
          <w:rFonts w:eastAsia="Times New Roman"/>
        </w:rPr>
        <w:t xml:space="preserve"> on Santa Clara Road </w:t>
      </w:r>
      <w:proofErr w:type="gramStart"/>
      <w:r>
        <w:rPr>
          <w:rFonts w:eastAsia="Times New Roman"/>
        </w:rPr>
        <w:t>In</w:t>
      </w:r>
      <w:proofErr w:type="gramEnd"/>
      <w:r>
        <w:rPr>
          <w:rFonts w:eastAsia="Times New Roman"/>
        </w:rPr>
        <w:t xml:space="preserve"> Middletown as more particularly described in the attached EXHIBIT B-2 (the "Santa Clara Property”)</w:t>
      </w:r>
    </w:p>
    <w:p w14:paraId="463AB900" w14:textId="77777777" w:rsidR="00F80E83" w:rsidRDefault="00F80E83" w:rsidP="00F80E83">
      <w:pPr>
        <w:rPr>
          <w:rFonts w:eastAsia="Times New Roman"/>
        </w:rPr>
      </w:pPr>
    </w:p>
    <w:p w14:paraId="55D81D26" w14:textId="77777777" w:rsidR="00F80E83" w:rsidRDefault="00F80E83" w:rsidP="00F80E83">
      <w:pPr>
        <w:rPr>
          <w:rFonts w:eastAsia="Times New Roman"/>
        </w:rPr>
      </w:pPr>
      <w:r>
        <w:rPr>
          <w:rFonts w:eastAsia="Times New Roman"/>
        </w:rPr>
        <w:t>EXHIBIT B-2 contains the “legal description” — (which requires research into the area deeds to make sense of the description, but nonetheless…) it references APN 014-380-090-000 which is the entire parcel that the developer holds title to and is approximately 12.75 acres. </w:t>
      </w:r>
    </w:p>
    <w:p w14:paraId="5EE32713" w14:textId="77777777" w:rsidR="00F80E83" w:rsidRDefault="00F80E83" w:rsidP="00F80E83">
      <w:pPr>
        <w:rPr>
          <w:rFonts w:eastAsia="Times New Roman"/>
        </w:rPr>
      </w:pPr>
    </w:p>
    <w:p w14:paraId="4B5EEFCC" w14:textId="77777777" w:rsidR="00F80E83" w:rsidRDefault="00F80E83" w:rsidP="00F80E83">
      <w:pPr>
        <w:rPr>
          <w:rFonts w:eastAsia="Times New Roman"/>
        </w:rPr>
      </w:pPr>
      <w:r>
        <w:rPr>
          <w:rFonts w:eastAsia="Times New Roman"/>
        </w:rPr>
        <w:t>To my knowledge, the 3.5 is only the middle portion of the parcel which the BOS approved a density rezone, but the entire parcel is just under 13 acres. </w:t>
      </w:r>
    </w:p>
    <w:p w14:paraId="14225488" w14:textId="77777777" w:rsidR="00F80E83" w:rsidRDefault="00F80E83" w:rsidP="00F80E83">
      <w:pPr>
        <w:rPr>
          <w:rFonts w:eastAsia="Times New Roman"/>
        </w:rPr>
      </w:pPr>
    </w:p>
    <w:p w14:paraId="04119CB5" w14:textId="77777777" w:rsidR="00F80E83" w:rsidRDefault="00F80E83" w:rsidP="00F80E83">
      <w:pPr>
        <w:rPr>
          <w:rFonts w:eastAsia="Times New Roman"/>
        </w:rPr>
      </w:pPr>
      <w:r>
        <w:rPr>
          <w:rFonts w:eastAsia="Times New Roman"/>
          <w:b/>
          <w:bCs/>
        </w:rPr>
        <w:t xml:space="preserve">Is the 3.5 acres of land mentioned above </w:t>
      </w:r>
      <w:proofErr w:type="gramStart"/>
      <w:r>
        <w:rPr>
          <w:rFonts w:eastAsia="Times New Roman"/>
          <w:b/>
          <w:bCs/>
        </w:rPr>
        <w:t>correct</w:t>
      </w:r>
      <w:proofErr w:type="gramEnd"/>
      <w:r>
        <w:rPr>
          <w:rFonts w:eastAsia="Times New Roman"/>
          <w:b/>
          <w:bCs/>
        </w:rPr>
        <w:t xml:space="preserve"> or should it refer to the entire parcel of approximately 12.75 acres? </w:t>
      </w:r>
    </w:p>
    <w:p w14:paraId="32B5812E" w14:textId="77777777" w:rsidR="00F80E83" w:rsidRDefault="00F80E83" w:rsidP="00F80E83">
      <w:pPr>
        <w:rPr>
          <w:rFonts w:eastAsia="Times New Roman"/>
        </w:rPr>
      </w:pPr>
    </w:p>
    <w:p w14:paraId="782988BD" w14:textId="77777777" w:rsidR="00F80E83" w:rsidRDefault="00F80E83" w:rsidP="00F80E83">
      <w:pPr>
        <w:rPr>
          <w:rFonts w:eastAsia="Times New Roman"/>
        </w:rPr>
      </w:pPr>
      <w:r>
        <w:rPr>
          <w:rFonts w:eastAsia="Times New Roman"/>
          <w:b/>
          <w:bCs/>
        </w:rPr>
        <w:t>Thank you for your consideration. </w:t>
      </w:r>
    </w:p>
    <w:p w14:paraId="6C6FC25A" w14:textId="77777777" w:rsidR="00F80E83" w:rsidRDefault="00F80E83" w:rsidP="00F80E83">
      <w:pPr>
        <w:rPr>
          <w:rFonts w:eastAsia="Times New Roman"/>
        </w:rPr>
      </w:pPr>
    </w:p>
    <w:p w14:paraId="167FF51A" w14:textId="77777777" w:rsidR="00F80E83" w:rsidRDefault="00F80E83" w:rsidP="00F80E83">
      <w:pPr>
        <w:rPr>
          <w:rFonts w:eastAsia="Times New Roman"/>
        </w:rPr>
      </w:pPr>
      <w:r>
        <w:rPr>
          <w:rFonts w:eastAsia="Times New Roman"/>
          <w:b/>
          <w:bCs/>
        </w:rPr>
        <w:t>Monica Rosenthal </w:t>
      </w:r>
    </w:p>
    <w:p w14:paraId="45EAAA68" w14:textId="77777777" w:rsidR="00F80E83" w:rsidRDefault="00F80E83" w:rsidP="00F80E83">
      <w:pPr>
        <w:rPr>
          <w:rFonts w:eastAsia="Times New Roman"/>
        </w:rPr>
      </w:pPr>
      <w:r>
        <w:rPr>
          <w:rFonts w:eastAsia="Times New Roman"/>
          <w:b/>
          <w:bCs/>
        </w:rPr>
        <w:t>Middletown Resident/District 1 Planning Commissioner</w:t>
      </w:r>
    </w:p>
    <w:p w14:paraId="37260F4F" w14:textId="77777777" w:rsidR="00F80E83" w:rsidRDefault="00F80E83"/>
    <w:sectPr w:rsidR="00F80E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83"/>
    <w:rsid w:val="00A149FC"/>
    <w:rsid w:val="00F8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999AF"/>
  <w15:chartTrackingRefBased/>
  <w15:docId w15:val="{BF035E36-F3B0-4B5E-BE4C-F27B4A0B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E83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E8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E8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E8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E8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E8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E8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E8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E8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E8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E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E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E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E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E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E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E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0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E8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0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E83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0E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E83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0E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E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E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DeLong</dc:creator>
  <cp:keywords/>
  <dc:description/>
  <cp:lastModifiedBy>Johanna DeLong</cp:lastModifiedBy>
  <cp:revision>1</cp:revision>
  <dcterms:created xsi:type="dcterms:W3CDTF">2025-10-07T15:38:00Z</dcterms:created>
  <dcterms:modified xsi:type="dcterms:W3CDTF">2025-10-07T15:39:00Z</dcterms:modified>
</cp:coreProperties>
</file>